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charts/chart3.xml" ContentType="application/vnd.openxmlformats-officedocument.drawingml.chart+xml"/>
  <Override PartName="/word/theme/themeOverride1.xml" ContentType="application/vnd.openxmlformats-officedocument.themeOverride+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757FC" w14:textId="03C5053F" w:rsidR="00B67101" w:rsidRPr="004A0160" w:rsidRDefault="00B67101" w:rsidP="00B67101">
      <w:pPr>
        <w:spacing w:line="360" w:lineRule="auto"/>
        <w:rPr>
          <w:rFonts w:cs="Sylfaen"/>
          <w:lang w:val="ka-GE"/>
        </w:rPr>
      </w:pPr>
      <w:r w:rsidRPr="004A0160">
        <w:rPr>
          <w:noProof/>
        </w:rPr>
        <w:drawing>
          <wp:anchor distT="0" distB="0" distL="114300" distR="114300" simplePos="0" relativeHeight="251656704" behindDoc="0" locked="0" layoutInCell="1" allowOverlap="1" wp14:anchorId="159131AF" wp14:editId="573E692B">
            <wp:simplePos x="0" y="0"/>
            <wp:positionH relativeFrom="margin">
              <wp:align>center</wp:align>
            </wp:positionH>
            <wp:positionV relativeFrom="paragraph">
              <wp:posOffset>170815</wp:posOffset>
            </wp:positionV>
            <wp:extent cx="1337310" cy="13239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i veqtorulimi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7310" cy="1323975"/>
                    </a:xfrm>
                    <a:prstGeom prst="rect">
                      <a:avLst/>
                    </a:prstGeom>
                  </pic:spPr>
                </pic:pic>
              </a:graphicData>
            </a:graphic>
            <wp14:sizeRelH relativeFrom="page">
              <wp14:pctWidth>0</wp14:pctWidth>
            </wp14:sizeRelH>
            <wp14:sizeRelV relativeFrom="page">
              <wp14:pctHeight>0</wp14:pctHeight>
            </wp14:sizeRelV>
          </wp:anchor>
        </w:drawing>
      </w:r>
      <w:r w:rsidR="00BF1169">
        <w:rPr>
          <w:rFonts w:cs="Sylfaen"/>
        </w:rPr>
        <w:tab/>
      </w:r>
      <w:r w:rsidR="00BF1169">
        <w:rPr>
          <w:rFonts w:cs="Sylfaen"/>
        </w:rPr>
        <w:tab/>
      </w:r>
    </w:p>
    <w:p w14:paraId="52D722CE" w14:textId="77777777" w:rsidR="00B67101" w:rsidRPr="004A0160" w:rsidRDefault="00B67101" w:rsidP="00B67101">
      <w:pPr>
        <w:widowControl w:val="0"/>
        <w:autoSpaceDE w:val="0"/>
        <w:autoSpaceDN w:val="0"/>
        <w:adjustRightInd w:val="0"/>
        <w:spacing w:after="0" w:line="360" w:lineRule="auto"/>
        <w:jc w:val="center"/>
        <w:rPr>
          <w:rFonts w:cs="Sylfaen"/>
          <w:b/>
          <w:position w:val="2"/>
          <w:lang w:val="ka-GE"/>
        </w:rPr>
      </w:pPr>
    </w:p>
    <w:p w14:paraId="225F24E2" w14:textId="77777777" w:rsidR="00B67101" w:rsidRPr="004A0160" w:rsidRDefault="00B67101" w:rsidP="00B67101">
      <w:pPr>
        <w:widowControl w:val="0"/>
        <w:autoSpaceDE w:val="0"/>
        <w:autoSpaceDN w:val="0"/>
        <w:adjustRightInd w:val="0"/>
        <w:spacing w:after="0" w:line="360" w:lineRule="auto"/>
        <w:jc w:val="center"/>
        <w:rPr>
          <w:rFonts w:cs="Sylfaen"/>
          <w:b/>
          <w:position w:val="2"/>
          <w:lang w:val="ka-GE"/>
        </w:rPr>
      </w:pPr>
    </w:p>
    <w:p w14:paraId="3716C918" w14:textId="77777777" w:rsidR="00B67101" w:rsidRPr="004A0160" w:rsidRDefault="00B67101" w:rsidP="00B67101">
      <w:pPr>
        <w:widowControl w:val="0"/>
        <w:autoSpaceDE w:val="0"/>
        <w:autoSpaceDN w:val="0"/>
        <w:adjustRightInd w:val="0"/>
        <w:spacing w:after="0" w:line="360" w:lineRule="auto"/>
        <w:jc w:val="center"/>
        <w:rPr>
          <w:rFonts w:cs="Sylfaen"/>
          <w:b/>
          <w:position w:val="2"/>
          <w:lang w:val="ka-GE"/>
        </w:rPr>
      </w:pPr>
    </w:p>
    <w:p w14:paraId="002D7324" w14:textId="77777777" w:rsidR="00B67101" w:rsidRPr="004A0160" w:rsidRDefault="00B67101" w:rsidP="00B67101">
      <w:pPr>
        <w:widowControl w:val="0"/>
        <w:autoSpaceDE w:val="0"/>
        <w:autoSpaceDN w:val="0"/>
        <w:adjustRightInd w:val="0"/>
        <w:spacing w:after="0" w:line="360" w:lineRule="auto"/>
        <w:jc w:val="center"/>
        <w:rPr>
          <w:rFonts w:cs="Sylfaen"/>
          <w:b/>
          <w:position w:val="2"/>
          <w:lang w:val="ka-GE"/>
        </w:rPr>
      </w:pPr>
    </w:p>
    <w:p w14:paraId="6AA6E240" w14:textId="77777777" w:rsidR="00B67101" w:rsidRPr="004A0160" w:rsidRDefault="00B67101" w:rsidP="00B67101">
      <w:pPr>
        <w:widowControl w:val="0"/>
        <w:autoSpaceDE w:val="0"/>
        <w:autoSpaceDN w:val="0"/>
        <w:adjustRightInd w:val="0"/>
        <w:spacing w:after="0" w:line="360" w:lineRule="auto"/>
        <w:jc w:val="center"/>
        <w:rPr>
          <w:rFonts w:cs="Sylfaen"/>
          <w:b/>
          <w:position w:val="2"/>
          <w:lang w:val="ka-GE"/>
        </w:rPr>
      </w:pPr>
    </w:p>
    <w:p w14:paraId="1F42979B" w14:textId="77777777" w:rsidR="00B67101" w:rsidRDefault="00B67101" w:rsidP="00B67101">
      <w:pPr>
        <w:spacing w:before="12" w:line="300" w:lineRule="exact"/>
        <w:jc w:val="center"/>
        <w:rPr>
          <w:rFonts w:cs="Sylfaen"/>
          <w:b/>
          <w:position w:val="2"/>
          <w:lang w:val="ka-GE"/>
        </w:rPr>
      </w:pPr>
    </w:p>
    <w:p w14:paraId="58BEDBD1" w14:textId="2BC2779F" w:rsidR="00B67101" w:rsidRPr="002B51FF" w:rsidRDefault="00B67101" w:rsidP="00B67101">
      <w:pPr>
        <w:spacing w:before="12" w:line="300" w:lineRule="exact"/>
        <w:jc w:val="center"/>
        <w:rPr>
          <w:rFonts w:eastAsia="BPG ExtraSquare Mtavruli" w:cs="BPG ExtraSquare Mtavruli"/>
          <w:b/>
          <w:color w:val="47C3D0"/>
          <w:sz w:val="26"/>
          <w:szCs w:val="26"/>
          <w:lang w:val="ka-GE"/>
        </w:rPr>
      </w:pPr>
      <w:r w:rsidRPr="002B51FF">
        <w:rPr>
          <w:rFonts w:eastAsia="BPG ExtraSquare Mtavruli" w:cs="BPG ExtraSquare Mtavruli"/>
          <w:b/>
          <w:color w:val="47C3D0"/>
          <w:spacing w:val="2"/>
          <w:position w:val="-1"/>
          <w:sz w:val="26"/>
          <w:szCs w:val="26"/>
          <w:lang w:val="ka-GE"/>
        </w:rPr>
        <w:t>ს</w:t>
      </w:r>
      <w:r w:rsidRPr="002B51FF">
        <w:rPr>
          <w:rFonts w:eastAsia="BPG ExtraSquare Mtavruli" w:cs="BPG ExtraSquare Mtavruli"/>
          <w:b/>
          <w:color w:val="47C3D0"/>
          <w:spacing w:val="1"/>
          <w:position w:val="-1"/>
          <w:sz w:val="26"/>
          <w:szCs w:val="26"/>
          <w:lang w:val="ka-GE"/>
        </w:rPr>
        <w:t>ა</w:t>
      </w:r>
      <w:r w:rsidRPr="002B51FF">
        <w:rPr>
          <w:rFonts w:eastAsia="BPG ExtraSquare Mtavruli" w:cs="BPG ExtraSquare Mtavruli"/>
          <w:b/>
          <w:color w:val="47C3D0"/>
          <w:position w:val="-1"/>
          <w:sz w:val="26"/>
          <w:szCs w:val="26"/>
          <w:lang w:val="ka-GE"/>
        </w:rPr>
        <w:t>ხ</w:t>
      </w:r>
      <w:r w:rsidRPr="002B51FF">
        <w:rPr>
          <w:rFonts w:eastAsia="BPG ExtraSquare Mtavruli" w:cs="BPG ExtraSquare Mtavruli"/>
          <w:b/>
          <w:color w:val="47C3D0"/>
          <w:spacing w:val="2"/>
          <w:position w:val="-1"/>
          <w:sz w:val="26"/>
          <w:szCs w:val="26"/>
          <w:lang w:val="ka-GE"/>
        </w:rPr>
        <w:t>ე</w:t>
      </w:r>
      <w:r w:rsidRPr="002B51FF">
        <w:rPr>
          <w:rFonts w:eastAsia="BPG ExtraSquare Mtavruli" w:cs="BPG ExtraSquare Mtavruli"/>
          <w:b/>
          <w:color w:val="47C3D0"/>
          <w:position w:val="-1"/>
          <w:sz w:val="26"/>
          <w:szCs w:val="26"/>
          <w:lang w:val="ka-GE"/>
        </w:rPr>
        <w:t>ლ</w:t>
      </w:r>
      <w:r w:rsidRPr="002B51FF">
        <w:rPr>
          <w:rFonts w:eastAsia="BPG ExtraSquare Mtavruli" w:cs="BPG ExtraSquare Mtavruli"/>
          <w:b/>
          <w:color w:val="47C3D0"/>
          <w:spacing w:val="2"/>
          <w:position w:val="-1"/>
          <w:sz w:val="26"/>
          <w:szCs w:val="26"/>
          <w:lang w:val="ka-GE"/>
        </w:rPr>
        <w:t>მ</w:t>
      </w:r>
      <w:r w:rsidRPr="002B51FF">
        <w:rPr>
          <w:rFonts w:eastAsia="BPG ExtraSquare Mtavruli" w:cs="BPG ExtraSquare Mtavruli"/>
          <w:b/>
          <w:color w:val="47C3D0"/>
          <w:position w:val="-1"/>
          <w:sz w:val="26"/>
          <w:szCs w:val="26"/>
          <w:lang w:val="ka-GE"/>
        </w:rPr>
        <w:t>წი</w:t>
      </w:r>
      <w:r w:rsidRPr="002B51FF">
        <w:rPr>
          <w:rFonts w:eastAsia="BPG ExtraSquare Mtavruli" w:cs="BPG ExtraSquare Mtavruli"/>
          <w:b/>
          <w:color w:val="47C3D0"/>
          <w:spacing w:val="1"/>
          <w:position w:val="-1"/>
          <w:sz w:val="26"/>
          <w:szCs w:val="26"/>
          <w:lang w:val="ka-GE"/>
        </w:rPr>
        <w:t>ფ</w:t>
      </w:r>
      <w:r w:rsidRPr="002B51FF">
        <w:rPr>
          <w:rFonts w:eastAsia="BPG ExtraSquare Mtavruli" w:cs="BPG ExtraSquare Mtavruli"/>
          <w:b/>
          <w:color w:val="47C3D0"/>
          <w:position w:val="-1"/>
          <w:sz w:val="26"/>
          <w:szCs w:val="26"/>
          <w:lang w:val="ka-GE"/>
        </w:rPr>
        <w:t>ო</w:t>
      </w:r>
      <w:r w:rsidR="00E52DC2">
        <w:rPr>
          <w:rFonts w:eastAsia="BPG ExtraSquare Mtavruli" w:cs="BPG ExtraSquare Mtavruli"/>
          <w:b/>
          <w:color w:val="47C3D0"/>
          <w:spacing w:val="-17"/>
          <w:position w:val="-1"/>
          <w:sz w:val="26"/>
          <w:szCs w:val="26"/>
          <w:lang w:val="ka-GE"/>
        </w:rPr>
        <w:t xml:space="preserve"> </w:t>
      </w:r>
      <w:r w:rsidRPr="002B51FF">
        <w:rPr>
          <w:rFonts w:eastAsia="BPG ExtraSquare Mtavruli" w:cs="BPG ExtraSquare Mtavruli"/>
          <w:b/>
          <w:color w:val="47C3D0"/>
          <w:spacing w:val="-2"/>
          <w:position w:val="-1"/>
          <w:sz w:val="26"/>
          <w:szCs w:val="26"/>
          <w:lang w:val="ka-GE"/>
        </w:rPr>
        <w:t>ა</w:t>
      </w:r>
      <w:r w:rsidRPr="002B51FF">
        <w:rPr>
          <w:rFonts w:eastAsia="BPG ExtraSquare Mtavruli" w:cs="BPG ExtraSquare Mtavruli"/>
          <w:b/>
          <w:color w:val="47C3D0"/>
          <w:spacing w:val="2"/>
          <w:position w:val="-1"/>
          <w:sz w:val="26"/>
          <w:szCs w:val="26"/>
          <w:lang w:val="ka-GE"/>
        </w:rPr>
        <w:t>უ</w:t>
      </w:r>
      <w:r w:rsidRPr="002B51FF">
        <w:rPr>
          <w:rFonts w:eastAsia="BPG ExtraSquare Mtavruli" w:cs="BPG ExtraSquare Mtavruli"/>
          <w:b/>
          <w:color w:val="47C3D0"/>
          <w:spacing w:val="-1"/>
          <w:position w:val="-1"/>
          <w:sz w:val="26"/>
          <w:szCs w:val="26"/>
          <w:lang w:val="ka-GE"/>
        </w:rPr>
        <w:t>დ</w:t>
      </w:r>
      <w:r w:rsidRPr="002B51FF">
        <w:rPr>
          <w:rFonts w:eastAsia="BPG ExtraSquare Mtavruli" w:cs="BPG ExtraSquare Mtavruli"/>
          <w:b/>
          <w:color w:val="47C3D0"/>
          <w:spacing w:val="-3"/>
          <w:position w:val="-1"/>
          <w:sz w:val="26"/>
          <w:szCs w:val="26"/>
          <w:lang w:val="ka-GE"/>
        </w:rPr>
        <w:t>ი</w:t>
      </w:r>
      <w:r w:rsidRPr="002B51FF">
        <w:rPr>
          <w:rFonts w:eastAsia="BPG ExtraSquare Mtavruli" w:cs="BPG ExtraSquare Mtavruli"/>
          <w:b/>
          <w:color w:val="47C3D0"/>
          <w:spacing w:val="2"/>
          <w:position w:val="-1"/>
          <w:sz w:val="26"/>
          <w:szCs w:val="26"/>
          <w:lang w:val="ka-GE"/>
        </w:rPr>
        <w:t>ტ</w:t>
      </w:r>
      <w:r w:rsidRPr="002B51FF">
        <w:rPr>
          <w:rFonts w:eastAsia="BPG ExtraSquare Mtavruli" w:cs="BPG ExtraSquare Mtavruli"/>
          <w:b/>
          <w:color w:val="47C3D0"/>
          <w:position w:val="-1"/>
          <w:sz w:val="26"/>
          <w:szCs w:val="26"/>
          <w:lang w:val="ka-GE"/>
        </w:rPr>
        <w:t>ის</w:t>
      </w:r>
      <w:r w:rsidRPr="002B51FF">
        <w:rPr>
          <w:rFonts w:eastAsia="BPG ExtraSquare Mtavruli" w:cs="BPG ExtraSquare Mtavruli"/>
          <w:b/>
          <w:color w:val="47C3D0"/>
          <w:spacing w:val="-10"/>
          <w:position w:val="-1"/>
          <w:sz w:val="26"/>
          <w:szCs w:val="26"/>
          <w:lang w:val="ka-GE"/>
        </w:rPr>
        <w:t xml:space="preserve"> </w:t>
      </w:r>
      <w:r w:rsidRPr="002B51FF">
        <w:rPr>
          <w:rFonts w:eastAsia="BPG ExtraSquare Mtavruli" w:cs="BPG ExtraSquare Mtavruli"/>
          <w:b/>
          <w:color w:val="47C3D0"/>
          <w:spacing w:val="2"/>
          <w:position w:val="-1"/>
          <w:sz w:val="26"/>
          <w:szCs w:val="26"/>
          <w:lang w:val="ka-GE"/>
        </w:rPr>
        <w:t>ს</w:t>
      </w:r>
      <w:r w:rsidRPr="002B51FF">
        <w:rPr>
          <w:rFonts w:eastAsia="BPG ExtraSquare Mtavruli" w:cs="BPG ExtraSquare Mtavruli"/>
          <w:b/>
          <w:color w:val="47C3D0"/>
          <w:spacing w:val="1"/>
          <w:position w:val="-1"/>
          <w:sz w:val="26"/>
          <w:szCs w:val="26"/>
          <w:lang w:val="ka-GE"/>
        </w:rPr>
        <w:t>ა</w:t>
      </w:r>
      <w:r w:rsidRPr="002B51FF">
        <w:rPr>
          <w:rFonts w:eastAsia="BPG ExtraSquare Mtavruli" w:cs="BPG ExtraSquare Mtavruli"/>
          <w:b/>
          <w:color w:val="47C3D0"/>
          <w:position w:val="-1"/>
          <w:sz w:val="26"/>
          <w:szCs w:val="26"/>
          <w:lang w:val="ka-GE"/>
        </w:rPr>
        <w:t>მს</w:t>
      </w:r>
      <w:r w:rsidRPr="002B51FF">
        <w:rPr>
          <w:rFonts w:eastAsia="BPG ExtraSquare Mtavruli" w:cs="BPG ExtraSquare Mtavruli"/>
          <w:b/>
          <w:color w:val="47C3D0"/>
          <w:spacing w:val="3"/>
          <w:position w:val="-1"/>
          <w:sz w:val="26"/>
          <w:szCs w:val="26"/>
          <w:lang w:val="ka-GE"/>
        </w:rPr>
        <w:t>ა</w:t>
      </w:r>
      <w:r w:rsidRPr="002B51FF">
        <w:rPr>
          <w:rFonts w:eastAsia="BPG ExtraSquare Mtavruli" w:cs="BPG ExtraSquare Mtavruli"/>
          <w:b/>
          <w:color w:val="47C3D0"/>
          <w:spacing w:val="2"/>
          <w:position w:val="-1"/>
          <w:sz w:val="26"/>
          <w:szCs w:val="26"/>
          <w:lang w:val="ka-GE"/>
        </w:rPr>
        <w:t>ხ</w:t>
      </w:r>
      <w:r w:rsidRPr="002B51FF">
        <w:rPr>
          <w:rFonts w:eastAsia="BPG ExtraSquare Mtavruli" w:cs="BPG ExtraSquare Mtavruli"/>
          <w:b/>
          <w:color w:val="47C3D0"/>
          <w:position w:val="-1"/>
          <w:sz w:val="26"/>
          <w:szCs w:val="26"/>
          <w:lang w:val="ka-GE"/>
        </w:rPr>
        <w:t>ური</w:t>
      </w:r>
    </w:p>
    <w:p w14:paraId="2D03B7D8" w14:textId="77777777" w:rsidR="00B67101" w:rsidRPr="004A0160" w:rsidRDefault="00B67101" w:rsidP="00B67101">
      <w:pPr>
        <w:spacing w:line="360" w:lineRule="auto"/>
        <w:jc w:val="center"/>
        <w:rPr>
          <w:lang w:val="ka-GE"/>
        </w:rPr>
      </w:pPr>
    </w:p>
    <w:p w14:paraId="02B0A7EC" w14:textId="77777777" w:rsidR="00B67101" w:rsidRPr="004A0160" w:rsidRDefault="00B67101" w:rsidP="00B67101">
      <w:pPr>
        <w:spacing w:line="360" w:lineRule="auto"/>
        <w:jc w:val="center"/>
      </w:pPr>
    </w:p>
    <w:p w14:paraId="4E26C307" w14:textId="77777777" w:rsidR="00B67101" w:rsidRPr="00B564CD" w:rsidRDefault="00B67101" w:rsidP="00B67101">
      <w:pPr>
        <w:spacing w:line="360" w:lineRule="auto"/>
        <w:jc w:val="center"/>
        <w:rPr>
          <w:lang w:val="ka-GE"/>
        </w:rPr>
      </w:pPr>
    </w:p>
    <w:p w14:paraId="4014C986" w14:textId="77777777" w:rsidR="00B67101" w:rsidRDefault="00B67101" w:rsidP="00B67101">
      <w:pPr>
        <w:spacing w:line="360" w:lineRule="auto"/>
        <w:jc w:val="center"/>
        <w:rPr>
          <w:lang w:val="ka-GE"/>
        </w:rPr>
      </w:pPr>
    </w:p>
    <w:p w14:paraId="7883EC53" w14:textId="77777777" w:rsidR="00B67101" w:rsidRPr="004A0160" w:rsidRDefault="00B67101" w:rsidP="00B67101">
      <w:pPr>
        <w:spacing w:line="360" w:lineRule="auto"/>
        <w:jc w:val="center"/>
        <w:rPr>
          <w:lang w:val="ka-GE"/>
        </w:rPr>
      </w:pPr>
      <w:r w:rsidRPr="004A0160">
        <w:rPr>
          <w:noProof/>
        </w:rPr>
        <mc:AlternateContent>
          <mc:Choice Requires="wps">
            <w:drawing>
              <wp:anchor distT="0" distB="0" distL="114300" distR="114300" simplePos="0" relativeHeight="251657728" behindDoc="0" locked="0" layoutInCell="1" allowOverlap="1" wp14:anchorId="6EAFD4D7" wp14:editId="03526C87">
                <wp:simplePos x="0" y="0"/>
                <wp:positionH relativeFrom="margin">
                  <wp:align>center</wp:align>
                </wp:positionH>
                <wp:positionV relativeFrom="paragraph">
                  <wp:posOffset>255914</wp:posOffset>
                </wp:positionV>
                <wp:extent cx="5549462" cy="1815152"/>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549462" cy="181515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62C928" w14:textId="551F79D7" w:rsidR="003F37D3" w:rsidRPr="002B51FF" w:rsidRDefault="003F37D3" w:rsidP="00B67101">
                            <w:pPr>
                              <w:widowControl w:val="0"/>
                              <w:tabs>
                                <w:tab w:val="left" w:pos="1180"/>
                                <w:tab w:val="left" w:pos="2640"/>
                              </w:tabs>
                              <w:autoSpaceDE w:val="0"/>
                              <w:autoSpaceDN w:val="0"/>
                              <w:adjustRightInd w:val="0"/>
                              <w:spacing w:after="0" w:line="240" w:lineRule="auto"/>
                              <w:jc w:val="center"/>
                              <w:rPr>
                                <w:rFonts w:cs="Sylfaen"/>
                                <w:color w:val="404040" w:themeColor="text1" w:themeTint="BF"/>
                                <w:sz w:val="36"/>
                                <w:szCs w:val="36"/>
                                <w:lang w:val="ka-GE"/>
                              </w:rPr>
                            </w:pPr>
                            <w:r w:rsidRPr="002B51FF">
                              <w:rPr>
                                <w:rFonts w:cs="Sylfaen"/>
                                <w:color w:val="404040" w:themeColor="text1" w:themeTint="BF"/>
                                <w:sz w:val="36"/>
                                <w:szCs w:val="36"/>
                                <w:lang w:val="ka-GE"/>
                              </w:rPr>
                              <w:t>შშმ პირების ხელშეწყობა</w:t>
                            </w:r>
                          </w:p>
                          <w:p w14:paraId="38CBC458" w14:textId="77777777" w:rsidR="003F37D3" w:rsidRPr="002B51FF" w:rsidRDefault="003F37D3" w:rsidP="00B67101">
                            <w:pPr>
                              <w:widowControl w:val="0"/>
                              <w:tabs>
                                <w:tab w:val="left" w:pos="1180"/>
                                <w:tab w:val="left" w:pos="2640"/>
                              </w:tabs>
                              <w:autoSpaceDE w:val="0"/>
                              <w:autoSpaceDN w:val="0"/>
                              <w:adjustRightInd w:val="0"/>
                              <w:spacing w:after="0" w:line="240" w:lineRule="auto"/>
                              <w:jc w:val="center"/>
                              <w:rPr>
                                <w:rFonts w:cs="Sylfaen"/>
                                <w:color w:val="404040" w:themeColor="text1" w:themeTint="BF"/>
                                <w:sz w:val="36"/>
                                <w:szCs w:val="36"/>
                                <w:lang w:val="ka-GE"/>
                              </w:rPr>
                            </w:pPr>
                          </w:p>
                          <w:p w14:paraId="7C384260" w14:textId="77777777" w:rsidR="003F37D3" w:rsidRPr="007F7FAF" w:rsidRDefault="003F37D3" w:rsidP="00B67101">
                            <w:pPr>
                              <w:widowControl w:val="0"/>
                              <w:tabs>
                                <w:tab w:val="left" w:pos="1180"/>
                                <w:tab w:val="left" w:pos="2640"/>
                              </w:tabs>
                              <w:autoSpaceDE w:val="0"/>
                              <w:autoSpaceDN w:val="0"/>
                              <w:adjustRightInd w:val="0"/>
                              <w:spacing w:after="0" w:line="240" w:lineRule="auto"/>
                              <w:jc w:val="center"/>
                              <w:rPr>
                                <w:rFonts w:ascii="BPG Sans Caps" w:hAnsi="BPG Sans Caps" w:cs="Sylfaen"/>
                                <w:color w:val="404040" w:themeColor="text1" w:themeTint="BF"/>
                                <w:sz w:val="24"/>
                                <w:szCs w:val="24"/>
                                <w:lang w:val="ka-GE"/>
                              </w:rPr>
                            </w:pPr>
                            <w:r w:rsidRPr="002B51FF">
                              <w:rPr>
                                <w:rFonts w:cs="Sylfaen"/>
                                <w:color w:val="404040" w:themeColor="text1" w:themeTint="BF"/>
                                <w:sz w:val="24"/>
                                <w:szCs w:val="24"/>
                                <w:lang w:val="ka-GE"/>
                              </w:rPr>
                              <w:t>ეფექტიანობის აუდიტის პირველადი ანგარიში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FD4D7" id="_x0000_t202" coordsize="21600,21600" o:spt="202" path="m,l,21600r21600,l21600,xe">
                <v:stroke joinstyle="miter"/>
                <v:path gradientshapeok="t" o:connecttype="rect"/>
              </v:shapetype>
              <v:shape id="Text Box 12" o:spid="_x0000_s1026" type="#_x0000_t202" style="position:absolute;left:0;text-align:left;margin-left:0;margin-top:20.15pt;width:436.95pt;height:142.9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" fillcolor="white [3201]" stroked="f" strokeweight=".5pt">
                <v:textbox>
                  <w:txbxContent>
                    <w:p w14:paraId="1062C928" w14:textId="551F79D7" w:rsidR="003F37D3" w:rsidRPr="002B51FF" w:rsidRDefault="003F37D3" w:rsidP="00B67101">
                      <w:pPr>
                        <w:widowControl w:val="0"/>
                        <w:tabs>
                          <w:tab w:val="left" w:pos="1180"/>
                          <w:tab w:val="left" w:pos="2640"/>
                        </w:tabs>
                        <w:autoSpaceDE w:val="0"/>
                        <w:autoSpaceDN w:val="0"/>
                        <w:adjustRightInd w:val="0"/>
                        <w:spacing w:after="0" w:line="240" w:lineRule="auto"/>
                        <w:jc w:val="center"/>
                        <w:rPr>
                          <w:rFonts w:cs="Sylfaen"/>
                          <w:color w:val="404040" w:themeColor="text1" w:themeTint="BF"/>
                          <w:sz w:val="36"/>
                          <w:szCs w:val="36"/>
                          <w:lang w:val="ka-GE"/>
                        </w:rPr>
                      </w:pPr>
                      <w:r w:rsidRPr="002B51FF">
                        <w:rPr>
                          <w:rFonts w:cs="Sylfaen"/>
                          <w:color w:val="404040" w:themeColor="text1" w:themeTint="BF"/>
                          <w:sz w:val="36"/>
                          <w:szCs w:val="36"/>
                          <w:lang w:val="ka-GE"/>
                        </w:rPr>
                        <w:t>შშმ პირების ხელშეწყობა</w:t>
                      </w:r>
                    </w:p>
                    <w:p w14:paraId="38CBC458" w14:textId="77777777" w:rsidR="003F37D3" w:rsidRPr="002B51FF" w:rsidRDefault="003F37D3" w:rsidP="00B67101">
                      <w:pPr>
                        <w:widowControl w:val="0"/>
                        <w:tabs>
                          <w:tab w:val="left" w:pos="1180"/>
                          <w:tab w:val="left" w:pos="2640"/>
                        </w:tabs>
                        <w:autoSpaceDE w:val="0"/>
                        <w:autoSpaceDN w:val="0"/>
                        <w:adjustRightInd w:val="0"/>
                        <w:spacing w:after="0" w:line="240" w:lineRule="auto"/>
                        <w:jc w:val="center"/>
                        <w:rPr>
                          <w:rFonts w:cs="Sylfaen"/>
                          <w:color w:val="404040" w:themeColor="text1" w:themeTint="BF"/>
                          <w:sz w:val="36"/>
                          <w:szCs w:val="36"/>
                          <w:lang w:val="ka-GE"/>
                        </w:rPr>
                      </w:pPr>
                    </w:p>
                    <w:p w14:paraId="7C384260" w14:textId="77777777" w:rsidR="003F37D3" w:rsidRPr="007F7FAF" w:rsidRDefault="003F37D3" w:rsidP="00B67101">
                      <w:pPr>
                        <w:widowControl w:val="0"/>
                        <w:tabs>
                          <w:tab w:val="left" w:pos="1180"/>
                          <w:tab w:val="left" w:pos="2640"/>
                        </w:tabs>
                        <w:autoSpaceDE w:val="0"/>
                        <w:autoSpaceDN w:val="0"/>
                        <w:adjustRightInd w:val="0"/>
                        <w:spacing w:after="0" w:line="240" w:lineRule="auto"/>
                        <w:jc w:val="center"/>
                        <w:rPr>
                          <w:rFonts w:ascii="BPG Sans Caps" w:hAnsi="BPG Sans Caps" w:cs="Sylfaen"/>
                          <w:color w:val="404040" w:themeColor="text1" w:themeTint="BF"/>
                          <w:sz w:val="24"/>
                          <w:szCs w:val="24"/>
                          <w:lang w:val="ka-GE"/>
                        </w:rPr>
                      </w:pPr>
                      <w:r w:rsidRPr="002B51FF">
                        <w:rPr>
                          <w:rFonts w:cs="Sylfaen"/>
                          <w:color w:val="404040" w:themeColor="text1" w:themeTint="BF"/>
                          <w:sz w:val="24"/>
                          <w:szCs w:val="24"/>
                          <w:lang w:val="ka-GE"/>
                        </w:rPr>
                        <w:t>ეფექტიანობის აუდიტის პირველადი ანგარიში</w:t>
                      </w:r>
                    </w:p>
                  </w:txbxContent>
                </v:textbox>
                <w10:wrap anchorx="margin"/>
              </v:shape>
            </w:pict>
          </mc:Fallback>
        </mc:AlternateContent>
      </w:r>
    </w:p>
    <w:p w14:paraId="780E1367" w14:textId="77777777" w:rsidR="00B67101" w:rsidRPr="004A0160" w:rsidRDefault="00B67101" w:rsidP="00B67101">
      <w:pPr>
        <w:spacing w:line="360" w:lineRule="auto"/>
        <w:jc w:val="center"/>
        <w:rPr>
          <w:lang w:val="ka-GE"/>
        </w:rPr>
      </w:pPr>
    </w:p>
    <w:p w14:paraId="4F0B3BF2" w14:textId="77777777" w:rsidR="00B67101" w:rsidRPr="004A0160" w:rsidRDefault="00B67101" w:rsidP="00B67101">
      <w:pPr>
        <w:spacing w:line="360" w:lineRule="auto"/>
        <w:jc w:val="center"/>
        <w:rPr>
          <w:lang w:val="ka-GE"/>
        </w:rPr>
      </w:pPr>
    </w:p>
    <w:p w14:paraId="7D07918C" w14:textId="77777777" w:rsidR="00B67101" w:rsidRPr="004A0160" w:rsidRDefault="00B67101" w:rsidP="00B67101">
      <w:pPr>
        <w:spacing w:line="360" w:lineRule="auto"/>
        <w:jc w:val="center"/>
        <w:rPr>
          <w:lang w:val="ka-GE"/>
        </w:rPr>
      </w:pPr>
    </w:p>
    <w:p w14:paraId="26679183" w14:textId="77777777" w:rsidR="00B67101" w:rsidRPr="004A0160" w:rsidRDefault="00B67101" w:rsidP="00B67101">
      <w:pPr>
        <w:spacing w:line="360" w:lineRule="auto"/>
        <w:jc w:val="center"/>
        <w:rPr>
          <w:lang w:val="ka-GE"/>
        </w:rPr>
      </w:pPr>
    </w:p>
    <w:p w14:paraId="6E46068F" w14:textId="77777777" w:rsidR="00B67101" w:rsidRPr="004A0160" w:rsidRDefault="00B67101" w:rsidP="00B67101">
      <w:pPr>
        <w:spacing w:line="360" w:lineRule="auto"/>
        <w:jc w:val="center"/>
        <w:rPr>
          <w:lang w:val="ka-GE"/>
        </w:rPr>
      </w:pPr>
    </w:p>
    <w:p w14:paraId="0F769017" w14:textId="77777777" w:rsidR="00B67101" w:rsidRPr="004A0160" w:rsidRDefault="00B67101" w:rsidP="00B67101">
      <w:pPr>
        <w:spacing w:line="360" w:lineRule="auto"/>
        <w:jc w:val="center"/>
        <w:rPr>
          <w:lang w:val="ka-GE"/>
        </w:rPr>
      </w:pPr>
    </w:p>
    <w:p w14:paraId="52828ACF" w14:textId="77777777" w:rsidR="00B67101" w:rsidRPr="004A0160" w:rsidRDefault="00B67101" w:rsidP="00B67101">
      <w:pPr>
        <w:spacing w:line="360" w:lineRule="auto"/>
        <w:jc w:val="center"/>
      </w:pPr>
    </w:p>
    <w:p w14:paraId="751419D6" w14:textId="77777777" w:rsidR="00B67101" w:rsidRDefault="00B67101" w:rsidP="00B67101">
      <w:pPr>
        <w:spacing w:line="360" w:lineRule="auto"/>
        <w:jc w:val="center"/>
        <w:rPr>
          <w:lang w:val="ka-GE"/>
        </w:rPr>
      </w:pPr>
    </w:p>
    <w:p w14:paraId="1F302380" w14:textId="77777777" w:rsidR="00B67101" w:rsidRPr="004A0160" w:rsidRDefault="00B67101" w:rsidP="00B67101">
      <w:pPr>
        <w:spacing w:line="360" w:lineRule="auto"/>
        <w:jc w:val="center"/>
        <w:rPr>
          <w:lang w:val="ka-GE"/>
        </w:rPr>
      </w:pPr>
    </w:p>
    <w:p w14:paraId="14CEA99D" w14:textId="77777777" w:rsidR="00B67101" w:rsidRPr="004A0160" w:rsidRDefault="00B67101" w:rsidP="00B67101">
      <w:pPr>
        <w:spacing w:line="360" w:lineRule="auto"/>
        <w:jc w:val="center"/>
        <w:rPr>
          <w:lang w:val="ka-GE"/>
        </w:rPr>
      </w:pPr>
    </w:p>
    <w:p w14:paraId="574DA3C8" w14:textId="77777777" w:rsidR="00B67101" w:rsidRDefault="00B67101" w:rsidP="00B67101">
      <w:pPr>
        <w:spacing w:line="360" w:lineRule="auto"/>
        <w:jc w:val="center"/>
      </w:pPr>
    </w:p>
    <w:p w14:paraId="58910EE4" w14:textId="77777777" w:rsidR="00B67101" w:rsidRPr="004A0160" w:rsidRDefault="00B67101" w:rsidP="00B67101">
      <w:pPr>
        <w:spacing w:line="360" w:lineRule="auto"/>
        <w:jc w:val="center"/>
      </w:pPr>
    </w:p>
    <w:p w14:paraId="765F3B7A" w14:textId="77777777" w:rsidR="002B51FF" w:rsidRDefault="002B51FF" w:rsidP="002132AF">
      <w:pPr>
        <w:pStyle w:val="TOCHeading"/>
        <w:spacing w:after="240"/>
        <w:rPr>
          <w:rFonts w:ascii="Sylfaen" w:eastAsiaTheme="minorHAnsi" w:hAnsi="Sylfaen" w:cstheme="minorBidi"/>
          <w:color w:val="auto"/>
          <w:sz w:val="22"/>
          <w:szCs w:val="22"/>
          <w:lang w:val="ka-GE"/>
        </w:rPr>
      </w:pPr>
    </w:p>
    <w:sdt>
      <w:sdtPr>
        <w:rPr>
          <w:rFonts w:ascii="Sylfaen" w:eastAsiaTheme="minorHAnsi" w:hAnsi="Sylfaen" w:cstheme="minorBidi"/>
          <w:color w:val="auto"/>
          <w:sz w:val="22"/>
          <w:szCs w:val="22"/>
          <w:lang w:val="ka-GE"/>
        </w:rPr>
        <w:id w:val="883597447"/>
        <w:docPartObj>
          <w:docPartGallery w:val="Table of Contents"/>
          <w:docPartUnique/>
        </w:docPartObj>
      </w:sdtPr>
      <w:sdtEndPr>
        <w:rPr>
          <w:rFonts w:cs="Times New Roman"/>
          <w:b/>
          <w:bCs/>
          <w:sz w:val="20"/>
          <w:szCs w:val="20"/>
        </w:rPr>
      </w:sdtEndPr>
      <w:sdtContent>
        <w:p w14:paraId="46CB7EB7" w14:textId="68557B5A" w:rsidR="002132AF" w:rsidRPr="00B23A14" w:rsidRDefault="00216E10" w:rsidP="002132AF">
          <w:pPr>
            <w:pStyle w:val="TOCHeading"/>
            <w:spacing w:after="240"/>
            <w:rPr>
              <w:rFonts w:ascii="Sylfaen" w:hAnsi="Sylfaen" w:cs="Sylfaen"/>
              <w:b/>
              <w:bCs/>
              <w:color w:val="47C3D0"/>
              <w:sz w:val="20"/>
              <w:szCs w:val="20"/>
            </w:rPr>
          </w:pPr>
          <w:r w:rsidRPr="00B23A14">
            <w:rPr>
              <w:rFonts w:ascii="Sylfaen" w:hAnsi="Sylfaen" w:cs="Sylfaen"/>
              <w:b/>
              <w:bCs/>
              <w:color w:val="47C3D0"/>
              <w:sz w:val="20"/>
              <w:szCs w:val="20"/>
              <w:lang w:val="ka-GE"/>
            </w:rPr>
            <w:t>სარჩევი</w:t>
          </w:r>
        </w:p>
        <w:p w14:paraId="3268A1BF" w14:textId="710AF329" w:rsidR="00B23A14" w:rsidRPr="00B23A14" w:rsidRDefault="00216E10">
          <w:pPr>
            <w:pStyle w:val="TOC1"/>
            <w:tabs>
              <w:tab w:val="right" w:leader="dot" w:pos="8540"/>
            </w:tabs>
            <w:rPr>
              <w:rFonts w:eastAsiaTheme="minorEastAsia"/>
              <w:noProof/>
            </w:rPr>
          </w:pPr>
          <w:r w:rsidRPr="00B23A14">
            <w:rPr>
              <w:lang w:val="ka-GE"/>
            </w:rPr>
            <w:fldChar w:fldCharType="begin"/>
          </w:r>
          <w:r w:rsidRPr="00B23A14">
            <w:rPr>
              <w:lang w:val="ka-GE"/>
            </w:rPr>
            <w:instrText xml:space="preserve"> TOC \o "1-3" \h \z \u </w:instrText>
          </w:r>
          <w:r w:rsidRPr="00B23A14">
            <w:rPr>
              <w:lang w:val="ka-GE"/>
            </w:rPr>
            <w:fldChar w:fldCharType="separate"/>
          </w:r>
          <w:hyperlink w:anchor="_Toc33533169" w:history="1">
            <w:r w:rsidR="00B23A14" w:rsidRPr="00B23A14">
              <w:rPr>
                <w:rStyle w:val="Hyperlink"/>
                <w:rFonts w:cs="Sylfaen"/>
                <w:noProof/>
                <w:lang w:val="ka-GE"/>
              </w:rPr>
              <w:t>გამოყენებული ტერმინები და შემოკლებები</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_Toc33533169 \h </w:instrText>
            </w:r>
            <w:r w:rsidR="00B23A14" w:rsidRPr="00B23A14">
              <w:rPr>
                <w:noProof/>
                <w:webHidden/>
              </w:rPr>
            </w:r>
            <w:r w:rsidR="00B23A14" w:rsidRPr="00B23A14">
              <w:rPr>
                <w:noProof/>
                <w:webHidden/>
              </w:rPr>
              <w:fldChar w:fldCharType="separate"/>
            </w:r>
            <w:r w:rsidR="00B23A14" w:rsidRPr="00B23A14">
              <w:rPr>
                <w:noProof/>
                <w:webHidden/>
              </w:rPr>
              <w:t>3</w:t>
            </w:r>
            <w:r w:rsidR="00B23A14" w:rsidRPr="00B23A14">
              <w:rPr>
                <w:noProof/>
                <w:webHidden/>
              </w:rPr>
              <w:fldChar w:fldCharType="end"/>
            </w:r>
          </w:hyperlink>
        </w:p>
        <w:p w14:paraId="7311FD57" w14:textId="72B6F18F" w:rsidR="00B23A14" w:rsidRPr="00B23A14" w:rsidRDefault="00C66C12">
          <w:pPr>
            <w:pStyle w:val="TOC1"/>
            <w:tabs>
              <w:tab w:val="right" w:leader="dot" w:pos="8540"/>
            </w:tabs>
            <w:rPr>
              <w:rFonts w:eastAsiaTheme="minorEastAsia"/>
              <w:noProof/>
            </w:rPr>
          </w:pPr>
          <w:hyperlink w:anchor="_Toc33533170" w:history="1">
            <w:r w:rsidR="00B23A14" w:rsidRPr="00B23A14">
              <w:rPr>
                <w:rStyle w:val="Hyperlink"/>
                <w:rFonts w:cs="Sylfaen"/>
                <w:b/>
                <w:noProof/>
                <w:lang w:val="ka-GE"/>
              </w:rPr>
              <w:t>შემაჯამებელი მიმოხილვა და რეკომენდაციები</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_Toc33533170 \h </w:instrText>
            </w:r>
            <w:r w:rsidR="00B23A14" w:rsidRPr="00B23A14">
              <w:rPr>
                <w:noProof/>
                <w:webHidden/>
              </w:rPr>
            </w:r>
            <w:r w:rsidR="00B23A14" w:rsidRPr="00B23A14">
              <w:rPr>
                <w:noProof/>
                <w:webHidden/>
              </w:rPr>
              <w:fldChar w:fldCharType="separate"/>
            </w:r>
            <w:r w:rsidR="00B23A14" w:rsidRPr="00B23A14">
              <w:rPr>
                <w:noProof/>
                <w:webHidden/>
              </w:rPr>
              <w:t>4</w:t>
            </w:r>
            <w:r w:rsidR="00B23A14" w:rsidRPr="00B23A14">
              <w:rPr>
                <w:noProof/>
                <w:webHidden/>
              </w:rPr>
              <w:fldChar w:fldCharType="end"/>
            </w:r>
          </w:hyperlink>
        </w:p>
        <w:p w14:paraId="1430F476" w14:textId="31D451C3" w:rsidR="00B23A14" w:rsidRPr="00B23A14" w:rsidRDefault="00C66C12">
          <w:pPr>
            <w:pStyle w:val="TOC1"/>
            <w:tabs>
              <w:tab w:val="left" w:pos="440"/>
              <w:tab w:val="right" w:leader="dot" w:pos="8540"/>
            </w:tabs>
            <w:rPr>
              <w:rFonts w:eastAsiaTheme="minorEastAsia"/>
              <w:noProof/>
            </w:rPr>
          </w:pPr>
          <w:hyperlink w:anchor="_Toc33533171" w:history="1">
            <w:r w:rsidR="00B23A14" w:rsidRPr="00B23A14">
              <w:rPr>
                <w:rStyle w:val="Hyperlink"/>
                <w:rFonts w:cs="Sylfaen"/>
                <w:noProof/>
                <w:lang w:val="ka-GE"/>
              </w:rPr>
              <w:t>1.</w:t>
            </w:r>
            <w:r w:rsidR="00B23A14" w:rsidRPr="00B23A14">
              <w:rPr>
                <w:rFonts w:eastAsiaTheme="minorEastAsia"/>
                <w:noProof/>
              </w:rPr>
              <w:tab/>
            </w:r>
            <w:r w:rsidR="00B23A14" w:rsidRPr="00B23A14">
              <w:rPr>
                <w:rStyle w:val="Hyperlink"/>
                <w:noProof/>
                <w:lang w:val="ka-GE"/>
              </w:rPr>
              <w:t>შესავალი</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_Toc33533171 \h </w:instrText>
            </w:r>
            <w:r w:rsidR="00B23A14" w:rsidRPr="00B23A14">
              <w:rPr>
                <w:noProof/>
                <w:webHidden/>
              </w:rPr>
            </w:r>
            <w:r w:rsidR="00B23A14" w:rsidRPr="00B23A14">
              <w:rPr>
                <w:noProof/>
                <w:webHidden/>
              </w:rPr>
              <w:fldChar w:fldCharType="separate"/>
            </w:r>
            <w:r w:rsidR="00B23A14" w:rsidRPr="00B23A14">
              <w:rPr>
                <w:noProof/>
                <w:webHidden/>
              </w:rPr>
              <w:t>7</w:t>
            </w:r>
            <w:r w:rsidR="00B23A14" w:rsidRPr="00B23A14">
              <w:rPr>
                <w:noProof/>
                <w:webHidden/>
              </w:rPr>
              <w:fldChar w:fldCharType="end"/>
            </w:r>
          </w:hyperlink>
        </w:p>
        <w:p w14:paraId="351EFE1A" w14:textId="66BB35D7" w:rsidR="00B23A14" w:rsidRPr="00B23A14" w:rsidRDefault="00C66C12">
          <w:pPr>
            <w:pStyle w:val="TOC2"/>
            <w:tabs>
              <w:tab w:val="right" w:leader="dot" w:pos="8540"/>
            </w:tabs>
            <w:rPr>
              <w:rFonts w:eastAsiaTheme="minorEastAsia"/>
              <w:noProof/>
            </w:rPr>
          </w:pPr>
          <w:hyperlink w:anchor="_Toc33533172" w:history="1">
            <w:r w:rsidR="00B23A14" w:rsidRPr="00B23A14">
              <w:rPr>
                <w:rStyle w:val="Hyperlink"/>
                <w:noProof/>
                <w:lang w:val="ka-GE"/>
              </w:rPr>
              <w:t xml:space="preserve">1.1 </w:t>
            </w:r>
            <w:r w:rsidR="00B23A14" w:rsidRPr="00B23A14">
              <w:rPr>
                <w:rStyle w:val="Hyperlink"/>
                <w:rFonts w:cs="Sylfaen"/>
                <w:noProof/>
                <w:lang w:val="ka-GE"/>
              </w:rPr>
              <w:t>აუდიტის</w:t>
            </w:r>
            <w:r w:rsidR="00B23A14" w:rsidRPr="00B23A14">
              <w:rPr>
                <w:rStyle w:val="Hyperlink"/>
                <w:noProof/>
                <w:lang w:val="ka-GE"/>
              </w:rPr>
              <w:t xml:space="preserve"> </w:t>
            </w:r>
            <w:r w:rsidR="00B23A14" w:rsidRPr="00B23A14">
              <w:rPr>
                <w:rStyle w:val="Hyperlink"/>
                <w:rFonts w:cs="Sylfaen"/>
                <w:noProof/>
                <w:lang w:val="ka-GE"/>
              </w:rPr>
              <w:t>მოტივაცია</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_Toc33533172 \h </w:instrText>
            </w:r>
            <w:r w:rsidR="00B23A14" w:rsidRPr="00B23A14">
              <w:rPr>
                <w:noProof/>
                <w:webHidden/>
              </w:rPr>
            </w:r>
            <w:r w:rsidR="00B23A14" w:rsidRPr="00B23A14">
              <w:rPr>
                <w:noProof/>
                <w:webHidden/>
              </w:rPr>
              <w:fldChar w:fldCharType="separate"/>
            </w:r>
            <w:r w:rsidR="00B23A14" w:rsidRPr="00B23A14">
              <w:rPr>
                <w:noProof/>
                <w:webHidden/>
              </w:rPr>
              <w:t>7</w:t>
            </w:r>
            <w:r w:rsidR="00B23A14" w:rsidRPr="00B23A14">
              <w:rPr>
                <w:noProof/>
                <w:webHidden/>
              </w:rPr>
              <w:fldChar w:fldCharType="end"/>
            </w:r>
          </w:hyperlink>
        </w:p>
        <w:p w14:paraId="0106FDDF" w14:textId="019ACF71" w:rsidR="00B23A14" w:rsidRPr="00B23A14" w:rsidRDefault="00C66C12">
          <w:pPr>
            <w:pStyle w:val="TOC2"/>
            <w:tabs>
              <w:tab w:val="right" w:leader="dot" w:pos="8540"/>
            </w:tabs>
            <w:rPr>
              <w:rFonts w:eastAsiaTheme="minorEastAsia"/>
              <w:noProof/>
            </w:rPr>
          </w:pPr>
          <w:hyperlink w:anchor="_Toc33533173" w:history="1">
            <w:r w:rsidR="00B23A14" w:rsidRPr="00B23A14">
              <w:rPr>
                <w:rStyle w:val="Hyperlink"/>
                <w:noProof/>
                <w:lang w:val="ka-GE"/>
              </w:rPr>
              <w:t xml:space="preserve">1.2 </w:t>
            </w:r>
            <w:r w:rsidR="00B23A14" w:rsidRPr="00B23A14">
              <w:rPr>
                <w:rStyle w:val="Hyperlink"/>
                <w:rFonts w:cs="Sylfaen"/>
                <w:noProof/>
                <w:lang w:val="ka-GE"/>
              </w:rPr>
              <w:t>აუდიტის</w:t>
            </w:r>
            <w:r w:rsidR="00B23A14" w:rsidRPr="00B23A14">
              <w:rPr>
                <w:rStyle w:val="Hyperlink"/>
                <w:noProof/>
                <w:lang w:val="ka-GE"/>
              </w:rPr>
              <w:t xml:space="preserve"> </w:t>
            </w:r>
            <w:r w:rsidR="00B23A14" w:rsidRPr="00B23A14">
              <w:rPr>
                <w:rStyle w:val="Hyperlink"/>
                <w:rFonts w:cs="Sylfaen"/>
                <w:noProof/>
                <w:lang w:val="ka-GE"/>
              </w:rPr>
              <w:t>მიზანი</w:t>
            </w:r>
            <w:r w:rsidR="00B23A14" w:rsidRPr="00B23A14">
              <w:rPr>
                <w:rStyle w:val="Hyperlink"/>
                <w:noProof/>
                <w:lang w:val="ka-GE"/>
              </w:rPr>
              <w:t xml:space="preserve"> </w:t>
            </w:r>
            <w:r w:rsidR="00B23A14" w:rsidRPr="00B23A14">
              <w:rPr>
                <w:rStyle w:val="Hyperlink"/>
                <w:rFonts w:cs="Sylfaen"/>
                <w:noProof/>
                <w:lang w:val="ka-GE"/>
              </w:rPr>
              <w:t>და</w:t>
            </w:r>
            <w:r w:rsidR="00B23A14" w:rsidRPr="00B23A14">
              <w:rPr>
                <w:rStyle w:val="Hyperlink"/>
                <w:noProof/>
                <w:lang w:val="ka-GE"/>
              </w:rPr>
              <w:t xml:space="preserve"> </w:t>
            </w:r>
            <w:r w:rsidR="00B23A14" w:rsidRPr="00B23A14">
              <w:rPr>
                <w:rStyle w:val="Hyperlink"/>
                <w:rFonts w:cs="Sylfaen"/>
                <w:noProof/>
                <w:lang w:val="ka-GE"/>
              </w:rPr>
              <w:t>ძირითადი</w:t>
            </w:r>
            <w:r w:rsidR="00B23A14" w:rsidRPr="00B23A14">
              <w:rPr>
                <w:rStyle w:val="Hyperlink"/>
                <w:noProof/>
                <w:lang w:val="ka-GE"/>
              </w:rPr>
              <w:t xml:space="preserve"> </w:t>
            </w:r>
            <w:r w:rsidR="00B23A14" w:rsidRPr="00B23A14">
              <w:rPr>
                <w:rStyle w:val="Hyperlink"/>
                <w:rFonts w:cs="Sylfaen"/>
                <w:noProof/>
                <w:lang w:val="ka-GE"/>
              </w:rPr>
              <w:t>კითხვები</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_Toc33533173 \h </w:instrText>
            </w:r>
            <w:r w:rsidR="00B23A14" w:rsidRPr="00B23A14">
              <w:rPr>
                <w:noProof/>
                <w:webHidden/>
              </w:rPr>
            </w:r>
            <w:r w:rsidR="00B23A14" w:rsidRPr="00B23A14">
              <w:rPr>
                <w:noProof/>
                <w:webHidden/>
              </w:rPr>
              <w:fldChar w:fldCharType="separate"/>
            </w:r>
            <w:r w:rsidR="00B23A14" w:rsidRPr="00B23A14">
              <w:rPr>
                <w:noProof/>
                <w:webHidden/>
              </w:rPr>
              <w:t>8</w:t>
            </w:r>
            <w:r w:rsidR="00B23A14" w:rsidRPr="00B23A14">
              <w:rPr>
                <w:noProof/>
                <w:webHidden/>
              </w:rPr>
              <w:fldChar w:fldCharType="end"/>
            </w:r>
          </w:hyperlink>
        </w:p>
        <w:p w14:paraId="04460000" w14:textId="191E7BBC" w:rsidR="00B23A14" w:rsidRPr="00B23A14" w:rsidRDefault="00C66C12">
          <w:pPr>
            <w:pStyle w:val="TOC2"/>
            <w:tabs>
              <w:tab w:val="right" w:leader="dot" w:pos="8540"/>
            </w:tabs>
            <w:rPr>
              <w:rFonts w:eastAsiaTheme="minorEastAsia"/>
              <w:noProof/>
            </w:rPr>
          </w:pPr>
          <w:hyperlink w:anchor="_Toc33533174" w:history="1">
            <w:r w:rsidR="00B23A14" w:rsidRPr="00B23A14">
              <w:rPr>
                <w:rStyle w:val="Hyperlink"/>
                <w:noProof/>
                <w:lang w:val="ka-GE"/>
              </w:rPr>
              <w:t xml:space="preserve">1.3 </w:t>
            </w:r>
            <w:r w:rsidR="00B23A14" w:rsidRPr="00B23A14">
              <w:rPr>
                <w:rStyle w:val="Hyperlink"/>
                <w:rFonts w:cs="Sylfaen"/>
                <w:noProof/>
                <w:lang w:val="ka-GE"/>
              </w:rPr>
              <w:t>შეფასების</w:t>
            </w:r>
            <w:r w:rsidR="00B23A14" w:rsidRPr="00B23A14">
              <w:rPr>
                <w:rStyle w:val="Hyperlink"/>
                <w:noProof/>
                <w:lang w:val="ka-GE"/>
              </w:rPr>
              <w:t xml:space="preserve"> </w:t>
            </w:r>
            <w:r w:rsidR="00B23A14" w:rsidRPr="00B23A14">
              <w:rPr>
                <w:rStyle w:val="Hyperlink"/>
                <w:rFonts w:cs="Sylfaen"/>
                <w:noProof/>
                <w:lang w:val="ka-GE"/>
              </w:rPr>
              <w:t>კრიტერიუმები</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_Toc33533174 \h </w:instrText>
            </w:r>
            <w:r w:rsidR="00B23A14" w:rsidRPr="00B23A14">
              <w:rPr>
                <w:noProof/>
                <w:webHidden/>
              </w:rPr>
            </w:r>
            <w:r w:rsidR="00B23A14" w:rsidRPr="00B23A14">
              <w:rPr>
                <w:noProof/>
                <w:webHidden/>
              </w:rPr>
              <w:fldChar w:fldCharType="separate"/>
            </w:r>
            <w:r w:rsidR="00B23A14" w:rsidRPr="00B23A14">
              <w:rPr>
                <w:noProof/>
                <w:webHidden/>
              </w:rPr>
              <w:t>9</w:t>
            </w:r>
            <w:r w:rsidR="00B23A14" w:rsidRPr="00B23A14">
              <w:rPr>
                <w:noProof/>
                <w:webHidden/>
              </w:rPr>
              <w:fldChar w:fldCharType="end"/>
            </w:r>
          </w:hyperlink>
        </w:p>
        <w:p w14:paraId="0C7AA505" w14:textId="46E35380" w:rsidR="00B23A14" w:rsidRPr="00B23A14" w:rsidRDefault="00C66C12">
          <w:pPr>
            <w:pStyle w:val="TOC2"/>
            <w:tabs>
              <w:tab w:val="right" w:leader="dot" w:pos="8540"/>
            </w:tabs>
            <w:rPr>
              <w:rFonts w:eastAsiaTheme="minorEastAsia"/>
              <w:noProof/>
            </w:rPr>
          </w:pPr>
          <w:hyperlink w:anchor="_Toc33533175" w:history="1">
            <w:r w:rsidR="00B23A14" w:rsidRPr="00B23A14">
              <w:rPr>
                <w:rStyle w:val="Hyperlink"/>
                <w:noProof/>
                <w:lang w:val="ka-GE"/>
              </w:rPr>
              <w:t xml:space="preserve">1.4 </w:t>
            </w:r>
            <w:r w:rsidR="00B23A14" w:rsidRPr="00B23A14">
              <w:rPr>
                <w:rStyle w:val="Hyperlink"/>
                <w:rFonts w:cs="Sylfaen"/>
                <w:noProof/>
                <w:lang w:val="ka-GE"/>
              </w:rPr>
              <w:t>აუდიტის</w:t>
            </w:r>
            <w:r w:rsidR="00B23A14" w:rsidRPr="00B23A14">
              <w:rPr>
                <w:rStyle w:val="Hyperlink"/>
                <w:noProof/>
                <w:lang w:val="ka-GE"/>
              </w:rPr>
              <w:t xml:space="preserve"> </w:t>
            </w:r>
            <w:r w:rsidR="00B23A14" w:rsidRPr="00B23A14">
              <w:rPr>
                <w:rStyle w:val="Hyperlink"/>
                <w:rFonts w:cs="Sylfaen"/>
                <w:noProof/>
                <w:lang w:val="ka-GE"/>
              </w:rPr>
              <w:t>მასშტაბი</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_Toc33533175 \h </w:instrText>
            </w:r>
            <w:r w:rsidR="00B23A14" w:rsidRPr="00B23A14">
              <w:rPr>
                <w:noProof/>
                <w:webHidden/>
              </w:rPr>
            </w:r>
            <w:r w:rsidR="00B23A14" w:rsidRPr="00B23A14">
              <w:rPr>
                <w:noProof/>
                <w:webHidden/>
              </w:rPr>
              <w:fldChar w:fldCharType="separate"/>
            </w:r>
            <w:r w:rsidR="00B23A14" w:rsidRPr="00B23A14">
              <w:rPr>
                <w:noProof/>
                <w:webHidden/>
              </w:rPr>
              <w:t>10</w:t>
            </w:r>
            <w:r w:rsidR="00B23A14" w:rsidRPr="00B23A14">
              <w:rPr>
                <w:noProof/>
                <w:webHidden/>
              </w:rPr>
              <w:fldChar w:fldCharType="end"/>
            </w:r>
          </w:hyperlink>
        </w:p>
        <w:p w14:paraId="58196573" w14:textId="4EE99CFA" w:rsidR="00B23A14" w:rsidRPr="00B23A14" w:rsidRDefault="00C66C12">
          <w:pPr>
            <w:pStyle w:val="TOC2"/>
            <w:tabs>
              <w:tab w:val="right" w:leader="dot" w:pos="8540"/>
            </w:tabs>
            <w:rPr>
              <w:rFonts w:eastAsiaTheme="minorEastAsia"/>
              <w:noProof/>
            </w:rPr>
          </w:pPr>
          <w:hyperlink w:anchor="_Toc33533176" w:history="1">
            <w:r w:rsidR="00B23A14" w:rsidRPr="00B23A14">
              <w:rPr>
                <w:rStyle w:val="Hyperlink"/>
                <w:noProof/>
                <w:lang w:val="ka-GE"/>
              </w:rPr>
              <w:t xml:space="preserve">1.5 </w:t>
            </w:r>
            <w:r w:rsidR="00B23A14" w:rsidRPr="00B23A14">
              <w:rPr>
                <w:rStyle w:val="Hyperlink"/>
                <w:rFonts w:cs="Sylfaen"/>
                <w:noProof/>
                <w:lang w:val="ka-GE"/>
              </w:rPr>
              <w:t>აუდიტის</w:t>
            </w:r>
            <w:r w:rsidR="00B23A14" w:rsidRPr="00B23A14">
              <w:rPr>
                <w:rStyle w:val="Hyperlink"/>
                <w:noProof/>
                <w:lang w:val="ka-GE"/>
              </w:rPr>
              <w:t xml:space="preserve"> </w:t>
            </w:r>
            <w:r w:rsidR="00B23A14" w:rsidRPr="00B23A14">
              <w:rPr>
                <w:rStyle w:val="Hyperlink"/>
                <w:rFonts w:cs="Sylfaen"/>
                <w:noProof/>
                <w:lang w:val="ka-GE"/>
              </w:rPr>
              <w:t>მეთოდოლოგია</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_Toc33533176 \h </w:instrText>
            </w:r>
            <w:r w:rsidR="00B23A14" w:rsidRPr="00B23A14">
              <w:rPr>
                <w:noProof/>
                <w:webHidden/>
              </w:rPr>
            </w:r>
            <w:r w:rsidR="00B23A14" w:rsidRPr="00B23A14">
              <w:rPr>
                <w:noProof/>
                <w:webHidden/>
              </w:rPr>
              <w:fldChar w:fldCharType="separate"/>
            </w:r>
            <w:r w:rsidR="00B23A14" w:rsidRPr="00B23A14">
              <w:rPr>
                <w:noProof/>
                <w:webHidden/>
              </w:rPr>
              <w:t>11</w:t>
            </w:r>
            <w:r w:rsidR="00B23A14" w:rsidRPr="00B23A14">
              <w:rPr>
                <w:noProof/>
                <w:webHidden/>
              </w:rPr>
              <w:fldChar w:fldCharType="end"/>
            </w:r>
          </w:hyperlink>
        </w:p>
        <w:p w14:paraId="6155C2ED" w14:textId="3F861B1E" w:rsidR="00B23A14" w:rsidRPr="00B23A14" w:rsidRDefault="00C66C12">
          <w:pPr>
            <w:pStyle w:val="TOC1"/>
            <w:tabs>
              <w:tab w:val="right" w:leader="dot" w:pos="8540"/>
            </w:tabs>
            <w:rPr>
              <w:rFonts w:eastAsiaTheme="minorEastAsia"/>
              <w:noProof/>
            </w:rPr>
          </w:pPr>
          <w:hyperlink w:anchor="_Toc33533177" w:history="1">
            <w:r w:rsidR="00B23A14" w:rsidRPr="00B23A14">
              <w:rPr>
                <w:rStyle w:val="Hyperlink"/>
                <w:rFonts w:cs="Sylfaen"/>
                <w:noProof/>
                <w:lang w:val="ka-GE"/>
              </w:rPr>
              <w:t>2. ზოგადი</w:t>
            </w:r>
            <w:r w:rsidR="00B23A14" w:rsidRPr="00B23A14">
              <w:rPr>
                <w:rStyle w:val="Hyperlink"/>
                <w:noProof/>
                <w:lang w:val="ka-GE"/>
              </w:rPr>
              <w:t xml:space="preserve"> </w:t>
            </w:r>
            <w:r w:rsidR="00B23A14" w:rsidRPr="00B23A14">
              <w:rPr>
                <w:rStyle w:val="Hyperlink"/>
                <w:rFonts w:cs="Sylfaen"/>
                <w:noProof/>
                <w:lang w:val="ka-GE"/>
              </w:rPr>
              <w:t>ინფორმაცია</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_Toc33533177 \h </w:instrText>
            </w:r>
            <w:r w:rsidR="00B23A14" w:rsidRPr="00B23A14">
              <w:rPr>
                <w:noProof/>
                <w:webHidden/>
              </w:rPr>
            </w:r>
            <w:r w:rsidR="00B23A14" w:rsidRPr="00B23A14">
              <w:rPr>
                <w:noProof/>
                <w:webHidden/>
              </w:rPr>
              <w:fldChar w:fldCharType="separate"/>
            </w:r>
            <w:r w:rsidR="00B23A14" w:rsidRPr="00B23A14">
              <w:rPr>
                <w:noProof/>
                <w:webHidden/>
              </w:rPr>
              <w:t>13</w:t>
            </w:r>
            <w:r w:rsidR="00B23A14" w:rsidRPr="00B23A14">
              <w:rPr>
                <w:noProof/>
                <w:webHidden/>
              </w:rPr>
              <w:fldChar w:fldCharType="end"/>
            </w:r>
          </w:hyperlink>
        </w:p>
        <w:p w14:paraId="3223DB76" w14:textId="56B2EE68" w:rsidR="00B23A14" w:rsidRPr="00B23A14" w:rsidRDefault="00C66C12">
          <w:pPr>
            <w:pStyle w:val="TOC2"/>
            <w:tabs>
              <w:tab w:val="right" w:leader="dot" w:pos="8540"/>
            </w:tabs>
            <w:rPr>
              <w:rFonts w:eastAsiaTheme="minorEastAsia"/>
              <w:noProof/>
            </w:rPr>
          </w:pPr>
          <w:hyperlink w:anchor="_Toc33533178" w:history="1">
            <w:r w:rsidR="00B23A14" w:rsidRPr="00B23A14">
              <w:rPr>
                <w:rStyle w:val="Hyperlink"/>
                <w:rFonts w:cs="Sylfaen"/>
                <w:noProof/>
                <w:lang w:val="ka-GE"/>
              </w:rPr>
              <w:t>2.1 გაეროს კონვენცია და მის დანერგვაზე პასუხისმგებელი უწყება</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_Toc33533178 \h </w:instrText>
            </w:r>
            <w:r w:rsidR="00B23A14" w:rsidRPr="00B23A14">
              <w:rPr>
                <w:noProof/>
                <w:webHidden/>
              </w:rPr>
            </w:r>
            <w:r w:rsidR="00B23A14" w:rsidRPr="00B23A14">
              <w:rPr>
                <w:noProof/>
                <w:webHidden/>
              </w:rPr>
              <w:fldChar w:fldCharType="separate"/>
            </w:r>
            <w:r w:rsidR="00B23A14" w:rsidRPr="00B23A14">
              <w:rPr>
                <w:noProof/>
                <w:webHidden/>
              </w:rPr>
              <w:t>13</w:t>
            </w:r>
            <w:r w:rsidR="00B23A14" w:rsidRPr="00B23A14">
              <w:rPr>
                <w:noProof/>
                <w:webHidden/>
              </w:rPr>
              <w:fldChar w:fldCharType="end"/>
            </w:r>
          </w:hyperlink>
        </w:p>
        <w:p w14:paraId="24A6FDC8" w14:textId="6CCA9AB5" w:rsidR="00B23A14" w:rsidRPr="00B23A14" w:rsidRDefault="00C66C12">
          <w:pPr>
            <w:pStyle w:val="TOC2"/>
            <w:tabs>
              <w:tab w:val="right" w:leader="dot" w:pos="8540"/>
            </w:tabs>
            <w:rPr>
              <w:rFonts w:eastAsiaTheme="minorEastAsia"/>
              <w:noProof/>
            </w:rPr>
          </w:pPr>
          <w:hyperlink w:anchor="_Toc33533179" w:history="1">
            <w:r w:rsidR="00B23A14" w:rsidRPr="00B23A14">
              <w:rPr>
                <w:rStyle w:val="Hyperlink"/>
                <w:rFonts w:cs="Sylfaen"/>
                <w:noProof/>
                <w:lang w:val="ka-GE"/>
              </w:rPr>
              <w:t>2.2 სამინისტროს</w:t>
            </w:r>
            <w:r w:rsidR="00B23A14" w:rsidRPr="00B23A14">
              <w:rPr>
                <w:rStyle w:val="Hyperlink"/>
                <w:noProof/>
                <w:lang w:val="ka-GE"/>
              </w:rPr>
              <w:t xml:space="preserve"> </w:t>
            </w:r>
            <w:r w:rsidR="00B23A14" w:rsidRPr="00B23A14">
              <w:rPr>
                <w:rStyle w:val="Hyperlink"/>
                <w:rFonts w:cs="Sylfaen"/>
                <w:noProof/>
                <w:lang w:val="ka-GE"/>
              </w:rPr>
              <w:t>როლი</w:t>
            </w:r>
            <w:r w:rsidR="00B23A14" w:rsidRPr="00B23A14">
              <w:rPr>
                <w:rStyle w:val="Hyperlink"/>
                <w:noProof/>
                <w:lang w:val="ka-GE"/>
              </w:rPr>
              <w:t xml:space="preserve"> </w:t>
            </w:r>
            <w:r w:rsidR="00B23A14" w:rsidRPr="00B23A14">
              <w:rPr>
                <w:rStyle w:val="Hyperlink"/>
                <w:rFonts w:cs="Sylfaen"/>
                <w:noProof/>
                <w:lang w:val="ka-GE"/>
              </w:rPr>
              <w:t>შშმ</w:t>
            </w:r>
            <w:r w:rsidR="00B23A14" w:rsidRPr="00B23A14">
              <w:rPr>
                <w:rStyle w:val="Hyperlink"/>
                <w:noProof/>
                <w:lang w:val="ka-GE"/>
              </w:rPr>
              <w:t xml:space="preserve"> </w:t>
            </w:r>
            <w:r w:rsidR="00B23A14" w:rsidRPr="00B23A14">
              <w:rPr>
                <w:rStyle w:val="Hyperlink"/>
                <w:rFonts w:cs="Sylfaen"/>
                <w:noProof/>
                <w:lang w:val="ka-GE"/>
              </w:rPr>
              <w:t>პირების</w:t>
            </w:r>
            <w:r w:rsidR="00B23A14" w:rsidRPr="00B23A14">
              <w:rPr>
                <w:rStyle w:val="Hyperlink"/>
                <w:noProof/>
                <w:lang w:val="ka-GE"/>
              </w:rPr>
              <w:t xml:space="preserve"> </w:t>
            </w:r>
            <w:r w:rsidR="00B23A14" w:rsidRPr="00B23A14">
              <w:rPr>
                <w:rStyle w:val="Hyperlink"/>
                <w:rFonts w:cs="Sylfaen"/>
                <w:noProof/>
                <w:lang w:val="ka-GE"/>
              </w:rPr>
              <w:t>ცხოვრების</w:t>
            </w:r>
            <w:r w:rsidR="00B23A14" w:rsidRPr="00B23A14">
              <w:rPr>
                <w:rStyle w:val="Hyperlink"/>
                <w:noProof/>
                <w:lang w:val="ka-GE"/>
              </w:rPr>
              <w:t xml:space="preserve"> </w:t>
            </w:r>
            <w:r w:rsidR="00B23A14" w:rsidRPr="00B23A14">
              <w:rPr>
                <w:rStyle w:val="Hyperlink"/>
                <w:rFonts w:cs="Sylfaen"/>
                <w:noProof/>
                <w:lang w:val="ka-GE"/>
              </w:rPr>
              <w:t>გაუმჯობესების</w:t>
            </w:r>
            <w:r w:rsidR="00B23A14" w:rsidRPr="00B23A14">
              <w:rPr>
                <w:rStyle w:val="Hyperlink"/>
                <w:noProof/>
                <w:lang w:val="ka-GE"/>
              </w:rPr>
              <w:t xml:space="preserve"> </w:t>
            </w:r>
            <w:r w:rsidR="00B23A14" w:rsidRPr="00B23A14">
              <w:rPr>
                <w:rStyle w:val="Hyperlink"/>
                <w:rFonts w:cs="Sylfaen"/>
                <w:noProof/>
                <w:lang w:val="ka-GE"/>
              </w:rPr>
              <w:t>მიმართულებით</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_Toc33533179 \h </w:instrText>
            </w:r>
            <w:r w:rsidR="00B23A14" w:rsidRPr="00B23A14">
              <w:rPr>
                <w:noProof/>
                <w:webHidden/>
              </w:rPr>
            </w:r>
            <w:r w:rsidR="00B23A14" w:rsidRPr="00B23A14">
              <w:rPr>
                <w:noProof/>
                <w:webHidden/>
              </w:rPr>
              <w:fldChar w:fldCharType="separate"/>
            </w:r>
            <w:r w:rsidR="00B23A14" w:rsidRPr="00B23A14">
              <w:rPr>
                <w:noProof/>
                <w:webHidden/>
              </w:rPr>
              <w:t>16</w:t>
            </w:r>
            <w:r w:rsidR="00B23A14" w:rsidRPr="00B23A14">
              <w:rPr>
                <w:noProof/>
                <w:webHidden/>
              </w:rPr>
              <w:fldChar w:fldCharType="end"/>
            </w:r>
          </w:hyperlink>
        </w:p>
        <w:p w14:paraId="3562B92C" w14:textId="3524FDD7" w:rsidR="00B23A14" w:rsidRPr="00B23A14" w:rsidRDefault="00C66C12">
          <w:pPr>
            <w:pStyle w:val="TOC1"/>
            <w:tabs>
              <w:tab w:val="right" w:leader="dot" w:pos="8540"/>
            </w:tabs>
            <w:rPr>
              <w:rFonts w:eastAsiaTheme="minorEastAsia"/>
              <w:noProof/>
            </w:rPr>
          </w:pPr>
          <w:hyperlink w:anchor="_Toc33533180" w:history="1">
            <w:r w:rsidR="00B23A14" w:rsidRPr="00B23A14">
              <w:rPr>
                <w:rStyle w:val="Hyperlink"/>
                <w:rFonts w:cs="Sylfaen"/>
                <w:b/>
                <w:noProof/>
                <w:lang w:val="ka-GE"/>
              </w:rPr>
              <w:t>აუდიტის მიგნებები</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_Toc33533180 \h </w:instrText>
            </w:r>
            <w:r w:rsidR="00B23A14" w:rsidRPr="00B23A14">
              <w:rPr>
                <w:noProof/>
                <w:webHidden/>
              </w:rPr>
            </w:r>
            <w:r w:rsidR="00B23A14" w:rsidRPr="00B23A14">
              <w:rPr>
                <w:noProof/>
                <w:webHidden/>
              </w:rPr>
              <w:fldChar w:fldCharType="separate"/>
            </w:r>
            <w:r w:rsidR="00B23A14" w:rsidRPr="00B23A14">
              <w:rPr>
                <w:noProof/>
                <w:webHidden/>
              </w:rPr>
              <w:t>21</w:t>
            </w:r>
            <w:r w:rsidR="00B23A14" w:rsidRPr="00B23A14">
              <w:rPr>
                <w:noProof/>
                <w:webHidden/>
              </w:rPr>
              <w:fldChar w:fldCharType="end"/>
            </w:r>
          </w:hyperlink>
        </w:p>
        <w:p w14:paraId="2766ACD2" w14:textId="54496334" w:rsidR="00B23A14" w:rsidRPr="00B23A14" w:rsidRDefault="00C66C12">
          <w:pPr>
            <w:pStyle w:val="TOC1"/>
            <w:tabs>
              <w:tab w:val="right" w:leader="dot" w:pos="8540"/>
            </w:tabs>
            <w:rPr>
              <w:rFonts w:eastAsiaTheme="minorEastAsia"/>
              <w:noProof/>
            </w:rPr>
          </w:pPr>
          <w:hyperlink w:anchor="_Toc33533181" w:history="1">
            <w:r w:rsidR="00B23A14" w:rsidRPr="00B23A14">
              <w:rPr>
                <w:rStyle w:val="Hyperlink"/>
                <w:rFonts w:cs="Sylfaen"/>
                <w:noProof/>
                <w:lang w:val="ka-GE"/>
              </w:rPr>
              <w:t>3. პროგრამების დაგეგმვისთვის საჭირო  ინფორმაცია</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_Toc33533181 \h </w:instrText>
            </w:r>
            <w:r w:rsidR="00B23A14" w:rsidRPr="00B23A14">
              <w:rPr>
                <w:noProof/>
                <w:webHidden/>
              </w:rPr>
            </w:r>
            <w:r w:rsidR="00B23A14" w:rsidRPr="00B23A14">
              <w:rPr>
                <w:noProof/>
                <w:webHidden/>
              </w:rPr>
              <w:fldChar w:fldCharType="separate"/>
            </w:r>
            <w:r w:rsidR="00B23A14" w:rsidRPr="00B23A14">
              <w:rPr>
                <w:noProof/>
                <w:webHidden/>
              </w:rPr>
              <w:t>21</w:t>
            </w:r>
            <w:r w:rsidR="00B23A14" w:rsidRPr="00B23A14">
              <w:rPr>
                <w:noProof/>
                <w:webHidden/>
              </w:rPr>
              <w:fldChar w:fldCharType="end"/>
            </w:r>
          </w:hyperlink>
        </w:p>
        <w:p w14:paraId="2900B3FB" w14:textId="331A5458" w:rsidR="00B23A14" w:rsidRPr="00B23A14" w:rsidRDefault="00C66C12">
          <w:pPr>
            <w:pStyle w:val="TOC1"/>
            <w:tabs>
              <w:tab w:val="right" w:leader="dot" w:pos="8540"/>
            </w:tabs>
            <w:rPr>
              <w:rFonts w:eastAsiaTheme="minorEastAsia"/>
              <w:noProof/>
            </w:rPr>
          </w:pPr>
          <w:hyperlink w:anchor="_Toc33533182" w:history="1">
            <w:r w:rsidR="00B23A14" w:rsidRPr="00B23A14">
              <w:rPr>
                <w:rStyle w:val="Hyperlink"/>
                <w:rFonts w:cs="Sylfaen"/>
                <w:noProof/>
                <w:lang w:val="ka-GE"/>
              </w:rPr>
              <w:t>4. შერჩეული ქვეპროგრამების ხელმისაწვდომობა</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_Toc33533182 \h </w:instrText>
            </w:r>
            <w:r w:rsidR="00B23A14" w:rsidRPr="00B23A14">
              <w:rPr>
                <w:noProof/>
                <w:webHidden/>
              </w:rPr>
            </w:r>
            <w:r w:rsidR="00B23A14" w:rsidRPr="00B23A14">
              <w:rPr>
                <w:noProof/>
                <w:webHidden/>
              </w:rPr>
              <w:fldChar w:fldCharType="separate"/>
            </w:r>
            <w:r w:rsidR="00B23A14" w:rsidRPr="00B23A14">
              <w:rPr>
                <w:noProof/>
                <w:webHidden/>
              </w:rPr>
              <w:t>28</w:t>
            </w:r>
            <w:r w:rsidR="00B23A14" w:rsidRPr="00B23A14">
              <w:rPr>
                <w:noProof/>
                <w:webHidden/>
              </w:rPr>
              <w:fldChar w:fldCharType="end"/>
            </w:r>
          </w:hyperlink>
        </w:p>
        <w:p w14:paraId="1B0566CC" w14:textId="47ADA5BE" w:rsidR="00B23A14" w:rsidRPr="00B23A14" w:rsidRDefault="00C66C12">
          <w:pPr>
            <w:pStyle w:val="TOC2"/>
            <w:tabs>
              <w:tab w:val="right" w:leader="dot" w:pos="8540"/>
            </w:tabs>
            <w:rPr>
              <w:rFonts w:eastAsiaTheme="minorEastAsia"/>
              <w:noProof/>
            </w:rPr>
          </w:pPr>
          <w:hyperlink w:anchor="_Toc33533183" w:history="1">
            <w:r w:rsidR="00B23A14" w:rsidRPr="00B23A14">
              <w:rPr>
                <w:rStyle w:val="Hyperlink"/>
                <w:rFonts w:asciiTheme="majorHAnsi" w:eastAsiaTheme="majorEastAsia" w:hAnsiTheme="majorHAnsi" w:cstheme="majorBidi"/>
                <w:noProof/>
                <w:lang w:val="ka-GE"/>
              </w:rPr>
              <w:t xml:space="preserve">4.1 </w:t>
            </w:r>
            <w:r w:rsidR="00B23A14" w:rsidRPr="00B23A14">
              <w:rPr>
                <w:rStyle w:val="Hyperlink"/>
                <w:rFonts w:eastAsiaTheme="majorEastAsia" w:cs="Sylfaen"/>
                <w:noProof/>
                <w:lang w:val="ka-GE"/>
              </w:rPr>
              <w:t>რეაბილიტაციისა</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და</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ადრეული</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განვითარების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ქვეპროგრამების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ხელმისაწვდომობა</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_Toc33533183 \h </w:instrText>
            </w:r>
            <w:r w:rsidR="00B23A14" w:rsidRPr="00B23A14">
              <w:rPr>
                <w:noProof/>
                <w:webHidden/>
              </w:rPr>
            </w:r>
            <w:r w:rsidR="00B23A14" w:rsidRPr="00B23A14">
              <w:rPr>
                <w:noProof/>
                <w:webHidden/>
              </w:rPr>
              <w:fldChar w:fldCharType="separate"/>
            </w:r>
            <w:r w:rsidR="00B23A14" w:rsidRPr="00B23A14">
              <w:rPr>
                <w:noProof/>
                <w:webHidden/>
              </w:rPr>
              <w:t>28</w:t>
            </w:r>
            <w:r w:rsidR="00B23A14" w:rsidRPr="00B23A14">
              <w:rPr>
                <w:noProof/>
                <w:webHidden/>
              </w:rPr>
              <w:fldChar w:fldCharType="end"/>
            </w:r>
          </w:hyperlink>
        </w:p>
        <w:p w14:paraId="6C921BBB" w14:textId="77777777" w:rsidR="0018101C" w:rsidRDefault="0018101C" w:rsidP="00F32670">
          <w:pPr>
            <w:pStyle w:val="TOC3"/>
            <w:tabs>
              <w:tab w:val="right" w:leader="dot" w:pos="8540"/>
            </w:tabs>
            <w:ind w:left="0"/>
            <w:rPr>
              <w:rStyle w:val="Hyperlink"/>
              <w:rFonts w:eastAsiaTheme="majorEastAsia" w:cstheme="majorBidi"/>
              <w:noProof/>
              <w:lang w:val="ka-GE"/>
            </w:rPr>
          </w:pPr>
          <w:r>
            <w:rPr>
              <w:rStyle w:val="Hyperlink"/>
              <w:rFonts w:eastAsiaTheme="majorEastAsia" w:cstheme="majorBidi"/>
              <w:noProof/>
              <w:lang w:val="ka-GE"/>
            </w:rPr>
            <w:t xml:space="preserve">    </w:t>
          </w:r>
          <w:r>
            <w:rPr>
              <w:rStyle w:val="Hyperlink"/>
              <w:rFonts w:asciiTheme="majorHAnsi" w:eastAsiaTheme="majorEastAsia" w:hAnsiTheme="majorHAnsi" w:cstheme="majorBidi"/>
              <w:lang w:val="ka-GE"/>
            </w:rPr>
            <w:fldChar w:fldCharType="begin"/>
          </w:r>
          <w:r>
            <w:rPr>
              <w:rStyle w:val="Hyperlink"/>
              <w:rFonts w:asciiTheme="majorHAnsi" w:eastAsiaTheme="majorEastAsia" w:hAnsiTheme="majorHAnsi" w:cstheme="majorBidi"/>
              <w:noProof/>
              <w:lang w:val="ka-GE"/>
            </w:rPr>
            <w:instrText xml:space="preserve"> HYPERLINK \l "_Toc33533184" </w:instrText>
          </w:r>
          <w:r>
            <w:rPr>
              <w:rStyle w:val="Hyperlink"/>
              <w:rFonts w:asciiTheme="majorHAnsi" w:eastAsiaTheme="majorEastAsia" w:hAnsiTheme="majorHAnsi" w:cstheme="majorBidi"/>
              <w:lang w:val="ka-GE"/>
            </w:rPr>
            <w:fldChar w:fldCharType="separate"/>
          </w:r>
          <w:r w:rsidR="00B23A14" w:rsidRPr="00B23A14">
            <w:rPr>
              <w:rStyle w:val="Hyperlink"/>
              <w:rFonts w:asciiTheme="majorHAnsi" w:eastAsiaTheme="majorEastAsia" w:hAnsiTheme="majorHAnsi" w:cstheme="majorBidi"/>
              <w:noProof/>
              <w:lang w:val="ka-GE"/>
            </w:rPr>
            <w:t>4.1</w:t>
          </w:r>
          <w:r w:rsidR="00B23A14" w:rsidRPr="00B23A14">
            <w:rPr>
              <w:rStyle w:val="Hyperlink"/>
              <w:rFonts w:eastAsiaTheme="majorEastAsia" w:cstheme="majorBidi"/>
              <w:noProof/>
              <w:lang w:val="ka-GE"/>
            </w:rPr>
            <w:t>.1</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სოციალური</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პროგრამების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დაგეგმვის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და</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განხორციელების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პროცესში</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სამინისტროსა</w:t>
          </w:r>
          <w:r w:rsidR="00B23A14" w:rsidRPr="00B23A14">
            <w:rPr>
              <w:rStyle w:val="Hyperlink"/>
              <w:rFonts w:asciiTheme="majorHAnsi" w:eastAsiaTheme="majorEastAsia" w:hAnsiTheme="majorHAnsi" w:cstheme="majorBidi"/>
              <w:noProof/>
              <w:lang w:val="ka-GE"/>
            </w:rPr>
            <w:t xml:space="preserve"> </w:t>
          </w:r>
          <w:r>
            <w:rPr>
              <w:rStyle w:val="Hyperlink"/>
              <w:rFonts w:eastAsiaTheme="majorEastAsia" w:cstheme="majorBidi"/>
              <w:noProof/>
              <w:lang w:val="ka-GE"/>
            </w:rPr>
            <w:t xml:space="preserve">      </w:t>
          </w:r>
        </w:p>
        <w:p w14:paraId="394565F1" w14:textId="4E8C939A" w:rsidR="00B23A14" w:rsidRPr="00F32670" w:rsidRDefault="0018101C" w:rsidP="00F32670">
          <w:pPr>
            <w:pStyle w:val="TOC3"/>
            <w:tabs>
              <w:tab w:val="right" w:leader="dot" w:pos="8540"/>
            </w:tabs>
            <w:ind w:left="0"/>
            <w:rPr>
              <w:rFonts w:eastAsiaTheme="majorEastAsia" w:cstheme="majorBidi"/>
              <w:noProof/>
              <w:color w:val="0563C1" w:themeColor="hyperlink"/>
              <w:u w:val="single"/>
              <w:lang w:val="ka-GE"/>
            </w:rPr>
          </w:pPr>
          <w:r>
            <w:rPr>
              <w:rStyle w:val="Hyperlink"/>
              <w:rFonts w:eastAsiaTheme="majorEastAsia" w:cstheme="majorBidi"/>
              <w:noProof/>
              <w:lang w:val="ka-GE"/>
            </w:rPr>
            <w:t xml:space="preserve">    </w:t>
          </w:r>
          <w:r w:rsidR="00B23A14" w:rsidRPr="00B23A14">
            <w:rPr>
              <w:rStyle w:val="Hyperlink"/>
              <w:rFonts w:eastAsiaTheme="majorEastAsia" w:cs="Sylfaen"/>
              <w:noProof/>
              <w:lang w:val="ka-GE"/>
            </w:rPr>
            <w:t>და</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მუნიციპალიტეტებს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შორის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კოორდინაცია</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_Toc33533184 \h </w:instrText>
          </w:r>
          <w:r w:rsidR="00B23A14" w:rsidRPr="00B23A14">
            <w:rPr>
              <w:noProof/>
              <w:webHidden/>
            </w:rPr>
          </w:r>
          <w:r w:rsidR="00B23A14" w:rsidRPr="00B23A14">
            <w:rPr>
              <w:noProof/>
              <w:webHidden/>
            </w:rPr>
            <w:fldChar w:fldCharType="separate"/>
          </w:r>
          <w:r w:rsidR="00B23A14" w:rsidRPr="00B23A14">
            <w:rPr>
              <w:noProof/>
              <w:webHidden/>
            </w:rPr>
            <w:t>30</w:t>
          </w:r>
          <w:r w:rsidR="00B23A14" w:rsidRPr="00B23A14">
            <w:rPr>
              <w:noProof/>
              <w:webHidden/>
            </w:rPr>
            <w:fldChar w:fldCharType="end"/>
          </w:r>
          <w:r>
            <w:rPr>
              <w:noProof/>
            </w:rPr>
            <w:fldChar w:fldCharType="end"/>
          </w:r>
        </w:p>
        <w:p w14:paraId="3664B37B" w14:textId="02076918" w:rsidR="00B23A14" w:rsidRPr="00B23A14" w:rsidRDefault="0018101C" w:rsidP="00F32670">
          <w:pPr>
            <w:pStyle w:val="TOC3"/>
            <w:tabs>
              <w:tab w:val="right" w:leader="dot" w:pos="8540"/>
            </w:tabs>
            <w:ind w:left="0"/>
            <w:rPr>
              <w:rFonts w:eastAsiaTheme="minorEastAsia"/>
              <w:noProof/>
            </w:rPr>
          </w:pPr>
          <w:r>
            <w:rPr>
              <w:rStyle w:val="Hyperlink"/>
              <w:rFonts w:eastAsiaTheme="majorEastAsia" w:cstheme="majorBidi"/>
              <w:noProof/>
              <w:lang w:val="ka-GE"/>
            </w:rPr>
            <w:t xml:space="preserve">    </w:t>
          </w:r>
          <w:hyperlink w:anchor="_Toc33533185" w:history="1">
            <w:r w:rsidR="00B23A14" w:rsidRPr="00B23A14">
              <w:rPr>
                <w:rStyle w:val="Hyperlink"/>
                <w:rFonts w:asciiTheme="majorHAnsi" w:eastAsiaTheme="majorEastAsia" w:hAnsiTheme="majorHAnsi" w:cstheme="majorBidi"/>
                <w:noProof/>
              </w:rPr>
              <w:t>4.1.</w:t>
            </w:r>
            <w:r w:rsidR="00B23A14" w:rsidRPr="00B23A14">
              <w:rPr>
                <w:rStyle w:val="Hyperlink"/>
                <w:rFonts w:eastAsiaTheme="majorEastAsia" w:cstheme="majorBidi"/>
                <w:noProof/>
                <w:lang w:val="ka-GE"/>
              </w:rPr>
              <w:t>2</w:t>
            </w:r>
            <w:r w:rsidR="00B23A14" w:rsidRPr="00B23A14">
              <w:rPr>
                <w:rStyle w:val="Hyperlink"/>
                <w:rFonts w:asciiTheme="majorHAnsi" w:eastAsiaTheme="majorEastAsia" w:hAnsiTheme="majorHAnsi" w:cstheme="majorBidi"/>
                <w:noProof/>
              </w:rPr>
              <w:t xml:space="preserve"> </w:t>
            </w:r>
            <w:r w:rsidR="00B23A14" w:rsidRPr="00B23A14">
              <w:rPr>
                <w:rStyle w:val="Hyperlink"/>
                <w:rFonts w:eastAsiaTheme="majorEastAsia" w:cs="Sylfaen"/>
                <w:noProof/>
                <w:lang w:val="ka-GE"/>
              </w:rPr>
              <w:t>მომსახურების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მისაწოდებლად</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საკმარისი</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დაფინანსების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არსებობა</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_Toc33533185 \h </w:instrText>
            </w:r>
            <w:r w:rsidR="00B23A14" w:rsidRPr="00B23A14">
              <w:rPr>
                <w:noProof/>
                <w:webHidden/>
              </w:rPr>
            </w:r>
            <w:r w:rsidR="00B23A14" w:rsidRPr="00B23A14">
              <w:rPr>
                <w:noProof/>
                <w:webHidden/>
              </w:rPr>
              <w:fldChar w:fldCharType="separate"/>
            </w:r>
            <w:r w:rsidR="00B23A14" w:rsidRPr="00B23A14">
              <w:rPr>
                <w:noProof/>
                <w:webHidden/>
              </w:rPr>
              <w:t>35</w:t>
            </w:r>
            <w:r w:rsidR="00B23A14" w:rsidRPr="00B23A14">
              <w:rPr>
                <w:noProof/>
                <w:webHidden/>
              </w:rPr>
              <w:fldChar w:fldCharType="end"/>
            </w:r>
          </w:hyperlink>
        </w:p>
        <w:p w14:paraId="504642DC" w14:textId="715771A4" w:rsidR="00B23A14" w:rsidRPr="00B23A14" w:rsidRDefault="0018101C" w:rsidP="00F32670">
          <w:pPr>
            <w:pStyle w:val="TOC3"/>
            <w:tabs>
              <w:tab w:val="right" w:leader="dot" w:pos="8540"/>
            </w:tabs>
            <w:ind w:left="0"/>
            <w:rPr>
              <w:rFonts w:eastAsiaTheme="minorEastAsia"/>
              <w:noProof/>
            </w:rPr>
          </w:pPr>
          <w:r>
            <w:rPr>
              <w:rStyle w:val="Hyperlink"/>
              <w:rFonts w:eastAsiaTheme="majorEastAsia" w:cstheme="majorBidi"/>
              <w:noProof/>
              <w:lang w:val="ka-GE"/>
            </w:rPr>
            <w:t xml:space="preserve">    </w:t>
          </w:r>
          <w:hyperlink w:anchor="_Toc33533186" w:history="1">
            <w:r w:rsidR="00B23A14" w:rsidRPr="00B23A14">
              <w:rPr>
                <w:rStyle w:val="Hyperlink"/>
                <w:rFonts w:asciiTheme="majorHAnsi" w:eastAsiaTheme="majorEastAsia" w:hAnsiTheme="majorHAnsi" w:cstheme="majorBidi"/>
                <w:noProof/>
                <w:lang w:val="ka-GE"/>
              </w:rPr>
              <w:t>4.1.</w:t>
            </w:r>
            <w:r w:rsidR="00B23A14" w:rsidRPr="00B23A14">
              <w:rPr>
                <w:rStyle w:val="Hyperlink"/>
                <w:rFonts w:eastAsiaTheme="majorEastAsia" w:cstheme="majorBidi"/>
                <w:noProof/>
                <w:lang w:val="ka-GE"/>
              </w:rPr>
              <w:t>3</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ადრეული</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განვითარების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theme="majorBidi"/>
                <w:noProof/>
                <w:lang w:val="ka-GE"/>
              </w:rPr>
              <w:t>ქვე</w:t>
            </w:r>
            <w:r w:rsidR="00B23A14" w:rsidRPr="00B23A14">
              <w:rPr>
                <w:rStyle w:val="Hyperlink"/>
                <w:rFonts w:eastAsiaTheme="majorEastAsia" w:cs="Sylfaen"/>
                <w:noProof/>
                <w:lang w:val="ka-GE"/>
              </w:rPr>
              <w:t>პროგრამის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ფარგლებში</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არსებული</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რიგები</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_Toc33533186 \h </w:instrText>
            </w:r>
            <w:r w:rsidR="00B23A14" w:rsidRPr="00B23A14">
              <w:rPr>
                <w:noProof/>
                <w:webHidden/>
              </w:rPr>
            </w:r>
            <w:r w:rsidR="00B23A14" w:rsidRPr="00B23A14">
              <w:rPr>
                <w:noProof/>
                <w:webHidden/>
              </w:rPr>
              <w:fldChar w:fldCharType="separate"/>
            </w:r>
            <w:r w:rsidR="00B23A14" w:rsidRPr="00B23A14">
              <w:rPr>
                <w:noProof/>
                <w:webHidden/>
              </w:rPr>
              <w:t>36</w:t>
            </w:r>
            <w:r w:rsidR="00B23A14" w:rsidRPr="00B23A14">
              <w:rPr>
                <w:noProof/>
                <w:webHidden/>
              </w:rPr>
              <w:fldChar w:fldCharType="end"/>
            </w:r>
          </w:hyperlink>
        </w:p>
        <w:p w14:paraId="327FCF35" w14:textId="67CE85C8" w:rsidR="00B23A14" w:rsidRDefault="00C66C12">
          <w:pPr>
            <w:pStyle w:val="TOC2"/>
            <w:tabs>
              <w:tab w:val="right" w:leader="dot" w:pos="8540"/>
            </w:tabs>
            <w:rPr>
              <w:noProof/>
            </w:rPr>
          </w:pPr>
          <w:hyperlink w:anchor="_Toc33533187" w:history="1">
            <w:r w:rsidR="00B23A14" w:rsidRPr="00B23A14">
              <w:rPr>
                <w:rStyle w:val="Hyperlink"/>
                <w:rFonts w:asciiTheme="majorHAnsi" w:eastAsiaTheme="majorEastAsia" w:hAnsiTheme="majorHAnsi" w:cstheme="majorBidi"/>
                <w:noProof/>
                <w:lang w:val="ka-GE"/>
              </w:rPr>
              <w:t xml:space="preserve">4.2 </w:t>
            </w:r>
            <w:r w:rsidR="00B23A14" w:rsidRPr="00B23A14">
              <w:rPr>
                <w:rStyle w:val="Hyperlink"/>
                <w:rFonts w:eastAsiaTheme="majorEastAsia" w:cs="Sylfaen"/>
                <w:noProof/>
                <w:lang w:val="ka-GE"/>
              </w:rPr>
              <w:t>დამხმარე</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საშუალებების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theme="majorBidi"/>
                <w:noProof/>
                <w:lang w:val="ka-GE"/>
              </w:rPr>
              <w:t xml:space="preserve">ტერიტორიული </w:t>
            </w:r>
            <w:r w:rsidR="00B23A14" w:rsidRPr="00B23A14">
              <w:rPr>
                <w:rStyle w:val="Hyperlink"/>
                <w:rFonts w:eastAsiaTheme="majorEastAsia" w:cs="Sylfaen"/>
                <w:noProof/>
                <w:lang w:val="ka-GE"/>
              </w:rPr>
              <w:t>ხელმისაწვდომობა</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_Toc33533187 \h </w:instrText>
            </w:r>
            <w:r w:rsidR="00B23A14" w:rsidRPr="00B23A14">
              <w:rPr>
                <w:noProof/>
                <w:webHidden/>
              </w:rPr>
            </w:r>
            <w:r w:rsidR="00B23A14" w:rsidRPr="00B23A14">
              <w:rPr>
                <w:noProof/>
                <w:webHidden/>
              </w:rPr>
              <w:fldChar w:fldCharType="separate"/>
            </w:r>
            <w:r w:rsidR="00B23A14" w:rsidRPr="00B23A14">
              <w:rPr>
                <w:noProof/>
                <w:webHidden/>
              </w:rPr>
              <w:t>38</w:t>
            </w:r>
            <w:r w:rsidR="00B23A14" w:rsidRPr="00B23A14">
              <w:rPr>
                <w:noProof/>
                <w:webHidden/>
              </w:rPr>
              <w:fldChar w:fldCharType="end"/>
            </w:r>
          </w:hyperlink>
        </w:p>
        <w:p w14:paraId="2736AD86" w14:textId="494CD62C" w:rsidR="0018101C" w:rsidRPr="00F32670" w:rsidRDefault="0018101C" w:rsidP="00F32670">
          <w:pPr>
            <w:rPr>
              <w:lang w:val="ka-GE"/>
            </w:rPr>
          </w:pPr>
          <w:r w:rsidRPr="00D04DCC">
            <w:rPr>
              <w:lang w:val="ka-GE"/>
            </w:rPr>
            <w:t>5</w:t>
          </w:r>
          <w:r w:rsidRPr="00F32670">
            <w:rPr>
              <w:rFonts w:asciiTheme="majorHAnsi" w:hAnsiTheme="majorHAnsi"/>
              <w:lang w:val="ka-GE"/>
            </w:rPr>
            <w:t>.</w:t>
          </w:r>
          <w:r>
            <w:rPr>
              <w:lang w:val="ka-GE"/>
            </w:rPr>
            <w:t xml:space="preserve"> მომსახურების ხარისხის მახასიათებლები.............................................................................</w:t>
          </w:r>
          <w:r w:rsidR="00D04DCC">
            <w:rPr>
              <w:lang w:val="ka-GE"/>
            </w:rPr>
            <w:t>....</w:t>
          </w:r>
          <w:r>
            <w:rPr>
              <w:lang w:val="ka-GE"/>
            </w:rPr>
            <w:t>.....</w:t>
          </w:r>
          <w:r w:rsidRPr="00F32670">
            <w:rPr>
              <w:lang w:val="ka-GE"/>
            </w:rPr>
            <w:t>39</w:t>
          </w:r>
        </w:p>
        <w:p w14:paraId="6C3D038F" w14:textId="4E7638DF" w:rsidR="00B23A14" w:rsidRPr="00B23A14" w:rsidRDefault="00C66C12">
          <w:pPr>
            <w:pStyle w:val="TOC2"/>
            <w:tabs>
              <w:tab w:val="right" w:leader="dot" w:pos="8540"/>
            </w:tabs>
            <w:rPr>
              <w:rFonts w:eastAsiaTheme="minorEastAsia"/>
              <w:noProof/>
            </w:rPr>
          </w:pPr>
          <w:hyperlink w:anchor="_Toc33533188" w:history="1">
            <w:r w:rsidR="00B23A14" w:rsidRPr="00B23A14">
              <w:rPr>
                <w:rStyle w:val="Hyperlink"/>
                <w:rFonts w:asciiTheme="majorHAnsi" w:eastAsiaTheme="majorEastAsia" w:hAnsiTheme="majorHAnsi" w:cstheme="majorBidi"/>
                <w:noProof/>
                <w:lang w:val="ka-GE"/>
              </w:rPr>
              <w:t xml:space="preserve">5.1 </w:t>
            </w:r>
            <w:r w:rsidR="00B23A14" w:rsidRPr="00B23A14">
              <w:rPr>
                <w:rStyle w:val="Hyperlink"/>
                <w:rFonts w:eastAsiaTheme="majorEastAsia" w:cs="Sylfaen"/>
                <w:noProof/>
                <w:lang w:val="ka-GE"/>
              </w:rPr>
              <w:t>რეაბილიტაციისა</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და</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ადრეული</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განვითარების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ქვეპროგრამების</w:t>
            </w:r>
            <w:r w:rsidR="00B23A14" w:rsidRPr="00B23A14">
              <w:rPr>
                <w:rStyle w:val="Hyperlink"/>
                <w:rFonts w:asciiTheme="majorHAnsi" w:eastAsiaTheme="majorEastAsia" w:hAnsiTheme="majorHAnsi" w:cstheme="majorBidi"/>
                <w:noProof/>
                <w:lang w:val="ka-GE"/>
              </w:rPr>
              <w:t xml:space="preserve"> </w:t>
            </w:r>
            <w:r w:rsidR="00B23A14" w:rsidRPr="00B23A14">
              <w:rPr>
                <w:rStyle w:val="Hyperlink"/>
                <w:rFonts w:eastAsiaTheme="majorEastAsia" w:cs="Sylfaen"/>
                <w:noProof/>
                <w:lang w:val="ka-GE"/>
              </w:rPr>
              <w:t>ხარისხი</w:t>
            </w:r>
            <w:r w:rsidR="00B23A14" w:rsidRPr="00B23A14">
              <w:rPr>
                <w:noProof/>
                <w:webHidden/>
              </w:rPr>
              <w:tab/>
            </w:r>
            <w:r w:rsidR="00D04DCC">
              <w:rPr>
                <w:noProof/>
                <w:webHidden/>
                <w:lang w:val="ka-GE"/>
              </w:rPr>
              <w:t>39</w:t>
            </w:r>
          </w:hyperlink>
        </w:p>
        <w:p w14:paraId="7BBE86F2" w14:textId="2D1FCC79" w:rsidR="00B23A14" w:rsidRPr="00B23A14" w:rsidRDefault="00C66C12">
          <w:pPr>
            <w:pStyle w:val="TOC1"/>
            <w:tabs>
              <w:tab w:val="right" w:leader="dot" w:pos="8540"/>
            </w:tabs>
            <w:rPr>
              <w:rFonts w:eastAsiaTheme="minorEastAsia"/>
              <w:noProof/>
            </w:rPr>
          </w:pPr>
          <w:hyperlink w:anchor="_Toc33533189" w:history="1">
            <w:r w:rsidR="00B23A14" w:rsidRPr="00B23A14">
              <w:rPr>
                <w:rStyle w:val="Hyperlink"/>
                <w:rFonts w:cs="Sylfaen"/>
                <w:b/>
                <w:noProof/>
                <w:lang w:val="ka-GE"/>
              </w:rPr>
              <w:t>ბიბლიოგრაფია</w:t>
            </w:r>
            <w:r w:rsidR="00B23A14" w:rsidRPr="00B23A14">
              <w:rPr>
                <w:noProof/>
                <w:webHidden/>
              </w:rPr>
              <w:tab/>
            </w:r>
            <w:r w:rsidR="00B23A14" w:rsidRPr="00B23A14">
              <w:rPr>
                <w:noProof/>
                <w:webHidden/>
              </w:rPr>
              <w:fldChar w:fldCharType="begin"/>
            </w:r>
            <w:r w:rsidR="00B23A14" w:rsidRPr="00B23A14">
              <w:rPr>
                <w:noProof/>
                <w:webHidden/>
              </w:rPr>
              <w:instrText xml:space="preserve"> PAGEREF _Toc33533189 \h </w:instrText>
            </w:r>
            <w:r w:rsidR="00B23A14" w:rsidRPr="00B23A14">
              <w:rPr>
                <w:noProof/>
                <w:webHidden/>
              </w:rPr>
            </w:r>
            <w:r w:rsidR="00B23A14" w:rsidRPr="00B23A14">
              <w:rPr>
                <w:noProof/>
                <w:webHidden/>
              </w:rPr>
              <w:fldChar w:fldCharType="separate"/>
            </w:r>
            <w:r w:rsidR="00B23A14" w:rsidRPr="00B23A14">
              <w:rPr>
                <w:noProof/>
                <w:webHidden/>
              </w:rPr>
              <w:t>45</w:t>
            </w:r>
            <w:r w:rsidR="00B23A14" w:rsidRPr="00B23A14">
              <w:rPr>
                <w:noProof/>
                <w:webHidden/>
              </w:rPr>
              <w:fldChar w:fldCharType="end"/>
            </w:r>
          </w:hyperlink>
        </w:p>
        <w:p w14:paraId="7276C2A8" w14:textId="06BD9779" w:rsidR="00AA4A9F" w:rsidRPr="002132AF" w:rsidRDefault="00216E10">
          <w:pPr>
            <w:rPr>
              <w:b/>
              <w:bCs/>
              <w:lang w:val="ka-GE"/>
            </w:rPr>
          </w:pPr>
          <w:r w:rsidRPr="00B23A14">
            <w:rPr>
              <w:b/>
              <w:bCs/>
              <w:lang w:val="ka-GE"/>
            </w:rPr>
            <w:fldChar w:fldCharType="end"/>
          </w:r>
        </w:p>
      </w:sdtContent>
    </w:sdt>
    <w:bookmarkStart w:id="0" w:name="_Toc506481868" w:displacedByCustomXml="prev"/>
    <w:p w14:paraId="3DDF4AB7" w14:textId="77777777" w:rsidR="006D35D9" w:rsidRDefault="006D35D9">
      <w:pPr>
        <w:rPr>
          <w:rFonts w:cs="Sylfaen"/>
          <w:color w:val="47C3D0"/>
          <w:sz w:val="26"/>
          <w:szCs w:val="26"/>
          <w:lang w:val="ka-GE"/>
        </w:rPr>
      </w:pPr>
      <w:r>
        <w:rPr>
          <w:rFonts w:cs="Sylfaen"/>
          <w:color w:val="47C3D0"/>
          <w:sz w:val="26"/>
          <w:szCs w:val="26"/>
          <w:lang w:val="ka-GE"/>
        </w:rPr>
        <w:br w:type="page"/>
      </w:r>
    </w:p>
    <w:p w14:paraId="0353CA7B" w14:textId="6F337A99" w:rsidR="001130BE" w:rsidRPr="00570C86" w:rsidRDefault="001130BE" w:rsidP="003C64D8">
      <w:pPr>
        <w:pStyle w:val="Heading1"/>
        <w:rPr>
          <w:rFonts w:ascii="Sylfaen" w:hAnsi="Sylfaen" w:cs="Sylfaen"/>
          <w:color w:val="47C3D0"/>
          <w:sz w:val="24"/>
          <w:szCs w:val="24"/>
          <w:lang w:val="ka-GE"/>
        </w:rPr>
      </w:pPr>
      <w:bookmarkStart w:id="1" w:name="_Toc33533169"/>
      <w:r w:rsidRPr="00570C86">
        <w:rPr>
          <w:rFonts w:ascii="Sylfaen" w:hAnsi="Sylfaen" w:cs="Sylfaen"/>
          <w:color w:val="47C3D0"/>
          <w:sz w:val="24"/>
          <w:szCs w:val="24"/>
          <w:lang w:val="ka-GE"/>
        </w:rPr>
        <w:lastRenderedPageBreak/>
        <w:t>გამოყენებული ტერმინები და შემოკლებები</w:t>
      </w:r>
      <w:bookmarkEnd w:id="0"/>
      <w:bookmarkEnd w:id="1"/>
    </w:p>
    <w:p w14:paraId="7FD3E3DA" w14:textId="412C8710" w:rsidR="005F1CAE" w:rsidRPr="00570C86" w:rsidRDefault="005F1CAE" w:rsidP="00A508EE">
      <w:pPr>
        <w:spacing w:before="240" w:line="276" w:lineRule="auto"/>
        <w:jc w:val="both"/>
        <w:rPr>
          <w:rFonts w:eastAsiaTheme="majorEastAsia" w:cs="Sylfaen"/>
          <w:color w:val="000000" w:themeColor="text1"/>
          <w:lang w:val="ka-GE"/>
        </w:rPr>
      </w:pPr>
      <w:r w:rsidRPr="00570C86">
        <w:rPr>
          <w:rFonts w:eastAsiaTheme="majorEastAsia" w:cs="Sylfaen"/>
          <w:b/>
          <w:bCs/>
          <w:color w:val="000000" w:themeColor="text1"/>
          <w:lang w:val="ka-GE"/>
        </w:rPr>
        <w:t xml:space="preserve">სსიპ </w:t>
      </w:r>
      <w:r w:rsidR="00D04DCC">
        <w:rPr>
          <w:rFonts w:eastAsiaTheme="majorEastAsia" w:cs="Sylfaen"/>
          <w:b/>
          <w:bCs/>
          <w:color w:val="000000" w:themeColor="text1"/>
          <w:lang w:val="ka-GE"/>
        </w:rPr>
        <w:t>−</w:t>
      </w:r>
      <w:r w:rsidRPr="00570C86">
        <w:rPr>
          <w:rFonts w:eastAsiaTheme="majorEastAsia" w:cs="Sylfaen"/>
          <w:b/>
          <w:bCs/>
          <w:color w:val="000000" w:themeColor="text1"/>
          <w:lang w:val="ka-GE"/>
        </w:rPr>
        <w:t xml:space="preserve"> </w:t>
      </w:r>
      <w:r w:rsidRPr="00570C86">
        <w:rPr>
          <w:rFonts w:eastAsiaTheme="majorEastAsia" w:cs="Sylfaen"/>
          <w:color w:val="000000" w:themeColor="text1"/>
          <w:lang w:val="ka-GE"/>
        </w:rPr>
        <w:t>საჯარო სამართლის იურიდიული პირი.</w:t>
      </w:r>
    </w:p>
    <w:p w14:paraId="3DCC20E5" w14:textId="64463C57" w:rsidR="007637E7" w:rsidRPr="00570C86" w:rsidRDefault="007637E7" w:rsidP="007637E7">
      <w:pPr>
        <w:spacing w:after="120"/>
        <w:jc w:val="both"/>
        <w:rPr>
          <w:lang w:val="ka-GE"/>
        </w:rPr>
      </w:pPr>
      <w:r w:rsidRPr="00570C86">
        <w:rPr>
          <w:rFonts w:cs="Sylfaen"/>
          <w:b/>
          <w:bCs/>
          <w:lang w:val="ka-GE"/>
        </w:rPr>
        <w:t>სამინისტრო</w:t>
      </w:r>
      <w:r w:rsidRPr="00570C86">
        <w:rPr>
          <w:rFonts w:cs="Sylfaen"/>
          <w:lang w:val="ka-GE"/>
        </w:rPr>
        <w:t xml:space="preserve"> </w:t>
      </w:r>
      <w:r w:rsidR="00D04DCC">
        <w:rPr>
          <w:rFonts w:cs="Sylfaen"/>
          <w:lang w:val="ka-GE"/>
        </w:rPr>
        <w:t>−</w:t>
      </w:r>
      <w:r w:rsidRPr="00570C86">
        <w:rPr>
          <w:rFonts w:cs="Sylfaen"/>
          <w:lang w:val="ka-GE"/>
        </w:rPr>
        <w:t xml:space="preserve"> საქართველოს</w:t>
      </w:r>
      <w:r w:rsidRPr="00570C86">
        <w:rPr>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w:t>
      </w:r>
      <w:r w:rsidR="00094B4B" w:rsidRPr="00570C86">
        <w:rPr>
          <w:lang w:val="ka-GE"/>
        </w:rPr>
        <w:t>.</w:t>
      </w:r>
    </w:p>
    <w:p w14:paraId="5B16B6CC" w14:textId="0BB82F29" w:rsidR="007637E7" w:rsidRPr="00570C86" w:rsidRDefault="007637E7" w:rsidP="007637E7">
      <w:pPr>
        <w:spacing w:after="120"/>
        <w:jc w:val="both"/>
        <w:rPr>
          <w:lang w:val="ka-GE"/>
        </w:rPr>
      </w:pPr>
      <w:r w:rsidRPr="00D6138A">
        <w:rPr>
          <w:rFonts w:cs="Sylfaen"/>
          <w:b/>
          <w:bCs/>
          <w:lang w:val="ka-GE"/>
        </w:rPr>
        <w:t>სააგენტო</w:t>
      </w:r>
      <w:r w:rsidRPr="00D6138A">
        <w:rPr>
          <w:rFonts w:cs="Sylfaen"/>
          <w:lang w:val="ka-GE"/>
        </w:rPr>
        <w:t xml:space="preserve"> </w:t>
      </w:r>
      <w:r w:rsidR="00D04DCC" w:rsidRPr="00D6138A">
        <w:rPr>
          <w:rFonts w:cs="Sylfaen"/>
          <w:lang w:val="ka-GE"/>
        </w:rPr>
        <w:t>−</w:t>
      </w:r>
      <w:r w:rsidRPr="00D6138A">
        <w:rPr>
          <w:rFonts w:cs="Sylfaen"/>
          <w:lang w:val="ka-GE"/>
        </w:rPr>
        <w:t xml:space="preserve"> საქართველოს</w:t>
      </w:r>
      <w:r w:rsidRPr="00D6138A">
        <w:rPr>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w:t>
      </w:r>
      <w:r w:rsidR="00D04DCC" w:rsidRPr="00D6138A">
        <w:rPr>
          <w:lang w:val="ka-GE"/>
        </w:rPr>
        <w:t>−</w:t>
      </w:r>
      <w:r w:rsidRPr="00D6138A">
        <w:rPr>
          <w:lang w:val="ka-GE"/>
        </w:rPr>
        <w:t xml:space="preserve"> </w:t>
      </w:r>
      <w:r w:rsidR="00F94064" w:rsidRPr="00D6138A">
        <w:rPr>
          <w:lang w:val="ka-GE"/>
        </w:rPr>
        <w:t>სახელმწიფო ზრუნვისა და ტრეფიკინგის</w:t>
      </w:r>
      <w:r w:rsidR="00D6138A" w:rsidRPr="00D6138A">
        <w:rPr>
          <w:lang w:val="ka-GE"/>
        </w:rPr>
        <w:t xml:space="preserve"> მსხვერპლთა, დაზარალებულთა</w:t>
      </w:r>
      <w:r w:rsidR="00F94064" w:rsidRPr="00D6138A">
        <w:rPr>
          <w:lang w:val="ka-GE"/>
        </w:rPr>
        <w:t xml:space="preserve"> </w:t>
      </w:r>
      <w:r w:rsidRPr="00D6138A">
        <w:rPr>
          <w:lang w:val="ka-GE"/>
        </w:rPr>
        <w:t xml:space="preserve"> სააგენტო</w:t>
      </w:r>
      <w:r w:rsidR="00D6138A">
        <w:rPr>
          <w:lang w:val="ka-GE"/>
        </w:rPr>
        <w:t xml:space="preserve">, </w:t>
      </w:r>
      <w:r w:rsidR="00D6138A" w:rsidRPr="00D6138A">
        <w:rPr>
          <w:lang w:val="ka-GE"/>
        </w:rPr>
        <w:t>რომელიც  არის მეურვეობისა და მზრუნველობის ორგანო</w:t>
      </w:r>
      <w:r w:rsidR="00094B4B" w:rsidRPr="00D6138A">
        <w:rPr>
          <w:lang w:val="ka-GE"/>
        </w:rPr>
        <w:t>.</w:t>
      </w:r>
    </w:p>
    <w:p w14:paraId="7511E7AE" w14:textId="1B945249" w:rsidR="007637E7" w:rsidRPr="00570C86" w:rsidRDefault="007637E7" w:rsidP="007637E7">
      <w:pPr>
        <w:spacing w:after="120"/>
        <w:jc w:val="both"/>
        <w:rPr>
          <w:lang w:val="ka-GE"/>
        </w:rPr>
      </w:pPr>
      <w:r w:rsidRPr="00570C86">
        <w:rPr>
          <w:b/>
          <w:bCs/>
          <w:lang w:val="ka-GE"/>
        </w:rPr>
        <w:t>შშმ პირი</w:t>
      </w:r>
      <w:r w:rsidRPr="00570C86">
        <w:rPr>
          <w:lang w:val="ka-GE"/>
        </w:rPr>
        <w:t xml:space="preserve"> </w:t>
      </w:r>
      <w:r w:rsidR="00D04DCC">
        <w:rPr>
          <w:lang w:val="ka-GE"/>
        </w:rPr>
        <w:t>−</w:t>
      </w:r>
      <w:r w:rsidRPr="00570C86">
        <w:rPr>
          <w:lang w:val="ka-GE"/>
        </w:rPr>
        <w:t xml:space="preserve"> შეზღუდული შესაძლებლობის მქონე პირი</w:t>
      </w:r>
      <w:r w:rsidR="00094B4B" w:rsidRPr="00570C86">
        <w:rPr>
          <w:lang w:val="ka-GE"/>
        </w:rPr>
        <w:t>.</w:t>
      </w:r>
    </w:p>
    <w:p w14:paraId="1CFCF9BB" w14:textId="2425824E" w:rsidR="00CF2DD4" w:rsidRPr="00AB34F9" w:rsidRDefault="00094B4B" w:rsidP="00CF2DD4">
      <w:pPr>
        <w:spacing w:after="120"/>
        <w:jc w:val="both"/>
        <w:rPr>
          <w:rFonts w:eastAsia="Sylfaen_PDF_Subset" w:cs="Sylfaen"/>
          <w:lang w:val="ka-GE"/>
        </w:rPr>
      </w:pPr>
      <w:r w:rsidRPr="00570C86">
        <w:rPr>
          <w:rFonts w:eastAsia="Sylfaen_PDF_Subset" w:cs="Sylfaen"/>
          <w:b/>
          <w:bCs/>
          <w:lang w:val="ka-GE"/>
        </w:rPr>
        <w:t>გაეროს კონვენცია</w:t>
      </w:r>
      <w:r w:rsidRPr="00570C86">
        <w:rPr>
          <w:rFonts w:eastAsia="Sylfaen_PDF_Subset" w:cs="Sylfaen"/>
          <w:lang w:val="ka-GE"/>
        </w:rPr>
        <w:t xml:space="preserve"> </w:t>
      </w:r>
      <w:r w:rsidR="00D04DCC">
        <w:rPr>
          <w:rFonts w:eastAsia="Sylfaen_PDF_Subset" w:cs="Sylfaen"/>
          <w:lang w:val="ka-GE"/>
        </w:rPr>
        <w:t>−</w:t>
      </w:r>
      <w:r w:rsidRPr="00570C86">
        <w:rPr>
          <w:rFonts w:eastAsia="Sylfaen_PDF_Subset" w:cs="Sylfaen"/>
          <w:lang w:val="ka-GE"/>
        </w:rPr>
        <w:t xml:space="preserve"> გაერთიანებული ერების ორგანიზაციის „შეზღუდული შესაძლებლობის მქონე პირთა უფლებების კონვენცია“</w:t>
      </w:r>
      <w:r w:rsidR="00A64EE3">
        <w:rPr>
          <w:rFonts w:eastAsia="Sylfaen_PDF_Subset" w:cs="Sylfaen"/>
          <w:lang w:val="ka-GE"/>
        </w:rPr>
        <w:t>.</w:t>
      </w:r>
    </w:p>
    <w:p w14:paraId="4B39EB96" w14:textId="4E049E43" w:rsidR="00734E89" w:rsidRPr="00AB34F9" w:rsidRDefault="00734E89" w:rsidP="00CF2DD4">
      <w:pPr>
        <w:spacing w:after="120"/>
        <w:jc w:val="both"/>
        <w:rPr>
          <w:rFonts w:eastAsia="Sylfaen_PDF_Subset" w:cs="Sylfaen"/>
          <w:lang w:val="ka-GE"/>
        </w:rPr>
      </w:pPr>
      <w:r w:rsidRPr="00570C86">
        <w:rPr>
          <w:rFonts w:eastAsia="Sylfaen_PDF_Subset" w:cs="Sylfaen"/>
          <w:b/>
          <w:bCs/>
          <w:lang w:val="ka-GE"/>
        </w:rPr>
        <w:t>სოციალური რეაბილიტაციის პროგრამა</w:t>
      </w:r>
      <w:r w:rsidRPr="00570C86">
        <w:rPr>
          <w:rFonts w:eastAsia="Sylfaen_PDF_Subset" w:cs="Sylfaen"/>
          <w:lang w:val="ka-GE"/>
        </w:rPr>
        <w:t xml:space="preserve"> </w:t>
      </w:r>
      <w:r w:rsidR="00D04DCC">
        <w:rPr>
          <w:rFonts w:eastAsia="Sylfaen_PDF_Subset" w:cs="Sylfaen"/>
          <w:lang w:val="ka-GE"/>
        </w:rPr>
        <w:t>−</w:t>
      </w:r>
      <w:r w:rsidRPr="00570C86">
        <w:rPr>
          <w:rFonts w:eastAsia="Sylfaen_PDF_Subset" w:cs="Sylfaen"/>
          <w:lang w:val="ka-GE"/>
        </w:rPr>
        <w:t xml:space="preserve"> სოციალური რეაბილიტაციისა და ბავშვზე ზრუნვის სახელმწიფო პროგრამა</w:t>
      </w:r>
      <w:r w:rsidR="00306A56" w:rsidRPr="00AB34F9">
        <w:rPr>
          <w:rFonts w:eastAsia="Sylfaen_PDF_Subset" w:cs="Sylfaen"/>
          <w:lang w:val="ka-GE"/>
        </w:rPr>
        <w:t>.</w:t>
      </w:r>
    </w:p>
    <w:p w14:paraId="4BEA86FF" w14:textId="22384576" w:rsidR="006606A4" w:rsidRPr="00AB34F9" w:rsidRDefault="006606A4" w:rsidP="00734E89">
      <w:pPr>
        <w:tabs>
          <w:tab w:val="left" w:pos="4906"/>
        </w:tabs>
        <w:spacing w:after="120"/>
        <w:jc w:val="both"/>
        <w:rPr>
          <w:rFonts w:eastAsia="Sylfaen_PDF_Subset" w:cs="Sylfaen"/>
          <w:lang w:val="ka-GE"/>
        </w:rPr>
      </w:pPr>
      <w:r w:rsidRPr="00570C86">
        <w:rPr>
          <w:rFonts w:eastAsia="Sylfaen_PDF_Subset" w:cs="Sylfaen"/>
          <w:b/>
          <w:bCs/>
          <w:lang w:val="ka-GE"/>
        </w:rPr>
        <w:t>სოციალური რეაბილიტაციის ქვეპროგრამები</w:t>
      </w:r>
      <w:r w:rsidRPr="00570C86">
        <w:rPr>
          <w:rFonts w:eastAsia="Sylfaen_PDF_Subset" w:cs="Sylfaen"/>
          <w:lang w:val="ka-GE"/>
        </w:rPr>
        <w:t xml:space="preserve"> </w:t>
      </w:r>
      <w:r w:rsidR="00D04DCC">
        <w:rPr>
          <w:rFonts w:eastAsia="Sylfaen_PDF_Subset" w:cs="Sylfaen"/>
          <w:lang w:val="ka-GE"/>
        </w:rPr>
        <w:t>−</w:t>
      </w:r>
      <w:r w:rsidRPr="00570C86">
        <w:rPr>
          <w:rFonts w:eastAsia="Sylfaen_PDF_Subset" w:cs="Sylfaen"/>
          <w:lang w:val="ka-GE"/>
        </w:rPr>
        <w:t xml:space="preserve"> სოციალური რეაბილიტაციისა და ბავშვზე ზრუნვის სახელმწიფო პროგრამის ფარგლებში აუდიტის მიზნებისთვის შერჩეული ქვეპროგრამები: </w:t>
      </w:r>
      <w:r w:rsidRPr="00570C86">
        <w:rPr>
          <w:lang w:val="ka-GE"/>
        </w:rPr>
        <w:t>ბავშვთა რეაბილიტაცია/აბილიტაციის ხელშეწყობის ქვეპროგრამა, ბავშვთა ადრეული განვითარების ხელშეწყობის ქვეპროგრამა და დამხმარე საშუალებებით უზრუნველყოფის ქვეპროგრამა.</w:t>
      </w:r>
    </w:p>
    <w:p w14:paraId="770DE29A" w14:textId="5DC8B1E1" w:rsidR="00AA027F" w:rsidRPr="00570C86" w:rsidRDefault="008F34E9" w:rsidP="00AA027F">
      <w:pPr>
        <w:jc w:val="both"/>
        <w:rPr>
          <w:lang w:val="ka-GE"/>
        </w:rPr>
      </w:pPr>
      <w:r w:rsidRPr="00570C86">
        <w:rPr>
          <w:rFonts w:cs="Segoe UI"/>
          <w:b/>
          <w:bCs/>
          <w:lang w:val="ka-GE"/>
        </w:rPr>
        <w:t>რეაბილიტაციის</w:t>
      </w:r>
      <w:r w:rsidR="00AA027F" w:rsidRPr="00570C86">
        <w:rPr>
          <w:rFonts w:cs="Segoe UI"/>
          <w:b/>
          <w:bCs/>
          <w:lang w:val="ka-GE"/>
        </w:rPr>
        <w:t xml:space="preserve"> ქვეპროგრამა</w:t>
      </w:r>
      <w:r w:rsidR="00AA027F" w:rsidRPr="00570C86">
        <w:rPr>
          <w:rFonts w:cs="Segoe UI"/>
          <w:lang w:val="ka-GE"/>
        </w:rPr>
        <w:t xml:space="preserve"> </w:t>
      </w:r>
      <w:r w:rsidR="00D04DCC">
        <w:rPr>
          <w:rFonts w:cs="Segoe UI"/>
          <w:lang w:val="ka-GE"/>
        </w:rPr>
        <w:t>−</w:t>
      </w:r>
      <w:r w:rsidR="00AA027F" w:rsidRPr="00570C86">
        <w:rPr>
          <w:rFonts w:cs="Segoe UI"/>
          <w:lang w:val="ka-GE"/>
        </w:rPr>
        <w:t xml:space="preserve"> </w:t>
      </w:r>
      <w:r w:rsidR="00AA027F" w:rsidRPr="00570C86">
        <w:rPr>
          <w:lang w:val="ka-GE"/>
        </w:rPr>
        <w:t>ბავშვთა რეაბილიტაცი</w:t>
      </w:r>
      <w:r w:rsidR="00D04DCC">
        <w:rPr>
          <w:lang w:val="ka-GE"/>
        </w:rPr>
        <w:t>ის</w:t>
      </w:r>
      <w:r w:rsidR="00AA027F" w:rsidRPr="00570C86">
        <w:rPr>
          <w:lang w:val="ka-GE"/>
        </w:rPr>
        <w:t>/აბილიტაციის ხელშეწყობის ქვეპროგრამა</w:t>
      </w:r>
      <w:r w:rsidR="00A64EE3">
        <w:rPr>
          <w:lang w:val="ka-GE"/>
        </w:rPr>
        <w:t>.</w:t>
      </w:r>
    </w:p>
    <w:p w14:paraId="57A4AF41" w14:textId="775CE1B9" w:rsidR="007637E7" w:rsidRDefault="00AA027F" w:rsidP="006606A4">
      <w:pPr>
        <w:jc w:val="both"/>
        <w:rPr>
          <w:lang w:val="ka-GE"/>
        </w:rPr>
      </w:pPr>
      <w:r w:rsidRPr="00570C86">
        <w:rPr>
          <w:rFonts w:cs="Segoe UI"/>
          <w:b/>
          <w:bCs/>
          <w:lang w:val="ka-GE"/>
        </w:rPr>
        <w:t>ადრეული განვითარების ქვეპროგრამა</w:t>
      </w:r>
      <w:r w:rsidRPr="00570C86">
        <w:rPr>
          <w:rFonts w:cs="Segoe UI"/>
          <w:lang w:val="ka-GE"/>
        </w:rPr>
        <w:t xml:space="preserve"> </w:t>
      </w:r>
      <w:r w:rsidR="00D04DCC">
        <w:rPr>
          <w:rFonts w:cs="Segoe UI"/>
          <w:lang w:val="ka-GE"/>
        </w:rPr>
        <w:t>−</w:t>
      </w:r>
      <w:r w:rsidRPr="00570C86">
        <w:rPr>
          <w:rFonts w:cs="Segoe UI"/>
          <w:lang w:val="ka-GE"/>
        </w:rPr>
        <w:t xml:space="preserve"> </w:t>
      </w:r>
      <w:r w:rsidRPr="00570C86">
        <w:rPr>
          <w:lang w:val="ka-GE"/>
        </w:rPr>
        <w:t>ბავშვთა ადრეული განვითარების ხელშეწყობის ქვეპროგრამა</w:t>
      </w:r>
      <w:r w:rsidR="00802C10" w:rsidRPr="00570C86">
        <w:rPr>
          <w:lang w:val="ka-GE"/>
        </w:rPr>
        <w:t>.</w:t>
      </w:r>
    </w:p>
    <w:p w14:paraId="784F7720" w14:textId="414C6002" w:rsidR="00C606E0" w:rsidRPr="00CE695F" w:rsidRDefault="00C606E0" w:rsidP="006606A4">
      <w:pPr>
        <w:jc w:val="both"/>
        <w:rPr>
          <w:rFonts w:cs="Sylfaen"/>
          <w:lang w:val="ka-GE"/>
        </w:rPr>
      </w:pPr>
      <w:r w:rsidRPr="00AB34F9">
        <w:rPr>
          <w:rFonts w:cs="Sylfaen"/>
          <w:b/>
          <w:lang w:val="ka-GE"/>
        </w:rPr>
        <w:t>UNICEF</w:t>
      </w:r>
      <w:r w:rsidRPr="00AB34F9">
        <w:rPr>
          <w:rFonts w:cs="Sylfaen"/>
          <w:lang w:val="ka-GE"/>
        </w:rPr>
        <w:t xml:space="preserve"> </w:t>
      </w:r>
      <w:r w:rsidR="00D04DCC" w:rsidRPr="00AB34F9">
        <w:rPr>
          <w:rFonts w:cs="Sylfaen"/>
          <w:lang w:val="ka-GE"/>
        </w:rPr>
        <w:t>−</w:t>
      </w:r>
      <w:r w:rsidRPr="00AB34F9">
        <w:rPr>
          <w:rFonts w:cs="Sylfaen"/>
          <w:lang w:val="ka-GE"/>
        </w:rPr>
        <w:t xml:space="preserve"> </w:t>
      </w:r>
      <w:r w:rsidRPr="00CE695F">
        <w:rPr>
          <w:rFonts w:cs="Sylfaen"/>
          <w:lang w:val="ka-GE"/>
        </w:rPr>
        <w:t>გაეროს ბავშვთა ფონდი.</w:t>
      </w:r>
    </w:p>
    <w:p w14:paraId="1D670894" w14:textId="2630CC52" w:rsidR="00A508EE" w:rsidRPr="00AB34F9" w:rsidRDefault="00772D07">
      <w:pPr>
        <w:rPr>
          <w:rFonts w:cs="Sylfaen"/>
          <w:color w:val="47C3D0"/>
          <w:lang w:val="ka-GE"/>
        </w:rPr>
      </w:pPr>
      <w:r w:rsidRPr="00AB34F9">
        <w:rPr>
          <w:b/>
          <w:lang w:val="ka-GE"/>
        </w:rPr>
        <w:t>A</w:t>
      </w:r>
      <w:r w:rsidR="00530D88" w:rsidRPr="00AB34F9">
        <w:rPr>
          <w:b/>
          <w:lang w:val="ka-GE"/>
        </w:rPr>
        <w:t>S</w:t>
      </w:r>
      <w:r w:rsidRPr="00AB34F9">
        <w:rPr>
          <w:b/>
          <w:lang w:val="ka-GE"/>
        </w:rPr>
        <w:t>B</w:t>
      </w:r>
      <w:r w:rsidR="001B4BAA">
        <w:rPr>
          <w:b/>
          <w:lang w:val="ka-GE"/>
        </w:rPr>
        <w:t xml:space="preserve"> </w:t>
      </w:r>
      <w:r w:rsidR="001B4BAA" w:rsidRPr="00AB34F9">
        <w:rPr>
          <w:b/>
          <w:lang w:val="ka-GE"/>
        </w:rPr>
        <w:t>Georgia</w:t>
      </w:r>
      <w:r w:rsidR="00530D88" w:rsidRPr="00AB34F9">
        <w:rPr>
          <w:lang w:val="ka-GE"/>
        </w:rPr>
        <w:t xml:space="preserve"> </w:t>
      </w:r>
      <w:r w:rsidR="00D04DCC" w:rsidRPr="00AB34F9">
        <w:rPr>
          <w:lang w:val="ka-GE"/>
        </w:rPr>
        <w:t>−</w:t>
      </w:r>
      <w:r w:rsidR="00530D88" w:rsidRPr="00AB34F9">
        <w:rPr>
          <w:lang w:val="ka-GE"/>
        </w:rPr>
        <w:t xml:space="preserve"> </w:t>
      </w:r>
      <w:r w:rsidR="001B4BAA">
        <w:rPr>
          <w:lang w:val="ka-GE"/>
        </w:rPr>
        <w:t>ა/ო</w:t>
      </w:r>
      <w:r w:rsidR="00255DC1">
        <w:rPr>
          <w:lang w:val="ka-GE"/>
        </w:rPr>
        <w:t xml:space="preserve"> </w:t>
      </w:r>
      <w:r w:rsidR="00530D88" w:rsidRPr="00CE695F">
        <w:rPr>
          <w:lang w:val="ka-GE"/>
        </w:rPr>
        <w:t>Arbeiter-Samariter-Bund Deutschland</w:t>
      </w:r>
      <w:r w:rsidR="00255DC1">
        <w:rPr>
          <w:lang w:val="ka-GE"/>
        </w:rPr>
        <w:t xml:space="preserve"> საქართველო</w:t>
      </w:r>
      <w:r w:rsidR="00D04DCC">
        <w:rPr>
          <w:lang w:val="ka-GE"/>
        </w:rPr>
        <w:t>.</w:t>
      </w:r>
      <w:r w:rsidR="00D2469B" w:rsidRPr="00CE695F">
        <w:rPr>
          <w:rStyle w:val="FootnoteReference"/>
        </w:rPr>
        <w:footnoteReference w:id="1"/>
      </w:r>
    </w:p>
    <w:p w14:paraId="0EFA78B3" w14:textId="451FEB80" w:rsidR="006A170C" w:rsidRPr="00CE695F" w:rsidRDefault="00470652">
      <w:pPr>
        <w:rPr>
          <w:lang w:val="ka-GE"/>
        </w:rPr>
      </w:pPr>
      <w:r w:rsidRPr="00CE695F">
        <w:rPr>
          <w:b/>
        </w:rPr>
        <w:t>ICF</w:t>
      </w:r>
      <w:r w:rsidRPr="00CE695F">
        <w:t xml:space="preserve"> </w:t>
      </w:r>
      <w:r w:rsidR="00D04DCC">
        <w:t>−</w:t>
      </w:r>
      <w:r w:rsidRPr="00CE695F">
        <w:t xml:space="preserve"> </w:t>
      </w:r>
      <w:r w:rsidRPr="00CE695F">
        <w:rPr>
          <w:lang w:val="ka-GE"/>
        </w:rPr>
        <w:t>The International Classification of Functioning, Disability and Health.</w:t>
      </w:r>
    </w:p>
    <w:p w14:paraId="36DE489F" w14:textId="749A76EC" w:rsidR="00CE695F" w:rsidRPr="00CE695F" w:rsidRDefault="00CE695F">
      <w:pPr>
        <w:rPr>
          <w:rFonts w:cs="Sylfaen"/>
          <w:color w:val="47C3D0"/>
        </w:rPr>
      </w:pPr>
      <w:r w:rsidRPr="00CE695F">
        <w:rPr>
          <w:b/>
          <w:color w:val="222222"/>
          <w:lang w:val="ka-GE"/>
        </w:rPr>
        <w:t>IDFI</w:t>
      </w:r>
      <w:r w:rsidRPr="00CE695F">
        <w:rPr>
          <w:b/>
          <w:color w:val="222222"/>
        </w:rPr>
        <w:t xml:space="preserve"> </w:t>
      </w:r>
      <w:r w:rsidR="00D04DCC">
        <w:rPr>
          <w:b/>
          <w:color w:val="222222"/>
        </w:rPr>
        <w:t>−</w:t>
      </w:r>
      <w:r w:rsidRPr="00CE695F">
        <w:rPr>
          <w:b/>
          <w:color w:val="222222"/>
        </w:rPr>
        <w:t xml:space="preserve"> </w:t>
      </w:r>
      <w:r w:rsidRPr="00CE695F">
        <w:rPr>
          <w:color w:val="222222"/>
          <w:lang w:val="ka-GE"/>
        </w:rPr>
        <w:t>ინფორმაციის თავისუფლების განვითარების ინსტიტუტი.</w:t>
      </w:r>
    </w:p>
    <w:p w14:paraId="136E6937" w14:textId="66FB3507" w:rsidR="006A170C" w:rsidRPr="00CE695F" w:rsidRDefault="006A170C">
      <w:pPr>
        <w:rPr>
          <w:rFonts w:cs="Sylfaen"/>
          <w:color w:val="47C3D0"/>
          <w:sz w:val="18"/>
          <w:szCs w:val="18"/>
          <w:lang w:val="ka-GE"/>
        </w:rPr>
      </w:pPr>
    </w:p>
    <w:p w14:paraId="4E2E4CB2" w14:textId="695F0A26" w:rsidR="006A170C" w:rsidRDefault="006A170C">
      <w:pPr>
        <w:rPr>
          <w:rFonts w:cs="Sylfaen"/>
          <w:color w:val="47C3D0"/>
          <w:lang w:val="ka-GE"/>
        </w:rPr>
      </w:pPr>
    </w:p>
    <w:p w14:paraId="7E15405F" w14:textId="37ADAEB8" w:rsidR="006A170C" w:rsidRDefault="006A170C">
      <w:pPr>
        <w:rPr>
          <w:rFonts w:cs="Sylfaen"/>
          <w:color w:val="47C3D0"/>
          <w:lang w:val="ka-GE"/>
        </w:rPr>
      </w:pPr>
    </w:p>
    <w:p w14:paraId="1D14A3BC" w14:textId="02776594" w:rsidR="006A170C" w:rsidRPr="00F32670" w:rsidRDefault="006A170C">
      <w:pPr>
        <w:rPr>
          <w:rFonts w:cs="Sylfaen"/>
          <w:color w:val="47C3D0"/>
        </w:rPr>
      </w:pPr>
    </w:p>
    <w:p w14:paraId="39809DEE" w14:textId="597891E4" w:rsidR="006A170C" w:rsidRDefault="006A170C">
      <w:pPr>
        <w:rPr>
          <w:rFonts w:cs="Sylfaen"/>
          <w:color w:val="47C3D0"/>
          <w:lang w:val="ka-GE"/>
        </w:rPr>
      </w:pPr>
    </w:p>
    <w:p w14:paraId="5372FE9D" w14:textId="480FAA5B" w:rsidR="0082252E" w:rsidRPr="0082252E" w:rsidRDefault="0082252E" w:rsidP="0082252E">
      <w:pPr>
        <w:rPr>
          <w:lang w:val="ka-GE"/>
        </w:rPr>
      </w:pPr>
      <w:bookmarkStart w:id="2" w:name="_Toc532968"/>
    </w:p>
    <w:p w14:paraId="34224310" w14:textId="49989B92" w:rsidR="006A170C" w:rsidRDefault="007139A7" w:rsidP="006A170C">
      <w:pPr>
        <w:pStyle w:val="Heading1"/>
        <w:spacing w:before="0" w:after="240"/>
        <w:rPr>
          <w:rFonts w:ascii="Sylfaen" w:hAnsi="Sylfaen" w:cs="Sylfaen"/>
          <w:b/>
          <w:color w:val="47C3D0"/>
          <w:sz w:val="24"/>
          <w:lang w:val="ka-GE"/>
        </w:rPr>
      </w:pPr>
      <w:r>
        <w:rPr>
          <w:rFonts w:ascii="Sylfaen" w:hAnsi="Sylfaen" w:cs="Sylfaen"/>
          <w:b/>
          <w:color w:val="47C3D0"/>
          <w:sz w:val="24"/>
          <w:lang w:val="ka-GE"/>
        </w:rPr>
        <w:lastRenderedPageBreak/>
        <w:t xml:space="preserve"> </w:t>
      </w:r>
      <w:bookmarkStart w:id="3" w:name="_Toc33533170"/>
      <w:r w:rsidR="006A170C" w:rsidRPr="0091382E">
        <w:rPr>
          <w:rFonts w:ascii="Sylfaen" w:hAnsi="Sylfaen" w:cs="Sylfaen"/>
          <w:b/>
          <w:color w:val="47C3D0"/>
          <w:sz w:val="24"/>
          <w:lang w:val="ka-GE"/>
        </w:rPr>
        <w:t>შემაჯამებელი მიმოხილვა და რეკომენდაციები</w:t>
      </w:r>
      <w:bookmarkEnd w:id="2"/>
      <w:bookmarkEnd w:id="3"/>
    </w:p>
    <w:p w14:paraId="0C87AEEC" w14:textId="42ED3B86" w:rsidR="00765EB8" w:rsidRPr="00694364" w:rsidRDefault="00765EB8" w:rsidP="00CB34AA">
      <w:pPr>
        <w:spacing w:line="276" w:lineRule="auto"/>
        <w:jc w:val="both"/>
      </w:pPr>
      <w:r w:rsidRPr="00542878">
        <w:rPr>
          <w:rFonts w:cs="Segoe UI"/>
          <w:lang w:val="ka-GE"/>
        </w:rPr>
        <w:t>2014 წელს სტატისტიკის ეროვნული სამსახურის მიერ ჩატარებული მოსახლეობის საყოველთაო აღწერის შედეგების მიხედვით,</w:t>
      </w:r>
      <w:r w:rsidR="0048075C">
        <w:rPr>
          <w:rFonts w:cs="Sylfaen"/>
          <w:lang w:val="ka-GE"/>
        </w:rPr>
        <w:t xml:space="preserve"> </w:t>
      </w:r>
      <w:r w:rsidRPr="00542878">
        <w:rPr>
          <w:rFonts w:cs="Segoe UI"/>
          <w:lang w:val="ka-GE"/>
        </w:rPr>
        <w:t xml:space="preserve">საქართველოს მოსახლეობის 19%-ს (720 ათასამდე ადამიანს) აქვს თვითმომსახურების, კომუნიკაციის, კონცენტრირების, გადაადგილების, სმენის ან/და მხედველობის </w:t>
      </w:r>
      <w:r>
        <w:rPr>
          <w:rFonts w:cs="Segoe UI"/>
          <w:lang w:val="ka-GE"/>
        </w:rPr>
        <w:t>სხვადასხვა ხარისხის დარღვევა.</w:t>
      </w:r>
      <w:r w:rsidR="00694AEC">
        <w:rPr>
          <w:rStyle w:val="FootnoteReference"/>
          <w:rFonts w:cs="Segoe UI"/>
          <w:lang w:val="ka-GE"/>
        </w:rPr>
        <w:footnoteReference w:id="2"/>
      </w:r>
      <w:r w:rsidR="00694364">
        <w:rPr>
          <w:rFonts w:cs="Segoe UI"/>
          <w:lang w:val="ka-GE"/>
        </w:rPr>
        <w:t xml:space="preserve"> </w:t>
      </w:r>
    </w:p>
    <w:p w14:paraId="3E48BC2D" w14:textId="0BE215BF" w:rsidR="00CB34AA" w:rsidRPr="00156823" w:rsidRDefault="00AD26F8" w:rsidP="00CB34AA">
      <w:pPr>
        <w:spacing w:line="276" w:lineRule="auto"/>
        <w:jc w:val="both"/>
        <w:rPr>
          <w:lang w:val="ka-GE"/>
        </w:rPr>
      </w:pPr>
      <w:r w:rsidRPr="00FA2553">
        <w:rPr>
          <w:lang w:val="ka-GE"/>
        </w:rPr>
        <w:t>სახელმწიფო</w:t>
      </w:r>
      <w:r w:rsidR="00944270">
        <w:rPr>
          <w:lang w:val="ka-GE"/>
        </w:rPr>
        <w:t>ს გააჩნია ვალდებულება</w:t>
      </w:r>
      <w:r w:rsidR="00BE3753">
        <w:rPr>
          <w:lang w:val="ka-GE"/>
        </w:rPr>
        <w:t>,</w:t>
      </w:r>
      <w:r w:rsidR="00813528">
        <w:rPr>
          <w:lang w:val="ka-GE"/>
        </w:rPr>
        <w:t xml:space="preserve"> </w:t>
      </w:r>
      <w:r w:rsidRPr="00FA2553">
        <w:rPr>
          <w:lang w:val="ka-GE"/>
        </w:rPr>
        <w:t>უზრუნველყოს და ხელი შეუწყოს შშმ პირთა უფლებებ</w:t>
      </w:r>
      <w:r w:rsidR="00FA2553">
        <w:rPr>
          <w:lang w:val="ka-GE"/>
        </w:rPr>
        <w:t xml:space="preserve">ის </w:t>
      </w:r>
      <w:r w:rsidR="00FA2553" w:rsidRPr="00542878">
        <w:rPr>
          <w:rFonts w:eastAsia="Sylfaen_PDF_Subset" w:cs="Sylfaen"/>
          <w:lang w:val="ka-GE"/>
        </w:rPr>
        <w:t xml:space="preserve">სრულ რეალიზებას, განახორციელოს </w:t>
      </w:r>
      <w:r w:rsidR="00FA2553" w:rsidRPr="00542878">
        <w:rPr>
          <w:rFonts w:cs="Sylfaen"/>
          <w:lang w:val="ka-GE"/>
        </w:rPr>
        <w:t>მათ</w:t>
      </w:r>
      <w:r w:rsidR="003B31AF">
        <w:rPr>
          <w:rFonts w:cs="Sylfaen"/>
          <w:lang w:val="ka-GE"/>
        </w:rPr>
        <w:t>თვის</w:t>
      </w:r>
      <w:r w:rsidR="00FA2553" w:rsidRPr="00542878">
        <w:rPr>
          <w:rFonts w:cs="Sylfaen"/>
          <w:lang w:val="ka-GE"/>
        </w:rPr>
        <w:t xml:space="preserve"> </w:t>
      </w:r>
      <w:r w:rsidR="000D2715">
        <w:rPr>
          <w:rFonts w:cs="Sylfaen"/>
          <w:lang w:val="ka-GE"/>
        </w:rPr>
        <w:t>განკუთვნილი</w:t>
      </w:r>
      <w:r w:rsidR="00FA2553" w:rsidRPr="00542878">
        <w:rPr>
          <w:rFonts w:cs="Sylfaen"/>
          <w:lang w:val="ka-GE"/>
        </w:rPr>
        <w:t xml:space="preserve"> პოლიტიკა/პროგრამები</w:t>
      </w:r>
      <w:r w:rsidR="00496F19">
        <w:rPr>
          <w:rFonts w:cs="Sylfaen"/>
          <w:lang w:val="ka-GE"/>
        </w:rPr>
        <w:t>.</w:t>
      </w:r>
      <w:r w:rsidR="00927B99">
        <w:rPr>
          <w:rStyle w:val="FootnoteReference"/>
          <w:rFonts w:cs="Sylfaen"/>
          <w:lang w:val="ka-GE"/>
        </w:rPr>
        <w:footnoteReference w:id="3"/>
      </w:r>
      <w:r w:rsidR="00CB34AA">
        <w:rPr>
          <w:rFonts w:cs="Sylfaen"/>
          <w:lang w:val="ka-GE"/>
        </w:rPr>
        <w:t xml:space="preserve"> </w:t>
      </w:r>
    </w:p>
    <w:p w14:paraId="7B8964DE" w14:textId="01C826CB" w:rsidR="00EC29AB" w:rsidRDefault="00BA2D40" w:rsidP="00FA2553">
      <w:pPr>
        <w:spacing w:line="276" w:lineRule="auto"/>
        <w:jc w:val="both"/>
        <w:rPr>
          <w:rFonts w:cs="Sylfaen"/>
          <w:lang w:val="ka-GE"/>
        </w:rPr>
      </w:pPr>
      <w:r>
        <w:rPr>
          <w:rFonts w:eastAsia="Calibri"/>
          <w:color w:val="000000"/>
          <w:lang w:val="ka-GE"/>
        </w:rPr>
        <w:t xml:space="preserve">შშმ პირების უფლებების </w:t>
      </w:r>
      <w:r w:rsidR="00995622">
        <w:rPr>
          <w:rFonts w:eastAsia="Calibri"/>
          <w:color w:val="000000"/>
          <w:lang w:val="ka-GE"/>
        </w:rPr>
        <w:t xml:space="preserve">რეალიზების ხელშეწყობა </w:t>
      </w:r>
      <w:r w:rsidRPr="00821601">
        <w:rPr>
          <w:rFonts w:eastAsia="Calibri"/>
          <w:color w:val="000000"/>
          <w:lang w:val="ka-GE"/>
        </w:rPr>
        <w:t xml:space="preserve">სახელმწიფოს საქმიანობის </w:t>
      </w:r>
      <w:r>
        <w:rPr>
          <w:rFonts w:eastAsia="Calibri"/>
          <w:color w:val="000000"/>
          <w:lang w:val="ka-GE"/>
        </w:rPr>
        <w:t>მრავალ</w:t>
      </w:r>
      <w:r w:rsidRPr="00821601">
        <w:rPr>
          <w:rFonts w:eastAsia="Calibri"/>
          <w:color w:val="000000"/>
          <w:lang w:val="ka-GE"/>
        </w:rPr>
        <w:t xml:space="preserve"> მიმართულებას მოიცავს</w:t>
      </w:r>
      <w:r>
        <w:rPr>
          <w:rFonts w:eastAsia="Calibri"/>
          <w:color w:val="000000"/>
          <w:lang w:val="ka-GE"/>
        </w:rPr>
        <w:t>. მათ შორის</w:t>
      </w:r>
      <w:r w:rsidR="00CF47F8">
        <w:rPr>
          <w:rFonts w:eastAsia="Calibri"/>
          <w:color w:val="000000"/>
          <w:lang w:val="ka-GE"/>
        </w:rPr>
        <w:t>,</w:t>
      </w:r>
      <w:r>
        <w:rPr>
          <w:rFonts w:eastAsia="Calibri"/>
          <w:color w:val="000000"/>
          <w:lang w:val="ka-GE"/>
        </w:rPr>
        <w:t xml:space="preserve"> </w:t>
      </w:r>
      <w:r w:rsidR="00765EB8">
        <w:rPr>
          <w:rFonts w:eastAsia="Calibri"/>
          <w:color w:val="000000"/>
          <w:lang w:val="ka-GE"/>
        </w:rPr>
        <w:t xml:space="preserve">ყველაზე </w:t>
      </w:r>
      <w:r>
        <w:rPr>
          <w:rFonts w:eastAsia="Calibri"/>
          <w:color w:val="000000"/>
          <w:lang w:val="ka-GE"/>
        </w:rPr>
        <w:t>მნიშვნელოვანია</w:t>
      </w:r>
      <w:r w:rsidR="000E71CC">
        <w:rPr>
          <w:rFonts w:eastAsia="Calibri"/>
          <w:color w:val="000000"/>
          <w:lang w:val="ka-GE"/>
        </w:rPr>
        <w:t xml:space="preserve"> ჯანდაცვის სამინისტროს როლი </w:t>
      </w:r>
      <w:r>
        <w:rPr>
          <w:rFonts w:eastAsia="Calibri"/>
          <w:color w:val="000000"/>
          <w:lang w:val="ka-GE"/>
        </w:rPr>
        <w:t xml:space="preserve">შშმ პირთა ხელშემწყობი </w:t>
      </w:r>
      <w:r w:rsidR="000E71CC">
        <w:rPr>
          <w:rFonts w:cs="Sylfaen"/>
          <w:lang w:val="ka-GE"/>
        </w:rPr>
        <w:t xml:space="preserve">სოციალური </w:t>
      </w:r>
      <w:r w:rsidR="004C4ACC">
        <w:rPr>
          <w:rFonts w:cs="Sylfaen"/>
          <w:lang w:val="ka-GE"/>
        </w:rPr>
        <w:t>პოლიტიკ</w:t>
      </w:r>
      <w:r w:rsidR="004C5B89">
        <w:rPr>
          <w:rFonts w:cs="Sylfaen"/>
          <w:lang w:val="ka-GE"/>
        </w:rPr>
        <w:t>ის</w:t>
      </w:r>
      <w:r w:rsidR="004C4ACC">
        <w:rPr>
          <w:rFonts w:cs="Sylfaen"/>
          <w:lang w:val="ka-GE"/>
        </w:rPr>
        <w:t>/პროგრ</w:t>
      </w:r>
      <w:r>
        <w:rPr>
          <w:rFonts w:cs="Sylfaen"/>
          <w:lang w:val="ka-GE"/>
        </w:rPr>
        <w:t>ამები</w:t>
      </w:r>
      <w:r w:rsidR="000E71CC">
        <w:rPr>
          <w:rFonts w:cs="Sylfaen"/>
          <w:lang w:val="ka-GE"/>
        </w:rPr>
        <w:t>ს შემუშავებასა და განხორციელებაში,</w:t>
      </w:r>
      <w:r>
        <w:rPr>
          <w:rFonts w:cs="Sylfaen"/>
          <w:lang w:val="ka-GE"/>
        </w:rPr>
        <w:t xml:space="preserve"> </w:t>
      </w:r>
      <w:r w:rsidR="000E71CC">
        <w:rPr>
          <w:rFonts w:cs="Sylfaen"/>
          <w:lang w:val="ka-GE"/>
        </w:rPr>
        <w:t>რი</w:t>
      </w:r>
      <w:r w:rsidR="00765EB8">
        <w:rPr>
          <w:rFonts w:cs="Sylfaen"/>
          <w:lang w:val="ka-GE"/>
        </w:rPr>
        <w:t>ს</w:t>
      </w:r>
      <w:r w:rsidR="000E71CC">
        <w:rPr>
          <w:rFonts w:cs="Sylfaen"/>
          <w:lang w:val="ka-GE"/>
        </w:rPr>
        <w:t xml:space="preserve">თვისაც </w:t>
      </w:r>
      <w:r w:rsidR="00EC4CFB">
        <w:rPr>
          <w:rFonts w:cs="Sylfaen"/>
          <w:lang w:val="ka-GE"/>
        </w:rPr>
        <w:t xml:space="preserve">აუცილებელი წინაპირობაა </w:t>
      </w:r>
      <w:r w:rsidR="005727F2">
        <w:rPr>
          <w:rFonts w:cs="Sylfaen"/>
          <w:lang w:val="ka-GE"/>
        </w:rPr>
        <w:t>ისეთი</w:t>
      </w:r>
      <w:r w:rsidR="0035788C">
        <w:rPr>
          <w:rFonts w:cs="Sylfaen"/>
          <w:lang w:val="ka-GE"/>
        </w:rPr>
        <w:t xml:space="preserve"> საბაზისო</w:t>
      </w:r>
      <w:r w:rsidR="004C4ACC">
        <w:rPr>
          <w:rFonts w:cs="Sylfaen"/>
          <w:lang w:val="ka-GE"/>
        </w:rPr>
        <w:t xml:space="preserve"> </w:t>
      </w:r>
      <w:r w:rsidR="0035788C">
        <w:rPr>
          <w:rFonts w:cs="Sylfaen"/>
          <w:lang w:val="ka-GE"/>
        </w:rPr>
        <w:t>ინფორმაციის</w:t>
      </w:r>
      <w:r w:rsidR="004C4ACC">
        <w:rPr>
          <w:rFonts w:cs="Sylfaen"/>
          <w:lang w:val="ka-GE"/>
        </w:rPr>
        <w:t xml:space="preserve"> არსებობა</w:t>
      </w:r>
      <w:r w:rsidR="00EC29AB">
        <w:rPr>
          <w:rFonts w:cs="Sylfaen"/>
          <w:lang w:val="ka-GE"/>
        </w:rPr>
        <w:t xml:space="preserve">, </w:t>
      </w:r>
      <w:r w:rsidR="0035788C">
        <w:rPr>
          <w:rFonts w:cs="Sylfaen"/>
          <w:lang w:val="ka-GE"/>
        </w:rPr>
        <w:t>როგორიცაა</w:t>
      </w:r>
      <w:r w:rsidR="00EC29AB">
        <w:rPr>
          <w:rFonts w:cs="Sylfaen"/>
          <w:lang w:val="ka-GE"/>
        </w:rPr>
        <w:t xml:space="preserve"> შშმ პირთა </w:t>
      </w:r>
      <w:r w:rsidR="00B202A0">
        <w:rPr>
          <w:rFonts w:cs="Sylfaen"/>
          <w:lang w:val="ka-GE"/>
        </w:rPr>
        <w:t>რაოდენობ</w:t>
      </w:r>
      <w:r w:rsidR="00613988">
        <w:rPr>
          <w:rFonts w:cs="Sylfaen"/>
          <w:lang w:val="ka-GE"/>
        </w:rPr>
        <w:t>ა</w:t>
      </w:r>
      <w:r w:rsidR="00EC29AB">
        <w:rPr>
          <w:rFonts w:cs="Sylfaen"/>
          <w:lang w:val="ka-GE"/>
        </w:rPr>
        <w:t xml:space="preserve">,  </w:t>
      </w:r>
      <w:r w:rsidR="00613988">
        <w:rPr>
          <w:rFonts w:cs="Sylfaen"/>
          <w:lang w:val="ka-GE"/>
        </w:rPr>
        <w:t xml:space="preserve">მათი </w:t>
      </w:r>
      <w:r w:rsidR="00EC29AB">
        <w:rPr>
          <w:rFonts w:cs="Sylfaen"/>
          <w:lang w:val="ka-GE"/>
        </w:rPr>
        <w:t>შეზღუდვები და საჭიროებები</w:t>
      </w:r>
      <w:r w:rsidR="001D7CAB">
        <w:rPr>
          <w:rFonts w:cs="Sylfaen"/>
          <w:lang w:val="ka-GE"/>
        </w:rPr>
        <w:t xml:space="preserve">. </w:t>
      </w:r>
      <w:r w:rsidR="00C3430D">
        <w:rPr>
          <w:rFonts w:cs="Sylfaen"/>
          <w:lang w:val="ka-GE"/>
        </w:rPr>
        <w:t>ამასთანავე</w:t>
      </w:r>
      <w:r w:rsidR="009F0C60">
        <w:rPr>
          <w:rFonts w:cs="Sylfaen"/>
          <w:lang w:val="ka-GE"/>
        </w:rPr>
        <w:t xml:space="preserve">, </w:t>
      </w:r>
      <w:r w:rsidR="00C3430D">
        <w:rPr>
          <w:rFonts w:cs="Sylfaen"/>
          <w:lang w:val="ka-GE"/>
        </w:rPr>
        <w:t xml:space="preserve">უზრუნველყოფილი </w:t>
      </w:r>
      <w:r w:rsidR="009F0C60">
        <w:rPr>
          <w:rFonts w:cs="Sylfaen"/>
          <w:lang w:val="ka-GE"/>
        </w:rPr>
        <w:t xml:space="preserve">უნდა </w:t>
      </w:r>
      <w:r w:rsidR="00C3430D">
        <w:rPr>
          <w:rFonts w:cs="Sylfaen"/>
          <w:lang w:val="ka-GE"/>
        </w:rPr>
        <w:t xml:space="preserve">იყოს </w:t>
      </w:r>
      <w:r w:rsidR="001D7CAB">
        <w:rPr>
          <w:rFonts w:cs="Sylfaen"/>
          <w:lang w:val="ka-GE"/>
        </w:rPr>
        <w:t>არსებული</w:t>
      </w:r>
      <w:r w:rsidR="0035788C">
        <w:rPr>
          <w:rFonts w:cs="Sylfaen"/>
          <w:lang w:val="ka-GE"/>
        </w:rPr>
        <w:t xml:space="preserve"> </w:t>
      </w:r>
      <w:r w:rsidR="001D7CAB">
        <w:rPr>
          <w:rFonts w:cs="Sylfaen"/>
          <w:lang w:val="ka-GE"/>
        </w:rPr>
        <w:t>პროგრამების  ხელმისაწვდომობ</w:t>
      </w:r>
      <w:r w:rsidR="00FC0F76">
        <w:rPr>
          <w:rFonts w:cs="Sylfaen"/>
          <w:lang w:val="ka-GE"/>
        </w:rPr>
        <w:t xml:space="preserve">ა </w:t>
      </w:r>
      <w:r w:rsidR="001D7CAB">
        <w:rPr>
          <w:rFonts w:cs="Sylfaen"/>
          <w:lang w:val="ka-GE"/>
        </w:rPr>
        <w:t xml:space="preserve"> </w:t>
      </w:r>
      <w:r w:rsidR="00FC0F76">
        <w:rPr>
          <w:rFonts w:cs="Sylfaen"/>
          <w:lang w:val="ka-GE"/>
        </w:rPr>
        <w:t xml:space="preserve"> მომსახურების </w:t>
      </w:r>
      <w:r w:rsidR="001D7CAB">
        <w:rPr>
          <w:rFonts w:cs="Sylfaen"/>
          <w:lang w:val="ka-GE"/>
        </w:rPr>
        <w:t>მინიმალური ხარისხის სტანდარტები</w:t>
      </w:r>
      <w:r w:rsidR="00DD2218">
        <w:rPr>
          <w:rFonts w:cs="Sylfaen"/>
          <w:lang w:val="ka-GE"/>
        </w:rPr>
        <w:t>ს დაცვით.</w:t>
      </w:r>
      <w:r w:rsidR="00FC0F76">
        <w:rPr>
          <w:rFonts w:cs="Sylfaen"/>
          <w:lang w:val="ka-GE"/>
        </w:rPr>
        <w:t xml:space="preserve"> </w:t>
      </w:r>
      <w:r w:rsidR="001D7CAB">
        <w:rPr>
          <w:rFonts w:cs="Sylfaen"/>
          <w:lang w:val="ka-GE"/>
        </w:rPr>
        <w:t xml:space="preserve"> </w:t>
      </w:r>
    </w:p>
    <w:p w14:paraId="2A19ABF0" w14:textId="1124DF1C" w:rsidR="006A170C" w:rsidRDefault="000C028A" w:rsidP="00FA2553">
      <w:pPr>
        <w:spacing w:line="276" w:lineRule="auto"/>
        <w:jc w:val="both"/>
        <w:rPr>
          <w:rFonts w:eastAsia="Calibri"/>
          <w:color w:val="000000"/>
          <w:lang w:val="ka-GE"/>
        </w:rPr>
      </w:pPr>
      <w:r>
        <w:rPr>
          <w:rFonts w:cs="Segoe UI Semilight"/>
          <w:lang w:val="ka-GE"/>
        </w:rPr>
        <w:t>ს</w:t>
      </w:r>
      <w:r w:rsidR="00625E57" w:rsidRPr="00AF0795">
        <w:rPr>
          <w:rFonts w:cs="Sylfaen"/>
          <w:lang w:val="ka-GE"/>
        </w:rPr>
        <w:t>ახელმწიფო</w:t>
      </w:r>
      <w:r w:rsidR="00625E57" w:rsidRPr="00AF0795">
        <w:rPr>
          <w:lang w:val="ka-GE"/>
        </w:rPr>
        <w:t xml:space="preserve"> </w:t>
      </w:r>
      <w:r w:rsidR="00625E57" w:rsidRPr="00AF0795">
        <w:rPr>
          <w:rFonts w:cs="Sylfaen"/>
          <w:lang w:val="ka-GE"/>
        </w:rPr>
        <w:t>აუდიტის</w:t>
      </w:r>
      <w:r w:rsidR="00625E57" w:rsidRPr="00AF0795">
        <w:rPr>
          <w:lang w:val="ka-GE"/>
        </w:rPr>
        <w:t xml:space="preserve"> </w:t>
      </w:r>
      <w:r w:rsidR="00625E57" w:rsidRPr="00AF0795">
        <w:rPr>
          <w:rFonts w:cs="Sylfaen"/>
          <w:lang w:val="ka-GE"/>
        </w:rPr>
        <w:t>სამსახურმა</w:t>
      </w:r>
      <w:r w:rsidR="00625E57" w:rsidRPr="00AF0795">
        <w:rPr>
          <w:lang w:val="ka-GE"/>
        </w:rPr>
        <w:t xml:space="preserve"> </w:t>
      </w:r>
      <w:r w:rsidR="00625E57" w:rsidRPr="00AF0795">
        <w:rPr>
          <w:rFonts w:cs="Sylfaen"/>
          <w:lang w:val="ka-GE"/>
        </w:rPr>
        <w:t>განახორციელა</w:t>
      </w:r>
      <w:r w:rsidR="00625E57">
        <w:rPr>
          <w:rFonts w:cs="Sylfaen"/>
          <w:lang w:val="ka-GE"/>
        </w:rPr>
        <w:t xml:space="preserve"> შეზღუდული შესაძლებლობის პირების</w:t>
      </w:r>
      <w:r w:rsidR="00036249">
        <w:rPr>
          <w:rFonts w:cs="Sylfaen"/>
          <w:lang w:val="ka-GE"/>
        </w:rPr>
        <w:t xml:space="preserve"> ხელშეწყობის</w:t>
      </w:r>
      <w:r w:rsidR="00625E57">
        <w:rPr>
          <w:rFonts w:cs="Sylfaen"/>
          <w:lang w:val="ka-GE"/>
        </w:rPr>
        <w:t xml:space="preserve"> ეფექტიანობის აუდიტი. </w:t>
      </w:r>
      <w:r w:rsidR="00625E57" w:rsidRPr="00821601">
        <w:rPr>
          <w:rFonts w:eastAsia="Calibri"/>
          <w:color w:val="000000"/>
          <w:lang w:val="ka-GE"/>
        </w:rPr>
        <w:t>აუდიტის პერიოდ</w:t>
      </w:r>
      <w:r w:rsidR="006564A1">
        <w:rPr>
          <w:rFonts w:eastAsia="Calibri"/>
          <w:color w:val="000000"/>
          <w:lang w:val="ka-GE"/>
        </w:rPr>
        <w:t>მა შეადგინა</w:t>
      </w:r>
      <w:r w:rsidR="00625E57" w:rsidRPr="00821601">
        <w:rPr>
          <w:rFonts w:eastAsia="Calibri"/>
          <w:color w:val="000000"/>
          <w:lang w:val="ka-GE"/>
        </w:rPr>
        <w:t xml:space="preserve">  2017-2018 წლებ</w:t>
      </w:r>
      <w:r w:rsidR="006564A1">
        <w:rPr>
          <w:rFonts w:eastAsia="Calibri"/>
          <w:color w:val="000000"/>
          <w:lang w:val="ka-GE"/>
        </w:rPr>
        <w:t>ი</w:t>
      </w:r>
      <w:r w:rsidR="00625E57" w:rsidRPr="00821601">
        <w:rPr>
          <w:rFonts w:eastAsia="Calibri"/>
          <w:color w:val="000000"/>
          <w:lang w:val="ka-GE"/>
        </w:rPr>
        <w:t xml:space="preserve"> და 2019 წლის პირველ</w:t>
      </w:r>
      <w:r w:rsidR="00A67C65">
        <w:rPr>
          <w:rFonts w:eastAsia="Calibri"/>
          <w:color w:val="000000"/>
          <w:lang w:val="ka-GE"/>
        </w:rPr>
        <w:t>ი</w:t>
      </w:r>
      <w:r w:rsidR="00625E57" w:rsidRPr="00821601">
        <w:rPr>
          <w:rFonts w:eastAsia="Calibri"/>
          <w:color w:val="000000"/>
          <w:lang w:val="ka-GE"/>
        </w:rPr>
        <w:t xml:space="preserve"> ნახევარ</w:t>
      </w:r>
      <w:r w:rsidR="006564A1">
        <w:rPr>
          <w:rFonts w:eastAsia="Calibri"/>
          <w:color w:val="000000"/>
          <w:lang w:val="ka-GE"/>
        </w:rPr>
        <w:t>ი</w:t>
      </w:r>
      <w:r w:rsidR="00625E57" w:rsidRPr="00821601">
        <w:rPr>
          <w:rFonts w:eastAsia="Calibri"/>
          <w:color w:val="000000"/>
          <w:lang w:val="ka-GE"/>
        </w:rPr>
        <w:t>.</w:t>
      </w:r>
      <w:r w:rsidR="00625E57">
        <w:rPr>
          <w:rFonts w:eastAsia="Calibri"/>
          <w:color w:val="000000"/>
          <w:lang w:val="ka-GE"/>
        </w:rPr>
        <w:t xml:space="preserve"> </w:t>
      </w:r>
    </w:p>
    <w:p w14:paraId="7D2B87EC" w14:textId="6C608B18" w:rsidR="00625E57" w:rsidRDefault="00625E57" w:rsidP="00FA2553">
      <w:pPr>
        <w:pStyle w:val="NoSpacing"/>
        <w:spacing w:line="276" w:lineRule="auto"/>
        <w:rPr>
          <w:lang w:val="ka-GE"/>
        </w:rPr>
      </w:pPr>
      <w:r w:rsidRPr="00AF0795">
        <w:rPr>
          <w:rFonts w:cs="Sylfaen"/>
          <w:lang w:val="ka-GE"/>
        </w:rPr>
        <w:t>აუდიტის</w:t>
      </w:r>
      <w:r w:rsidRPr="00AF0795">
        <w:rPr>
          <w:lang w:val="ka-GE"/>
        </w:rPr>
        <w:t xml:space="preserve"> </w:t>
      </w:r>
      <w:r w:rsidRPr="00AF0795">
        <w:rPr>
          <w:rFonts w:cs="Sylfaen"/>
          <w:lang w:val="ka-GE"/>
        </w:rPr>
        <w:t>ობიექტებს</w:t>
      </w:r>
      <w:r w:rsidRPr="00AF0795">
        <w:rPr>
          <w:lang w:val="ka-GE"/>
        </w:rPr>
        <w:t xml:space="preserve"> </w:t>
      </w:r>
      <w:r w:rsidRPr="00AF0795">
        <w:rPr>
          <w:rFonts w:cs="Sylfaen"/>
          <w:lang w:val="ka-GE"/>
        </w:rPr>
        <w:t>წარმოადგენენ</w:t>
      </w:r>
      <w:r w:rsidRPr="00AF0795">
        <w:rPr>
          <w:lang w:val="ka-GE"/>
        </w:rPr>
        <w:t>:</w:t>
      </w:r>
      <w:r w:rsidRPr="00D60D3D">
        <w:rPr>
          <w:lang w:val="ka-GE"/>
        </w:rPr>
        <w:t xml:space="preserve"> </w:t>
      </w:r>
    </w:p>
    <w:p w14:paraId="736320D7" w14:textId="77777777" w:rsidR="00625E57" w:rsidRPr="00821601" w:rsidRDefault="00625E57" w:rsidP="00CE0060">
      <w:pPr>
        <w:pStyle w:val="ListParagraph"/>
        <w:numPr>
          <w:ilvl w:val="0"/>
          <w:numId w:val="24"/>
        </w:numPr>
        <w:spacing w:after="120" w:line="276" w:lineRule="auto"/>
        <w:jc w:val="both"/>
        <w:rPr>
          <w:lang w:val="ka-GE"/>
        </w:rPr>
      </w:pPr>
      <w:r w:rsidRPr="00821601">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FE4904D" w14:textId="77777777" w:rsidR="00AE2D29" w:rsidRPr="00AE2D29" w:rsidRDefault="00625E57" w:rsidP="00CE0060">
      <w:pPr>
        <w:pStyle w:val="ListParagraph"/>
        <w:numPr>
          <w:ilvl w:val="0"/>
          <w:numId w:val="24"/>
        </w:numPr>
        <w:spacing w:line="276" w:lineRule="auto"/>
        <w:jc w:val="both"/>
        <w:rPr>
          <w:lang w:val="ka-GE"/>
        </w:rPr>
      </w:pPr>
      <w:r w:rsidRPr="00AE2D29">
        <w:rPr>
          <w:lang w:val="ka-GE"/>
        </w:rPr>
        <w:t>სამინისტროს  კონტროლს დაქვემდებარებული საჯარო სამართლის იურიდიული პირი</w:t>
      </w:r>
      <w:r w:rsidR="00B2777B" w:rsidRPr="00AE2D29">
        <w:rPr>
          <w:lang w:val="ka-GE"/>
        </w:rPr>
        <w:t xml:space="preserve"> − სახელმწიფო ზრუნვისა და ტრეფიკინგის მსხვერპლთა, დაზარალებულთა დახმარების სააგენტო.</w:t>
      </w:r>
      <w:r w:rsidR="00B2777B" w:rsidRPr="00AE2D29">
        <w:rPr>
          <w:rStyle w:val="FootnoteReference"/>
          <w:lang w:val="ka-GE"/>
        </w:rPr>
        <w:footnoteReference w:id="4"/>
      </w:r>
      <w:r w:rsidR="00B2777B" w:rsidRPr="00AE2D29">
        <w:rPr>
          <w:lang w:val="ka-GE"/>
        </w:rPr>
        <w:t xml:space="preserve">  </w:t>
      </w:r>
    </w:p>
    <w:p w14:paraId="4EC4FE98" w14:textId="6B06D349" w:rsidR="00625E57" w:rsidRDefault="007F1329" w:rsidP="00765EB8">
      <w:pPr>
        <w:spacing w:line="276" w:lineRule="auto"/>
        <w:jc w:val="both"/>
        <w:rPr>
          <w:rFonts w:cs="Sylfaen"/>
          <w:lang w:val="ka-GE"/>
        </w:rPr>
      </w:pPr>
      <w:r w:rsidRPr="00996C6C">
        <w:rPr>
          <w:rFonts w:cs="Sylfaen"/>
          <w:lang w:val="ka-GE"/>
        </w:rPr>
        <w:t>სახელმწ</w:t>
      </w:r>
      <w:r w:rsidR="00406D3D" w:rsidRPr="00765EB8">
        <w:rPr>
          <w:rFonts w:cs="Sylfaen"/>
          <w:lang w:val="ka-GE"/>
        </w:rPr>
        <w:t xml:space="preserve">იფო აუდიტის სამსახურმა </w:t>
      </w:r>
      <w:r w:rsidR="0001145A" w:rsidRPr="00765EB8">
        <w:rPr>
          <w:rFonts w:cs="Sylfaen"/>
          <w:lang w:val="ka-GE"/>
        </w:rPr>
        <w:t>აუდიტის</w:t>
      </w:r>
      <w:r w:rsidR="0001145A" w:rsidRPr="00765EB8">
        <w:rPr>
          <w:lang w:val="ka-GE"/>
        </w:rPr>
        <w:t xml:space="preserve"> </w:t>
      </w:r>
      <w:r w:rsidR="0001145A" w:rsidRPr="00765EB8">
        <w:rPr>
          <w:rFonts w:cs="Sylfaen"/>
          <w:lang w:val="ka-GE"/>
        </w:rPr>
        <w:t xml:space="preserve">ფარგლებში </w:t>
      </w:r>
      <w:r w:rsidR="0001145A" w:rsidRPr="00765EB8">
        <w:rPr>
          <w:lang w:val="ka-GE"/>
        </w:rPr>
        <w:t xml:space="preserve"> </w:t>
      </w:r>
      <w:r w:rsidR="0001145A" w:rsidRPr="00765EB8">
        <w:rPr>
          <w:rFonts w:cs="Sylfaen"/>
          <w:lang w:val="ka-GE"/>
        </w:rPr>
        <w:t>შე</w:t>
      </w:r>
      <w:r w:rsidR="00CB34AA">
        <w:rPr>
          <w:rFonts w:cs="Sylfaen"/>
          <w:lang w:val="ka-GE"/>
        </w:rPr>
        <w:t>ი</w:t>
      </w:r>
      <w:r w:rsidR="0001145A" w:rsidRPr="00765EB8">
        <w:rPr>
          <w:rFonts w:cs="Sylfaen"/>
          <w:lang w:val="ka-GE"/>
        </w:rPr>
        <w:t>სწავლ</w:t>
      </w:r>
      <w:r w:rsidR="00CB34AA">
        <w:rPr>
          <w:rFonts w:cs="Sylfaen"/>
          <w:lang w:val="ka-GE"/>
        </w:rPr>
        <w:t>ა</w:t>
      </w:r>
      <w:r w:rsidR="00406D3D" w:rsidRPr="00765EB8">
        <w:rPr>
          <w:rFonts w:cs="Sylfaen"/>
          <w:lang w:val="ka-GE"/>
        </w:rPr>
        <w:t xml:space="preserve">, </w:t>
      </w:r>
      <w:r w:rsidR="00406D3D">
        <w:rPr>
          <w:rFonts w:cs="Sylfaen"/>
          <w:lang w:val="ka-GE"/>
        </w:rPr>
        <w:t xml:space="preserve">რამდენად გააჩნია </w:t>
      </w:r>
      <w:r w:rsidR="00406D3D" w:rsidRPr="00765EB8">
        <w:rPr>
          <w:rFonts w:cs="Sylfaen"/>
          <w:lang w:val="ka-GE"/>
        </w:rPr>
        <w:t>სამინისტროს შშმ პირებისთვის განკუთვნილი პროგრამების ადეკვატურად დაგეგმვისთვის საჭირო ინფორმაცია</w:t>
      </w:r>
      <w:r w:rsidR="00406D3D">
        <w:rPr>
          <w:rFonts w:cs="Sylfaen"/>
          <w:lang w:val="ka-GE"/>
        </w:rPr>
        <w:t xml:space="preserve"> და </w:t>
      </w:r>
      <w:r w:rsidR="00406D3D" w:rsidRPr="00765EB8">
        <w:rPr>
          <w:rFonts w:cs="Sylfaen"/>
          <w:lang w:val="ka-GE"/>
        </w:rPr>
        <w:t>რამდენად უზრუნველყოფს სამინისტროს მიერ გატარებული ღონისძიებები სოციალური რეაბილიტაციის ქვეპროგრამების ხელმისაწვდომობასა და მომსახურების სათანადო ხარისხს</w:t>
      </w:r>
      <w:r w:rsidR="00406D3D" w:rsidRPr="00406D3D">
        <w:rPr>
          <w:rFonts w:cs="Sylfaen"/>
          <w:lang w:val="ka-GE"/>
        </w:rPr>
        <w:t xml:space="preserve">. შესწავლის შედეგად </w:t>
      </w:r>
      <w:r w:rsidR="00406D3D" w:rsidRPr="00CC3A96">
        <w:rPr>
          <w:rFonts w:cs="Sylfaen"/>
          <w:lang w:val="ka-GE"/>
        </w:rPr>
        <w:t xml:space="preserve">გამოვლინდა </w:t>
      </w:r>
      <w:r w:rsidR="00406D3D" w:rsidRPr="00996C6C">
        <w:rPr>
          <w:rFonts w:cs="Sylfaen"/>
          <w:lang w:val="ka-GE"/>
        </w:rPr>
        <w:t xml:space="preserve">შემდეგი სახის </w:t>
      </w:r>
      <w:r w:rsidR="00406D3D" w:rsidRPr="00984012">
        <w:rPr>
          <w:rFonts w:cs="Sylfaen"/>
          <w:lang w:val="ka-GE"/>
        </w:rPr>
        <w:t>ნაკლოვანებები:</w:t>
      </w:r>
    </w:p>
    <w:p w14:paraId="2C6EAAB7" w14:textId="67DDF3D2" w:rsidR="00B376BA" w:rsidRPr="00515A63" w:rsidRDefault="00564937" w:rsidP="00CE0060">
      <w:pPr>
        <w:pStyle w:val="NoSpacing"/>
        <w:numPr>
          <w:ilvl w:val="0"/>
          <w:numId w:val="21"/>
        </w:numPr>
        <w:spacing w:line="276" w:lineRule="auto"/>
        <w:jc w:val="both"/>
        <w:rPr>
          <w:lang w:val="ka-GE"/>
        </w:rPr>
      </w:pPr>
      <w:r>
        <w:rPr>
          <w:lang w:val="ka-GE"/>
        </w:rPr>
        <w:t>შშმ პირთა</w:t>
      </w:r>
      <w:r w:rsidR="006E3DA6">
        <w:rPr>
          <w:lang w:val="ka-GE"/>
        </w:rPr>
        <w:t xml:space="preserve"> </w:t>
      </w:r>
      <w:r w:rsidR="009C787F">
        <w:rPr>
          <w:lang w:val="ka-GE"/>
        </w:rPr>
        <w:t>ს</w:t>
      </w:r>
      <w:r>
        <w:rPr>
          <w:lang w:val="ka-GE"/>
        </w:rPr>
        <w:t>ტატუსის განსაზღვრის</w:t>
      </w:r>
      <w:r w:rsidR="00D4370E">
        <w:rPr>
          <w:lang w:val="ka-GE"/>
        </w:rPr>
        <w:t xml:space="preserve"> </w:t>
      </w:r>
      <w:r>
        <w:rPr>
          <w:lang w:val="ka-GE"/>
        </w:rPr>
        <w:t>სამედიცინო მოდელი</w:t>
      </w:r>
      <w:r w:rsidR="00085226">
        <w:rPr>
          <w:lang w:val="ka-GE"/>
        </w:rPr>
        <w:t>ს</w:t>
      </w:r>
      <w:r>
        <w:rPr>
          <w:lang w:val="ka-GE"/>
        </w:rPr>
        <w:t xml:space="preserve"> </w:t>
      </w:r>
      <w:r w:rsidR="009C787F">
        <w:rPr>
          <w:lang w:val="ka-GE"/>
        </w:rPr>
        <w:t>ფარგლებში შეგროვებული სტატისტიკური</w:t>
      </w:r>
      <w:r w:rsidR="00085226">
        <w:rPr>
          <w:lang w:val="ka-GE"/>
        </w:rPr>
        <w:t xml:space="preserve"> მონაცემები </w:t>
      </w:r>
      <w:r w:rsidR="00DC47AA">
        <w:rPr>
          <w:lang w:val="ka-GE"/>
        </w:rPr>
        <w:t>ვერ უზრუნველყოფს</w:t>
      </w:r>
      <w:r>
        <w:rPr>
          <w:lang w:val="ka-GE"/>
        </w:rPr>
        <w:t xml:space="preserve"> შშმ პირთა</w:t>
      </w:r>
      <w:r w:rsidR="00DC47AA">
        <w:rPr>
          <w:lang w:val="ka-GE"/>
        </w:rPr>
        <w:t xml:space="preserve"> </w:t>
      </w:r>
      <w:r w:rsidR="004C5B89">
        <w:rPr>
          <w:lang w:val="ka-GE"/>
        </w:rPr>
        <w:t xml:space="preserve">შესახებ </w:t>
      </w:r>
      <w:r>
        <w:rPr>
          <w:lang w:val="ka-GE"/>
        </w:rPr>
        <w:t>სრულყოფილ</w:t>
      </w:r>
      <w:r w:rsidR="00D45FE2">
        <w:rPr>
          <w:lang w:val="ka-GE"/>
        </w:rPr>
        <w:t>ი</w:t>
      </w:r>
      <w:r>
        <w:rPr>
          <w:lang w:val="ka-GE"/>
        </w:rPr>
        <w:t xml:space="preserve"> და სათანადო ინფორმაციის</w:t>
      </w:r>
      <w:r w:rsidR="00DC47AA">
        <w:rPr>
          <w:lang w:val="ka-GE"/>
        </w:rPr>
        <w:t xml:space="preserve"> წარმოებას</w:t>
      </w:r>
      <w:r w:rsidR="00D4370E">
        <w:rPr>
          <w:lang w:val="ka-GE"/>
        </w:rPr>
        <w:t xml:space="preserve">, რაც </w:t>
      </w:r>
      <w:r w:rsidR="00085226">
        <w:rPr>
          <w:lang w:val="ka-GE"/>
        </w:rPr>
        <w:t xml:space="preserve">შშმ პირების მიმართ პოლიტიკისა და </w:t>
      </w:r>
      <w:r w:rsidR="00085226">
        <w:rPr>
          <w:lang w:val="ka-GE"/>
        </w:rPr>
        <w:lastRenderedPageBreak/>
        <w:t xml:space="preserve">პროგრამების  დაგეგმვის </w:t>
      </w:r>
      <w:r w:rsidR="00C138A7">
        <w:rPr>
          <w:lang w:val="ka-GE"/>
        </w:rPr>
        <w:t>აუცილებელ</w:t>
      </w:r>
      <w:r w:rsidR="002E10EE">
        <w:rPr>
          <w:lang w:val="ka-GE"/>
        </w:rPr>
        <w:t>ი</w:t>
      </w:r>
      <w:r w:rsidR="00D4370E">
        <w:rPr>
          <w:lang w:val="ka-GE"/>
        </w:rPr>
        <w:t xml:space="preserve"> </w:t>
      </w:r>
      <w:r w:rsidR="002E10EE">
        <w:rPr>
          <w:lang w:val="ka-GE"/>
        </w:rPr>
        <w:t>წინაპირობაა</w:t>
      </w:r>
      <w:r w:rsidR="00085226">
        <w:rPr>
          <w:lang w:val="ka-GE"/>
        </w:rPr>
        <w:t>.</w:t>
      </w:r>
      <w:r w:rsidR="00D4370E">
        <w:rPr>
          <w:lang w:val="ka-GE"/>
        </w:rPr>
        <w:t xml:space="preserve"> </w:t>
      </w:r>
      <w:r w:rsidR="00996C6C">
        <w:rPr>
          <w:lang w:val="ka-GE"/>
        </w:rPr>
        <w:t xml:space="preserve"> </w:t>
      </w:r>
      <w:r w:rsidR="00B376BA" w:rsidRPr="00984012">
        <w:rPr>
          <w:rFonts w:cs="Sylfaen"/>
          <w:lang w:val="ka-GE"/>
        </w:rPr>
        <w:t xml:space="preserve">სოციალურ მოდელზე გადასასვლელად ახალი მოდელის </w:t>
      </w:r>
      <w:r w:rsidR="00B376BA" w:rsidRPr="00E61187">
        <w:rPr>
          <w:rFonts w:cs="Sylfaen"/>
          <w:lang w:val="ka-GE"/>
        </w:rPr>
        <w:t>პილოტირება</w:t>
      </w:r>
      <w:r w:rsidR="00B376BA" w:rsidRPr="00D959C7">
        <w:rPr>
          <w:rFonts w:cs="Sylfaen"/>
          <w:lang w:val="ka-GE"/>
        </w:rPr>
        <w:t xml:space="preserve"> </w:t>
      </w:r>
      <w:r w:rsidR="00B376BA" w:rsidRPr="008E4676">
        <w:rPr>
          <w:rFonts w:cs="Sylfaen"/>
          <w:lang w:val="ka-GE"/>
        </w:rPr>
        <w:t>და</w:t>
      </w:r>
      <w:r w:rsidR="00B376BA" w:rsidRPr="00515A63">
        <w:rPr>
          <w:rFonts w:cs="Sylfaen"/>
          <w:lang w:val="ka-GE"/>
        </w:rPr>
        <w:t xml:space="preserve"> </w:t>
      </w:r>
      <w:r w:rsidR="00F0458D">
        <w:rPr>
          <w:rFonts w:cs="Sylfaen"/>
          <w:lang w:val="ka-GE"/>
        </w:rPr>
        <w:t xml:space="preserve">დანერგვა </w:t>
      </w:r>
      <w:r w:rsidR="00B376BA" w:rsidRPr="00515A63">
        <w:rPr>
          <w:rFonts w:cs="Sylfaen"/>
          <w:lang w:val="ka-GE"/>
        </w:rPr>
        <w:t>ჯერ კიდევ 2010 წლიდან იყო გათვალისწინებული სხვადასხვა სამთავრობო სამოქმედო გეგმ</w:t>
      </w:r>
      <w:r w:rsidR="009917A3">
        <w:rPr>
          <w:rFonts w:cs="Sylfaen"/>
          <w:lang w:val="ka-GE"/>
        </w:rPr>
        <w:t>ა</w:t>
      </w:r>
      <w:r w:rsidR="00B376BA" w:rsidRPr="00515A63">
        <w:rPr>
          <w:rFonts w:cs="Sylfaen"/>
          <w:lang w:val="ka-GE"/>
        </w:rPr>
        <w:t>ში</w:t>
      </w:r>
      <w:r w:rsidR="007E029F">
        <w:rPr>
          <w:rFonts w:cs="Sylfaen"/>
          <w:lang w:val="ka-GE"/>
        </w:rPr>
        <w:t xml:space="preserve">. </w:t>
      </w:r>
      <w:r w:rsidR="00515A63" w:rsidRPr="007024FA">
        <w:rPr>
          <w:rFonts w:cs="Sylfaen"/>
          <w:lang w:val="ka-GE"/>
        </w:rPr>
        <w:t>მათი ამოქმედება</w:t>
      </w:r>
      <w:r w:rsidR="00FA1D00" w:rsidRPr="00984012">
        <w:rPr>
          <w:rFonts w:cs="Sylfaen"/>
          <w:lang w:val="ka-GE"/>
        </w:rPr>
        <w:t xml:space="preserve"> გადავადდა</w:t>
      </w:r>
      <w:r w:rsidR="00C76905" w:rsidRPr="00984012">
        <w:rPr>
          <w:rFonts w:cs="Sylfaen"/>
          <w:lang w:val="ka-GE"/>
        </w:rPr>
        <w:t xml:space="preserve"> </w:t>
      </w:r>
      <w:r w:rsidR="00FA1D00" w:rsidRPr="00984012">
        <w:rPr>
          <w:rFonts w:cs="Sylfaen"/>
          <w:lang w:val="ka-GE"/>
        </w:rPr>
        <w:t xml:space="preserve"> და </w:t>
      </w:r>
      <w:r w:rsidR="007E029F">
        <w:rPr>
          <w:rFonts w:cs="Sylfaen"/>
          <w:lang w:val="ka-GE"/>
        </w:rPr>
        <w:t xml:space="preserve">პილოტირება აჭარის რეგიონში მხოლოდ </w:t>
      </w:r>
      <w:r w:rsidR="00C76905" w:rsidRPr="00984012">
        <w:rPr>
          <w:rFonts w:cs="Sylfaen"/>
          <w:lang w:val="ka-GE"/>
        </w:rPr>
        <w:t>2019 წელს დაიწყო</w:t>
      </w:r>
      <w:r w:rsidR="00C76905" w:rsidRPr="00515A63">
        <w:rPr>
          <w:rFonts w:cs="Sylfaen"/>
          <w:lang w:val="ka-GE"/>
        </w:rPr>
        <w:t xml:space="preserve">. </w:t>
      </w:r>
      <w:r w:rsidR="00B376BA" w:rsidRPr="00515A63">
        <w:rPr>
          <w:rFonts w:cs="Sylfaen"/>
          <w:lang w:val="ka-GE"/>
        </w:rPr>
        <w:t xml:space="preserve">შესაბამისად, </w:t>
      </w:r>
      <w:r w:rsidR="00C76905" w:rsidRPr="00515A63">
        <w:rPr>
          <w:rFonts w:cs="Sylfaen"/>
          <w:lang w:val="ka-GE"/>
        </w:rPr>
        <w:t xml:space="preserve"> სოციალური მოდელი დანერგილი არ არის</w:t>
      </w:r>
      <w:r w:rsidR="004C5B89">
        <w:rPr>
          <w:rFonts w:cs="Sylfaen"/>
          <w:lang w:val="ka-GE"/>
        </w:rPr>
        <w:t>,</w:t>
      </w:r>
      <w:r w:rsidR="00B376BA" w:rsidRPr="00515A63">
        <w:rPr>
          <w:rFonts w:cs="Sylfaen"/>
          <w:lang w:val="ka-GE"/>
        </w:rPr>
        <w:t xml:space="preserve"> რაც სამინისტროს საშუალება</w:t>
      </w:r>
      <w:r w:rsidR="00085226">
        <w:rPr>
          <w:rFonts w:cs="Sylfaen"/>
          <w:lang w:val="ka-GE"/>
        </w:rPr>
        <w:t>ს</w:t>
      </w:r>
      <w:r w:rsidR="00B376BA" w:rsidRPr="00515A63">
        <w:rPr>
          <w:rFonts w:cs="Sylfaen"/>
          <w:lang w:val="ka-GE"/>
        </w:rPr>
        <w:t xml:space="preserve"> მისცემდა</w:t>
      </w:r>
      <w:r w:rsidR="00243EF5">
        <w:rPr>
          <w:rFonts w:cs="Sylfaen"/>
          <w:lang w:val="ka-GE"/>
        </w:rPr>
        <w:t xml:space="preserve"> </w:t>
      </w:r>
      <w:r w:rsidR="00B376BA" w:rsidRPr="00515A63">
        <w:rPr>
          <w:rFonts w:cs="Sylfaen"/>
          <w:lang w:val="ka-GE"/>
        </w:rPr>
        <w:t>შშმ პირ</w:t>
      </w:r>
      <w:r w:rsidR="00D453D2">
        <w:rPr>
          <w:rFonts w:cs="Sylfaen"/>
          <w:lang w:val="ka-GE"/>
        </w:rPr>
        <w:t>თა საჭიროებებზე</w:t>
      </w:r>
      <w:r w:rsidR="00B376BA" w:rsidRPr="00515A63">
        <w:rPr>
          <w:rFonts w:cs="Sylfaen"/>
          <w:lang w:val="ka-GE"/>
        </w:rPr>
        <w:t xml:space="preserve"> ეწარმოებინა ინდივიდუალური სტატისტიკა</w:t>
      </w:r>
      <w:r w:rsidR="009917A3">
        <w:rPr>
          <w:rFonts w:cs="Sylfaen"/>
          <w:lang w:val="ka-GE"/>
        </w:rPr>
        <w:t>,</w:t>
      </w:r>
      <w:r w:rsidR="00243EF5">
        <w:rPr>
          <w:rFonts w:cs="Sylfaen"/>
          <w:lang w:val="ka-GE"/>
        </w:rPr>
        <w:t xml:space="preserve"> </w:t>
      </w:r>
      <w:r w:rsidR="00243EF5" w:rsidRPr="00515A63">
        <w:rPr>
          <w:rFonts w:cs="Sylfaen"/>
          <w:lang w:val="ka-GE"/>
        </w:rPr>
        <w:t>ქვეპროგრამების ოპტიმალურად დაგეგმვის მიზნით</w:t>
      </w:r>
      <w:r w:rsidR="006B4443">
        <w:rPr>
          <w:rFonts w:cs="Sylfaen"/>
          <w:lang w:val="ka-GE"/>
        </w:rPr>
        <w:t>;</w:t>
      </w:r>
      <w:r w:rsidR="00B376BA" w:rsidRPr="00515A63">
        <w:rPr>
          <w:rFonts w:cs="Sylfaen"/>
          <w:lang w:val="ka-GE"/>
        </w:rPr>
        <w:t xml:space="preserve">  </w:t>
      </w:r>
    </w:p>
    <w:p w14:paraId="3AE11535" w14:textId="7C1D4EE5" w:rsidR="000C45EA" w:rsidRPr="004F14F4" w:rsidRDefault="00B454B6" w:rsidP="00CE0060">
      <w:pPr>
        <w:pStyle w:val="NoSpacing"/>
        <w:numPr>
          <w:ilvl w:val="0"/>
          <w:numId w:val="21"/>
        </w:numPr>
        <w:spacing w:line="276" w:lineRule="auto"/>
        <w:jc w:val="both"/>
        <w:rPr>
          <w:lang w:val="ka-GE"/>
        </w:rPr>
      </w:pPr>
      <w:r>
        <w:rPr>
          <w:rFonts w:cs="Sylfaen"/>
          <w:lang w:val="ka-GE"/>
        </w:rPr>
        <w:t xml:space="preserve">შშმ პირთა რაოდენობის შესახებ არსებული ინფორმაცია </w:t>
      </w:r>
      <w:r w:rsidR="004C5B89">
        <w:rPr>
          <w:rFonts w:cs="Sylfaen"/>
          <w:lang w:val="ka-GE"/>
        </w:rPr>
        <w:t xml:space="preserve">სრულყოფილი </w:t>
      </w:r>
      <w:r>
        <w:rPr>
          <w:rFonts w:cs="Sylfaen"/>
          <w:lang w:val="ka-GE"/>
        </w:rPr>
        <w:t xml:space="preserve">არ არის. </w:t>
      </w:r>
      <w:r w:rsidR="00996C6C">
        <w:rPr>
          <w:rFonts w:cs="Sylfaen"/>
          <w:lang w:val="ka-GE"/>
        </w:rPr>
        <w:t>სამინისტრო</w:t>
      </w:r>
      <w:r>
        <w:rPr>
          <w:rFonts w:cs="Sylfaen"/>
          <w:lang w:val="ka-GE"/>
        </w:rPr>
        <w:t xml:space="preserve">ს მიერ წარმოებული ბაზები </w:t>
      </w:r>
      <w:r w:rsidR="00996C6C" w:rsidRPr="0053635A">
        <w:rPr>
          <w:rFonts w:cs="Sylfaen"/>
          <w:lang w:val="ka-GE"/>
        </w:rPr>
        <w:t xml:space="preserve"> მხოლოდ</w:t>
      </w:r>
      <w:r w:rsidR="00BD6FAF">
        <w:rPr>
          <w:rFonts w:cs="Sylfaen"/>
        </w:rPr>
        <w:t xml:space="preserve"> </w:t>
      </w:r>
      <w:r w:rsidR="00BD6FAF" w:rsidRPr="0053635A">
        <w:rPr>
          <w:rFonts w:cs="Sylfaen"/>
          <w:lang w:val="ka-GE"/>
        </w:rPr>
        <w:t>სოციალური დახმარებ</w:t>
      </w:r>
      <w:r w:rsidR="00BD6FAF">
        <w:rPr>
          <w:rFonts w:cs="Sylfaen"/>
          <w:lang w:val="ka-GE"/>
        </w:rPr>
        <w:t xml:space="preserve">ის მიმღებ </w:t>
      </w:r>
      <w:r>
        <w:rPr>
          <w:rFonts w:cs="Sylfaen"/>
          <w:lang w:val="ka-GE"/>
        </w:rPr>
        <w:t xml:space="preserve">  პირთა შესახებ ინფორმაციას</w:t>
      </w:r>
      <w:r w:rsidR="00BD6FAF">
        <w:rPr>
          <w:rFonts w:cs="Sylfaen"/>
          <w:lang w:val="ka-GE"/>
        </w:rPr>
        <w:t xml:space="preserve"> შეიცავს</w:t>
      </w:r>
      <w:r w:rsidR="00583D3C">
        <w:rPr>
          <w:rFonts w:cs="Sylfaen"/>
          <w:lang w:val="ka-GE"/>
        </w:rPr>
        <w:t>.</w:t>
      </w:r>
      <w:r>
        <w:rPr>
          <w:rFonts w:cs="Sylfaen"/>
          <w:lang w:val="ka-GE"/>
        </w:rPr>
        <w:t xml:space="preserve"> </w:t>
      </w:r>
      <w:r w:rsidR="00996C6C">
        <w:rPr>
          <w:rFonts w:cs="Sylfaen"/>
          <w:lang w:val="ka-GE"/>
        </w:rPr>
        <w:t>შესაბამისად</w:t>
      </w:r>
      <w:r>
        <w:rPr>
          <w:rFonts w:cs="Sylfaen"/>
          <w:lang w:val="ka-GE"/>
        </w:rPr>
        <w:t>,</w:t>
      </w:r>
      <w:r w:rsidR="00996C6C">
        <w:rPr>
          <w:rFonts w:cs="Sylfaen"/>
          <w:lang w:val="ka-GE"/>
        </w:rPr>
        <w:t xml:space="preserve"> ამ </w:t>
      </w:r>
      <w:r>
        <w:rPr>
          <w:rFonts w:cs="Sylfaen"/>
          <w:lang w:val="ka-GE"/>
        </w:rPr>
        <w:t>მონაცემებში</w:t>
      </w:r>
      <w:r w:rsidRPr="0053635A">
        <w:rPr>
          <w:rFonts w:cs="Sylfaen"/>
          <w:lang w:val="ka-GE"/>
        </w:rPr>
        <w:t xml:space="preserve"> ვერ ხვდებიან ის პირები, რომლებზეც არ </w:t>
      </w:r>
      <w:r w:rsidR="004F14F4">
        <w:rPr>
          <w:rFonts w:cs="Sylfaen"/>
          <w:lang w:val="ka-GE"/>
        </w:rPr>
        <w:t>გაიცემა</w:t>
      </w:r>
      <w:r w:rsidRPr="0053635A">
        <w:rPr>
          <w:rFonts w:cs="Sylfaen"/>
          <w:lang w:val="ka-GE"/>
        </w:rPr>
        <w:t xml:space="preserve"> სოციალური პაკეტი (მაგ</w:t>
      </w:r>
      <w:r w:rsidR="0027402F">
        <w:rPr>
          <w:rFonts w:cs="Sylfaen"/>
          <w:lang w:val="ka-GE"/>
        </w:rPr>
        <w:t>.</w:t>
      </w:r>
      <w:r w:rsidRPr="0053635A">
        <w:rPr>
          <w:rFonts w:cs="Sylfaen"/>
          <w:lang w:val="ka-GE"/>
        </w:rPr>
        <w:t xml:space="preserve">: ზომიერი შეზღუდვის </w:t>
      </w:r>
      <w:r w:rsidR="004F14F4">
        <w:rPr>
          <w:rFonts w:cs="Sylfaen"/>
          <w:lang w:val="ka-GE"/>
        </w:rPr>
        <w:t xml:space="preserve">მქონე </w:t>
      </w:r>
      <w:r w:rsidRPr="0053635A">
        <w:rPr>
          <w:rFonts w:cs="Sylfaen"/>
          <w:lang w:val="ka-GE"/>
        </w:rPr>
        <w:t>შშმ პირები</w:t>
      </w:r>
      <w:r w:rsidR="00E81EDD">
        <w:rPr>
          <w:rFonts w:cs="Sylfaen"/>
          <w:lang w:val="ka-GE"/>
        </w:rPr>
        <w:t>)</w:t>
      </w:r>
      <w:r w:rsidRPr="0053635A">
        <w:rPr>
          <w:rStyle w:val="FootnoteReference"/>
          <w:rFonts w:cs="Sylfaen"/>
          <w:lang w:val="ka-GE"/>
        </w:rPr>
        <w:footnoteReference w:id="5"/>
      </w:r>
      <w:r w:rsidR="00E81EDD">
        <w:rPr>
          <w:rFonts w:cs="Sylfaen"/>
          <w:lang w:val="ka-GE"/>
        </w:rPr>
        <w:t xml:space="preserve"> </w:t>
      </w:r>
      <w:r w:rsidRPr="0053635A">
        <w:rPr>
          <w:rFonts w:cs="Sylfaen"/>
          <w:lang w:val="ka-GE"/>
        </w:rPr>
        <w:t>და  ასევე</w:t>
      </w:r>
      <w:r w:rsidR="009917A3">
        <w:rPr>
          <w:rFonts w:cs="Sylfaen"/>
          <w:lang w:val="ka-GE"/>
        </w:rPr>
        <w:t xml:space="preserve"> −</w:t>
      </w:r>
      <w:r>
        <w:rPr>
          <w:rFonts w:cs="Sylfaen"/>
          <w:lang w:val="ka-GE"/>
        </w:rPr>
        <w:t xml:space="preserve"> </w:t>
      </w:r>
      <w:r w:rsidRPr="0053635A">
        <w:rPr>
          <w:rFonts w:cs="Sylfaen"/>
          <w:lang w:val="ka-GE"/>
        </w:rPr>
        <w:t>ვერც  ის შშმ პირები, რომლებიც დახმარების მიღების მიზნით</w:t>
      </w:r>
      <w:r w:rsidR="009917A3">
        <w:rPr>
          <w:rFonts w:cs="Sylfaen"/>
          <w:lang w:val="ka-GE"/>
        </w:rPr>
        <w:t>,</w:t>
      </w:r>
      <w:r w:rsidRPr="0053635A">
        <w:rPr>
          <w:rFonts w:cs="Sylfaen"/>
          <w:lang w:val="ka-GE"/>
        </w:rPr>
        <w:t xml:space="preserve">  სამინისტროს</w:t>
      </w:r>
      <w:r w:rsidR="000C68F5">
        <w:rPr>
          <w:rFonts w:cs="Sylfaen"/>
          <w:lang w:val="ka-GE"/>
        </w:rPr>
        <w:t>თვის არ მიუმართავთ</w:t>
      </w:r>
      <w:r w:rsidR="006B4443">
        <w:rPr>
          <w:rFonts w:cs="Sylfaen"/>
          <w:lang w:val="ka-GE"/>
        </w:rPr>
        <w:t>;</w:t>
      </w:r>
      <w:r w:rsidR="00B82C1B">
        <w:rPr>
          <w:rFonts w:cs="Sylfaen"/>
          <w:lang w:val="ka-GE"/>
        </w:rPr>
        <w:t xml:space="preserve">  </w:t>
      </w:r>
      <w:r w:rsidR="00996C6C">
        <w:rPr>
          <w:lang w:val="ka-GE"/>
        </w:rPr>
        <w:t xml:space="preserve"> </w:t>
      </w:r>
    </w:p>
    <w:p w14:paraId="67C7867C" w14:textId="7D9ED2F2" w:rsidR="00A130CB" w:rsidRPr="00A130CB" w:rsidRDefault="000C68F5" w:rsidP="00CE0060">
      <w:pPr>
        <w:pStyle w:val="NoSpacing"/>
        <w:numPr>
          <w:ilvl w:val="0"/>
          <w:numId w:val="21"/>
        </w:numPr>
        <w:spacing w:line="276" w:lineRule="auto"/>
        <w:jc w:val="both"/>
        <w:rPr>
          <w:lang w:val="ka-GE"/>
        </w:rPr>
      </w:pPr>
      <w:r>
        <w:rPr>
          <w:rFonts w:cs="Segoe UI"/>
          <w:lang w:val="ka-GE"/>
        </w:rPr>
        <w:t xml:space="preserve">იმის გამო, რომ </w:t>
      </w:r>
      <w:r>
        <w:rPr>
          <w:lang w:val="ka-GE"/>
        </w:rPr>
        <w:t xml:space="preserve">ექსპერტიზის ფორმები </w:t>
      </w:r>
      <w:r w:rsidRPr="00791D72">
        <w:t>არ შეიცავს ველს</w:t>
      </w:r>
      <w:r>
        <w:rPr>
          <w:lang w:val="ka-GE"/>
        </w:rPr>
        <w:t xml:space="preserve"> </w:t>
      </w:r>
      <w:r w:rsidRPr="00791D72">
        <w:t>ყველა ქმედობაუნარიანობის შესახებ</w:t>
      </w:r>
      <w:r>
        <w:rPr>
          <w:lang w:val="ka-GE"/>
        </w:rPr>
        <w:t xml:space="preserve"> </w:t>
      </w:r>
      <w:r w:rsidRPr="00984012">
        <w:t>ინფორმაცი</w:t>
      </w:r>
      <w:r>
        <w:rPr>
          <w:lang w:val="ka-GE"/>
        </w:rPr>
        <w:t>ი</w:t>
      </w:r>
      <w:r w:rsidRPr="00791D72">
        <w:t>ს შესატანად</w:t>
      </w:r>
      <w:r w:rsidR="00AB34F9">
        <w:rPr>
          <w:lang w:val="ka-GE"/>
        </w:rPr>
        <w:t xml:space="preserve">,  </w:t>
      </w:r>
      <w:r>
        <w:rPr>
          <w:rFonts w:cs="Segoe UI"/>
          <w:lang w:val="ka-GE"/>
        </w:rPr>
        <w:t xml:space="preserve">მოქმედ </w:t>
      </w:r>
      <w:r w:rsidR="00564937">
        <w:rPr>
          <w:rFonts w:cs="Segoe UI"/>
          <w:lang w:val="ka-GE"/>
        </w:rPr>
        <w:t xml:space="preserve"> </w:t>
      </w:r>
      <w:r w:rsidR="00A130CB" w:rsidRPr="00BF293B">
        <w:rPr>
          <w:rFonts w:cs="Segoe UI"/>
          <w:lang w:val="ka-GE"/>
        </w:rPr>
        <w:t>სოციალურ-სამედიცინო ექსპერტიზის</w:t>
      </w:r>
      <w:r w:rsidR="00A130CB">
        <w:rPr>
          <w:rFonts w:cs="Segoe UI"/>
          <w:lang w:val="ka-GE"/>
        </w:rPr>
        <w:t xml:space="preserve"> ფორმ</w:t>
      </w:r>
      <w:r w:rsidR="00256784">
        <w:rPr>
          <w:rFonts w:cs="Segoe UI"/>
          <w:lang w:val="ka-GE"/>
        </w:rPr>
        <w:t>ებ</w:t>
      </w:r>
      <w:r w:rsidR="00A130CB">
        <w:rPr>
          <w:rFonts w:cs="Segoe UI"/>
          <w:lang w:val="ka-GE"/>
        </w:rPr>
        <w:t xml:space="preserve">ში არ </w:t>
      </w:r>
      <w:r w:rsidR="009917A3">
        <w:rPr>
          <w:rFonts w:cs="Segoe UI"/>
          <w:lang w:val="ka-GE"/>
        </w:rPr>
        <w:t xml:space="preserve">აისახება </w:t>
      </w:r>
      <w:r w:rsidR="00A130CB">
        <w:rPr>
          <w:rFonts w:cs="Segoe UI"/>
          <w:lang w:val="ka-GE"/>
        </w:rPr>
        <w:t>ყველა ქმედობაუნარიანობის</w:t>
      </w:r>
      <w:r w:rsidR="00DB5951">
        <w:rPr>
          <w:rFonts w:cs="Segoe UI"/>
          <w:lang w:val="ka-GE"/>
        </w:rPr>
        <w:t xml:space="preserve"> კატეგორიის შეფასების</w:t>
      </w:r>
      <w:r w:rsidR="00A130CB">
        <w:rPr>
          <w:rFonts w:cs="Segoe UI"/>
          <w:lang w:val="ka-GE"/>
        </w:rPr>
        <w:t xml:space="preserve"> შედეგები</w:t>
      </w:r>
      <w:r>
        <w:rPr>
          <w:rFonts w:cs="Segoe UI"/>
          <w:lang w:val="ka-GE"/>
        </w:rPr>
        <w:t>.</w:t>
      </w:r>
      <w:r w:rsidR="00336158">
        <w:rPr>
          <w:rFonts w:cs="Segoe UI"/>
          <w:lang w:val="ka-GE"/>
        </w:rPr>
        <w:t xml:space="preserve"> </w:t>
      </w:r>
      <w:r w:rsidR="0015582D">
        <w:rPr>
          <w:lang w:val="ka-GE"/>
        </w:rPr>
        <w:t xml:space="preserve"> </w:t>
      </w:r>
      <w:r w:rsidR="00336158">
        <w:rPr>
          <w:lang w:val="ka-GE"/>
        </w:rPr>
        <w:t xml:space="preserve">რიგი </w:t>
      </w:r>
      <w:r w:rsidR="00EE0712" w:rsidRPr="00791D72">
        <w:t>ქმედობაუნარიანობის შესახებ</w:t>
      </w:r>
      <w:r w:rsidR="0015582D">
        <w:rPr>
          <w:lang w:val="ka-GE"/>
        </w:rPr>
        <w:t xml:space="preserve"> </w:t>
      </w:r>
      <w:r w:rsidR="007967E9">
        <w:rPr>
          <w:lang w:val="ka-GE"/>
        </w:rPr>
        <w:t>ი</w:t>
      </w:r>
      <w:r w:rsidR="0015582D">
        <w:rPr>
          <w:lang w:val="ka-GE"/>
        </w:rPr>
        <w:t>ნ</w:t>
      </w:r>
      <w:r w:rsidR="007967E9">
        <w:rPr>
          <w:lang w:val="ka-GE"/>
        </w:rPr>
        <w:t>ფორ</w:t>
      </w:r>
      <w:r w:rsidR="0015582D">
        <w:rPr>
          <w:lang w:val="ka-GE"/>
        </w:rPr>
        <w:t>მაცია</w:t>
      </w:r>
      <w:r w:rsidR="00EE0712" w:rsidRPr="00791D72">
        <w:t xml:space="preserve"> შევსებულია, თუ</w:t>
      </w:r>
      <w:r w:rsidR="004172A0">
        <w:rPr>
          <w:lang w:val="ka-GE"/>
        </w:rPr>
        <w:t xml:space="preserve"> აღნიშნული უკავშირდება რომელიმე </w:t>
      </w:r>
      <w:r w:rsidR="004172A0" w:rsidRPr="007024FA">
        <w:t xml:space="preserve">დამხმარე საშუალების გაცემის </w:t>
      </w:r>
      <w:r w:rsidR="004172A0">
        <w:t>საფუძველს, მაგალითად</w:t>
      </w:r>
      <w:r w:rsidR="0015582D">
        <w:rPr>
          <w:lang w:val="ka-GE"/>
        </w:rPr>
        <w:t>,</w:t>
      </w:r>
      <w:r w:rsidR="004172A0">
        <w:t xml:space="preserve"> </w:t>
      </w:r>
      <w:r w:rsidR="00EE0712" w:rsidRPr="00791D72">
        <w:t>გადაადგილებისა და სმენის შეზღუდვას</w:t>
      </w:r>
      <w:r w:rsidR="004172A0" w:rsidRPr="00984012">
        <w:t>.</w:t>
      </w:r>
      <w:r w:rsidR="00AB34F9">
        <w:rPr>
          <w:lang w:val="ka-GE"/>
        </w:rPr>
        <w:t xml:space="preserve"> ასევე, </w:t>
      </w:r>
      <w:r w:rsidR="000B5E4F">
        <w:rPr>
          <w:lang w:val="ka-GE"/>
        </w:rPr>
        <w:t>აღნიშნული</w:t>
      </w:r>
      <w:r w:rsidR="000B5E4F">
        <w:t xml:space="preserve"> </w:t>
      </w:r>
      <w:r w:rsidR="000B5E4F">
        <w:rPr>
          <w:lang w:val="ka-GE"/>
        </w:rPr>
        <w:t>გამომდინარეობს</w:t>
      </w:r>
      <w:r w:rsidR="00AB34F9">
        <w:rPr>
          <w:lang w:val="ka-GE"/>
        </w:rPr>
        <w:t xml:space="preserve"> სამედიცინო პერსონალის</w:t>
      </w:r>
      <w:r w:rsidR="00F47872">
        <w:rPr>
          <w:lang w:val="ka-GE"/>
        </w:rPr>
        <w:t xml:space="preserve"> მიერ</w:t>
      </w:r>
      <w:r w:rsidR="00AB34F9">
        <w:rPr>
          <w:lang w:val="ka-GE"/>
        </w:rPr>
        <w:t xml:space="preserve"> საჭირო</w:t>
      </w:r>
      <w:r w:rsidR="000B5E4F">
        <w:rPr>
          <w:lang w:val="ka-GE"/>
        </w:rPr>
        <w:t>ე</w:t>
      </w:r>
      <w:r w:rsidR="00AB34F9">
        <w:rPr>
          <w:lang w:val="ka-GE"/>
        </w:rPr>
        <w:t xml:space="preserve">ბების იდენტიფიცირების უნარების </w:t>
      </w:r>
      <w:r w:rsidR="000B5E4F">
        <w:rPr>
          <w:lang w:val="ka-GE"/>
        </w:rPr>
        <w:t>ნაკლებობიდანა</w:t>
      </w:r>
      <w:r w:rsidR="00AB34F9">
        <w:rPr>
          <w:lang w:val="ka-GE"/>
        </w:rPr>
        <w:t>ც, რადგან  მათ შეუძლიათ მხოლოდ სამედიცინო კუთხით  ექსპერტიზის ჩატარება.</w:t>
      </w:r>
      <w:r w:rsidR="00AB34F9" w:rsidRPr="00984012">
        <w:t xml:space="preserve"> </w:t>
      </w:r>
      <w:r w:rsidR="00A130CB" w:rsidRPr="00984012">
        <w:rPr>
          <w:rFonts w:cs="Segoe UI"/>
          <w:lang w:val="ka-GE"/>
        </w:rPr>
        <w:t>შედეგად,</w:t>
      </w:r>
      <w:r w:rsidR="007967E9">
        <w:rPr>
          <w:rFonts w:cs="Segoe UI"/>
          <w:lang w:val="ka-GE"/>
        </w:rPr>
        <w:t xml:space="preserve"> </w:t>
      </w:r>
      <w:r w:rsidR="00A130CB" w:rsidRPr="00984012">
        <w:rPr>
          <w:rFonts w:cs="Segoe UI"/>
          <w:lang w:val="ka-GE"/>
        </w:rPr>
        <w:t>შევსებული ფორმებიდა</w:t>
      </w:r>
      <w:r w:rsidR="00863433">
        <w:rPr>
          <w:rFonts w:cs="Segoe UI"/>
          <w:lang w:val="ka-GE"/>
        </w:rPr>
        <w:t>ნ</w:t>
      </w:r>
      <w:r w:rsidR="00715D4F">
        <w:rPr>
          <w:rFonts w:cs="Segoe UI"/>
          <w:lang w:val="ka-GE"/>
        </w:rPr>
        <w:t>,</w:t>
      </w:r>
      <w:r w:rsidR="007967E9">
        <w:rPr>
          <w:rFonts w:cs="Segoe UI"/>
          <w:lang w:val="ka-GE"/>
        </w:rPr>
        <w:t xml:space="preserve"> კანონით გაწერილი შშმ პირთა ქმედობაუნარიანობის</w:t>
      </w:r>
      <w:r w:rsidR="004C6925">
        <w:rPr>
          <w:rFonts w:cs="Segoe UI"/>
          <w:lang w:val="ka-GE"/>
        </w:rPr>
        <w:t xml:space="preserve"> შეზღუდვების</w:t>
      </w:r>
      <w:r w:rsidR="00A130CB" w:rsidRPr="007967E9">
        <w:rPr>
          <w:rFonts w:cs="Segoe UI"/>
          <w:lang w:val="ka-GE"/>
        </w:rPr>
        <w:t xml:space="preserve"> </w:t>
      </w:r>
      <w:r w:rsidR="00A130CB" w:rsidRPr="00EE0712">
        <w:rPr>
          <w:rFonts w:cs="Segoe UI"/>
          <w:lang w:val="ka-GE"/>
        </w:rPr>
        <w:t>შესახებ</w:t>
      </w:r>
      <w:r w:rsidR="00715D4F">
        <w:rPr>
          <w:rFonts w:cs="Segoe UI"/>
          <w:lang w:val="ka-GE"/>
        </w:rPr>
        <w:t>,</w:t>
      </w:r>
      <w:r w:rsidR="00863433">
        <w:rPr>
          <w:rFonts w:cs="Segoe UI"/>
          <w:lang w:val="ka-GE"/>
        </w:rPr>
        <w:t xml:space="preserve"> </w:t>
      </w:r>
      <w:r w:rsidR="00A130CB">
        <w:rPr>
          <w:rFonts w:cs="Segoe UI"/>
          <w:lang w:val="ka-GE"/>
        </w:rPr>
        <w:t xml:space="preserve">სრულყოფილი ინფორმაციის </w:t>
      </w:r>
      <w:r w:rsidR="00564937">
        <w:rPr>
          <w:rFonts w:cs="Segoe UI"/>
          <w:lang w:val="ka-GE"/>
        </w:rPr>
        <w:t xml:space="preserve">მიღება </w:t>
      </w:r>
      <w:r w:rsidR="00A130CB">
        <w:rPr>
          <w:rFonts w:cs="Segoe UI"/>
          <w:lang w:val="ka-GE"/>
        </w:rPr>
        <w:t>შეუძლებელია</w:t>
      </w:r>
      <w:r w:rsidR="00D4370E">
        <w:rPr>
          <w:rFonts w:cs="Segoe UI"/>
          <w:lang w:val="ka-GE"/>
        </w:rPr>
        <w:t>;</w:t>
      </w:r>
    </w:p>
    <w:p w14:paraId="797A2694" w14:textId="3E7A3ED2" w:rsidR="009965C4" w:rsidRPr="00984012" w:rsidRDefault="001D1FEF" w:rsidP="00CE0060">
      <w:pPr>
        <w:pStyle w:val="NoSpacing"/>
        <w:numPr>
          <w:ilvl w:val="0"/>
          <w:numId w:val="21"/>
        </w:numPr>
        <w:spacing w:line="276" w:lineRule="auto"/>
        <w:jc w:val="both"/>
        <w:rPr>
          <w:lang w:val="ka-GE"/>
        </w:rPr>
      </w:pPr>
      <w:r w:rsidRPr="003559D3">
        <w:rPr>
          <w:lang w:val="ka-GE"/>
        </w:rPr>
        <w:t>რეაბილიტაციისა და ადრეული განვითარების ქვეპროგრამების  სრული ტერიტორიული ხელმისაწვდომობა</w:t>
      </w:r>
      <w:r w:rsidR="0068559B">
        <w:rPr>
          <w:lang w:val="ka-GE"/>
        </w:rPr>
        <w:t xml:space="preserve"> არ არის უზრუნველყოფილი</w:t>
      </w:r>
      <w:r w:rsidR="00CC0C31">
        <w:rPr>
          <w:lang w:val="ka-GE"/>
        </w:rPr>
        <w:t xml:space="preserve">. </w:t>
      </w:r>
      <w:r w:rsidR="00984012">
        <w:rPr>
          <w:lang w:val="ka-GE"/>
        </w:rPr>
        <w:t>აღნიშნული</w:t>
      </w:r>
      <w:r w:rsidR="00791D72">
        <w:rPr>
          <w:lang w:val="ka-GE"/>
        </w:rPr>
        <w:t>, სხვა ობიექტურ ფაქტორებთან ერთად,</w:t>
      </w:r>
      <w:r w:rsidR="00984012">
        <w:rPr>
          <w:lang w:val="ka-GE"/>
        </w:rPr>
        <w:t xml:space="preserve"> </w:t>
      </w:r>
      <w:r w:rsidR="00791D72">
        <w:rPr>
          <w:lang w:val="ka-GE"/>
        </w:rPr>
        <w:t>ნაწილობრივ</w:t>
      </w:r>
      <w:r w:rsidR="006B4443">
        <w:rPr>
          <w:lang w:val="ka-GE"/>
        </w:rPr>
        <w:t>,</w:t>
      </w:r>
      <w:r w:rsidR="00791D72">
        <w:rPr>
          <w:lang w:val="ka-GE"/>
        </w:rPr>
        <w:t xml:space="preserve"> </w:t>
      </w:r>
      <w:r w:rsidR="00984012">
        <w:rPr>
          <w:lang w:val="ka-GE"/>
        </w:rPr>
        <w:t>განპირობებულია</w:t>
      </w:r>
      <w:r w:rsidR="00524495">
        <w:rPr>
          <w:lang w:val="ka-GE"/>
        </w:rPr>
        <w:t xml:space="preserve"> სოციალური</w:t>
      </w:r>
      <w:r w:rsidR="00524495" w:rsidRPr="00984012">
        <w:rPr>
          <w:lang w:val="ka-GE"/>
        </w:rPr>
        <w:t xml:space="preserve">  სერვისების</w:t>
      </w:r>
      <w:r w:rsidR="00524495">
        <w:rPr>
          <w:lang w:val="ka-GE"/>
        </w:rPr>
        <w:t xml:space="preserve"> </w:t>
      </w:r>
      <w:r w:rsidR="00524495" w:rsidRPr="00CC0C31">
        <w:rPr>
          <w:lang w:val="ka-GE"/>
        </w:rPr>
        <w:t>განვითარების მიზნით</w:t>
      </w:r>
      <w:r w:rsidR="006B4443">
        <w:rPr>
          <w:lang w:val="ka-GE"/>
        </w:rPr>
        <w:t>,</w:t>
      </w:r>
      <w:r w:rsidR="00524495">
        <w:rPr>
          <w:lang w:val="ka-GE"/>
        </w:rPr>
        <w:t xml:space="preserve"> </w:t>
      </w:r>
      <w:r w:rsidR="00524495" w:rsidRPr="00CC0C31">
        <w:rPr>
          <w:lang w:val="ka-GE"/>
        </w:rPr>
        <w:t>სამინისტროსა და მუნიციპალიტეტებს შორის</w:t>
      </w:r>
      <w:r w:rsidR="00524495">
        <w:rPr>
          <w:lang w:val="ka-GE"/>
        </w:rPr>
        <w:t xml:space="preserve"> </w:t>
      </w:r>
      <w:r w:rsidR="00715D4F">
        <w:rPr>
          <w:lang w:val="ka-GE"/>
        </w:rPr>
        <w:t>სუსტი</w:t>
      </w:r>
      <w:r w:rsidR="00524495" w:rsidRPr="00CC0C31">
        <w:rPr>
          <w:lang w:val="ka-GE"/>
        </w:rPr>
        <w:t xml:space="preserve"> კოორდინიაციით</w:t>
      </w:r>
      <w:r w:rsidR="00524495">
        <w:rPr>
          <w:lang w:val="ka-GE"/>
        </w:rPr>
        <w:t>;</w:t>
      </w:r>
      <w:r w:rsidR="00984012">
        <w:rPr>
          <w:lang w:val="ka-GE"/>
        </w:rPr>
        <w:t xml:space="preserve"> </w:t>
      </w:r>
    </w:p>
    <w:p w14:paraId="08CDBDA4" w14:textId="48158511" w:rsidR="00E54253" w:rsidRDefault="00525506" w:rsidP="00CE0060">
      <w:pPr>
        <w:pStyle w:val="NoSpacing"/>
        <w:numPr>
          <w:ilvl w:val="0"/>
          <w:numId w:val="21"/>
        </w:numPr>
        <w:spacing w:line="276" w:lineRule="auto"/>
        <w:jc w:val="both"/>
        <w:rPr>
          <w:lang w:val="ka-GE"/>
        </w:rPr>
      </w:pPr>
      <w:r>
        <w:rPr>
          <w:rFonts w:cs="Sylfaen"/>
          <w:lang w:val="ka-GE"/>
        </w:rPr>
        <w:t xml:space="preserve">დამხმარე საშუალებების </w:t>
      </w:r>
      <w:r w:rsidR="00006E58" w:rsidRPr="00006E58">
        <w:rPr>
          <w:rFonts w:cs="Sylfaen"/>
          <w:lang w:val="ka-GE"/>
        </w:rPr>
        <w:t>ქვეპროგრამის</w:t>
      </w:r>
      <w:r w:rsidR="00006E58" w:rsidRPr="00006E58">
        <w:rPr>
          <w:lang w:val="ka-GE"/>
        </w:rPr>
        <w:t xml:space="preserve"> დიზაინი არ ითვალისწინებს რეგიონებში მცხოვრები მოსახლეობისთვის სერვისის ადგილზე მიწოდებას, გარდა ელექტროსავარძელ-ეტლებისა</w:t>
      </w:r>
      <w:r w:rsidR="00006E58">
        <w:rPr>
          <w:lang w:val="ka-GE"/>
        </w:rPr>
        <w:t xml:space="preserve">. </w:t>
      </w:r>
      <w:r w:rsidR="00006E58" w:rsidRPr="00006E58">
        <w:rPr>
          <w:lang w:val="ka-GE"/>
        </w:rPr>
        <w:t>შესაბამისად, ქვეპროგრამის დაგეგმვის ეტაპზე ტერიტორიული ხელმისაწვდომობა</w:t>
      </w:r>
      <w:r w:rsidR="006F3BCB">
        <w:rPr>
          <w:lang w:val="ka-GE"/>
        </w:rPr>
        <w:t xml:space="preserve"> არ არის </w:t>
      </w:r>
      <w:r w:rsidR="00006E58" w:rsidRPr="00006E58">
        <w:rPr>
          <w:lang w:val="ka-GE"/>
        </w:rPr>
        <w:t>გათვალისწინებული</w:t>
      </w:r>
      <w:r w:rsidR="006F3BCB">
        <w:rPr>
          <w:lang w:val="ka-GE"/>
        </w:rPr>
        <w:t xml:space="preserve"> სხვა </w:t>
      </w:r>
      <w:r w:rsidR="006F3BCB" w:rsidRPr="00006E58">
        <w:rPr>
          <w:lang w:val="ka-GE"/>
        </w:rPr>
        <w:t xml:space="preserve">დამხმარე საშუალებისთვის </w:t>
      </w:r>
      <w:r w:rsidR="00006E58" w:rsidRPr="00006E58">
        <w:rPr>
          <w:lang w:val="ka-GE"/>
        </w:rPr>
        <w:t xml:space="preserve"> და</w:t>
      </w:r>
      <w:r w:rsidR="006F3BCB">
        <w:rPr>
          <w:lang w:val="ka-GE"/>
        </w:rPr>
        <w:t xml:space="preserve"> მათ </w:t>
      </w:r>
      <w:r w:rsidR="00006E58" w:rsidRPr="00006E58">
        <w:rPr>
          <w:lang w:val="ka-GE"/>
        </w:rPr>
        <w:t>მისაღებად საჭიროა მიმწოდებელთან</w:t>
      </w:r>
      <w:r w:rsidR="006B4443">
        <w:rPr>
          <w:lang w:val="ka-GE"/>
        </w:rPr>
        <w:t>,</w:t>
      </w:r>
      <w:r w:rsidR="00006E58" w:rsidRPr="00006E58">
        <w:rPr>
          <w:lang w:val="ka-GE"/>
        </w:rPr>
        <w:t xml:space="preserve"> სულ მცირე</w:t>
      </w:r>
      <w:r w:rsidR="006B4443">
        <w:rPr>
          <w:lang w:val="ka-GE"/>
        </w:rPr>
        <w:t>,</w:t>
      </w:r>
      <w:r w:rsidR="00006E58" w:rsidRPr="00006E58">
        <w:rPr>
          <w:lang w:val="ka-GE"/>
        </w:rPr>
        <w:t xml:space="preserve"> ორჯერ ვიზიტი</w:t>
      </w:r>
      <w:r w:rsidR="00E81EDD">
        <w:rPr>
          <w:lang w:val="ka-GE"/>
        </w:rPr>
        <w:t>;</w:t>
      </w:r>
      <w:r w:rsidR="0047244E">
        <w:rPr>
          <w:rStyle w:val="FootnoteReference"/>
          <w:lang w:val="ka-GE"/>
        </w:rPr>
        <w:footnoteReference w:id="6"/>
      </w:r>
    </w:p>
    <w:p w14:paraId="6D0AAFE1" w14:textId="46164658" w:rsidR="006A0468" w:rsidRPr="00E54253" w:rsidRDefault="006A0468" w:rsidP="00CE0060">
      <w:pPr>
        <w:pStyle w:val="NoSpacing"/>
        <w:numPr>
          <w:ilvl w:val="0"/>
          <w:numId w:val="21"/>
        </w:numPr>
        <w:spacing w:line="276" w:lineRule="auto"/>
        <w:jc w:val="both"/>
        <w:rPr>
          <w:lang w:val="ka-GE"/>
        </w:rPr>
      </w:pPr>
      <w:r w:rsidRPr="00E54253">
        <w:rPr>
          <w:lang w:val="ka-GE"/>
        </w:rPr>
        <w:t>სამინისტროს</w:t>
      </w:r>
      <w:r w:rsidR="00F23272">
        <w:rPr>
          <w:lang w:val="ka-GE"/>
        </w:rPr>
        <w:t xml:space="preserve"> შერჩეული ქვეპროგრამებიდან </w:t>
      </w:r>
      <w:r w:rsidRPr="00E54253">
        <w:rPr>
          <w:lang w:val="ka-GE"/>
        </w:rPr>
        <w:t xml:space="preserve">მომსახურების მინიმალური სტანდარტები გაწერილი აქვს მხოლოდ ადრეული განვითარების ქვეპროგრამისთვის. შესაბამისად,  რეაბილიტაციისა და დამხმარე საშუალებების ქვეპროგრამების </w:t>
      </w:r>
      <w:r w:rsidR="00A014C8">
        <w:rPr>
          <w:lang w:val="ka-GE"/>
        </w:rPr>
        <w:t>მომსახურების ხარისხზე (უსაფრთხოება, შედეგები და ა</w:t>
      </w:r>
      <w:r w:rsidR="008A19F8">
        <w:rPr>
          <w:lang w:val="ka-GE"/>
        </w:rPr>
        <w:t>.</w:t>
      </w:r>
      <w:r w:rsidR="00A014C8">
        <w:rPr>
          <w:lang w:val="ka-GE"/>
        </w:rPr>
        <w:t>შ</w:t>
      </w:r>
      <w:r w:rsidR="008A19F8">
        <w:rPr>
          <w:lang w:val="ka-GE"/>
        </w:rPr>
        <w:t>.</w:t>
      </w:r>
      <w:r w:rsidR="00A014C8">
        <w:rPr>
          <w:lang w:val="ka-GE"/>
        </w:rPr>
        <w:t xml:space="preserve">) მონიტორინგი არ ხორციელდება. </w:t>
      </w:r>
    </w:p>
    <w:p w14:paraId="56F6DE38" w14:textId="77777777" w:rsidR="00791D72" w:rsidRDefault="00791D72" w:rsidP="00205BDA">
      <w:pPr>
        <w:spacing w:before="240"/>
        <w:jc w:val="both"/>
        <w:rPr>
          <w:rFonts w:cs="Sylfaen"/>
        </w:rPr>
      </w:pPr>
    </w:p>
    <w:p w14:paraId="4427536B" w14:textId="77777777" w:rsidR="00F32670" w:rsidRDefault="00F32670" w:rsidP="00205BDA">
      <w:pPr>
        <w:spacing w:before="240"/>
        <w:jc w:val="both"/>
        <w:rPr>
          <w:rFonts w:cs="Sylfaen"/>
        </w:rPr>
      </w:pPr>
    </w:p>
    <w:p w14:paraId="3C49B487" w14:textId="513A49A0" w:rsidR="00205BDA" w:rsidRDefault="00205BDA" w:rsidP="00205BDA">
      <w:pPr>
        <w:spacing w:before="240"/>
        <w:jc w:val="both"/>
      </w:pPr>
      <w:r w:rsidRPr="00FF475A">
        <w:rPr>
          <w:rFonts w:cs="Sylfaen"/>
        </w:rPr>
        <w:t>აღნიშნულ</w:t>
      </w:r>
      <w:r w:rsidR="00FF475A" w:rsidRPr="00FF475A">
        <w:t xml:space="preserve"> </w:t>
      </w:r>
      <w:r w:rsidRPr="00FF475A">
        <w:rPr>
          <w:rFonts w:cs="Sylfaen"/>
        </w:rPr>
        <w:t>ნაკლოვანებებთან</w:t>
      </w:r>
      <w:r w:rsidRPr="00FF475A">
        <w:t xml:space="preserve"> </w:t>
      </w:r>
      <w:r w:rsidRPr="00FF475A">
        <w:rPr>
          <w:rFonts w:cs="Sylfaen"/>
        </w:rPr>
        <w:t>დაკავშირებით</w:t>
      </w:r>
      <w:r w:rsidRPr="00FF475A">
        <w:rPr>
          <w:rFonts w:cs="Sylfaen"/>
          <w:lang w:val="ka-GE"/>
        </w:rPr>
        <w:t>,</w:t>
      </w:r>
      <w:r w:rsidRPr="00FF475A">
        <w:t xml:space="preserve"> </w:t>
      </w:r>
      <w:r w:rsidRPr="00FF475A">
        <w:rPr>
          <w:rFonts w:cs="Sylfaen"/>
        </w:rPr>
        <w:t>სახელმწიფო</w:t>
      </w:r>
      <w:r w:rsidRPr="00FF475A">
        <w:t xml:space="preserve"> </w:t>
      </w:r>
      <w:r w:rsidRPr="00FF475A">
        <w:rPr>
          <w:rFonts w:cs="Sylfaen"/>
        </w:rPr>
        <w:t>აუდიტის</w:t>
      </w:r>
      <w:r w:rsidRPr="00FF475A">
        <w:t xml:space="preserve"> </w:t>
      </w:r>
      <w:r w:rsidRPr="00FF475A">
        <w:rPr>
          <w:rFonts w:cs="Sylfaen"/>
        </w:rPr>
        <w:t>სამსახურმა</w:t>
      </w:r>
      <w:r w:rsidRPr="00FF475A">
        <w:t xml:space="preserve"> </w:t>
      </w:r>
      <w:r w:rsidRPr="00FF475A">
        <w:rPr>
          <w:rFonts w:cs="Sylfaen"/>
        </w:rPr>
        <w:t>გასცა</w:t>
      </w:r>
      <w:r w:rsidRPr="00FF475A">
        <w:t xml:space="preserve"> </w:t>
      </w:r>
      <w:r w:rsidRPr="00FF475A">
        <w:rPr>
          <w:rFonts w:cs="Sylfaen"/>
        </w:rPr>
        <w:t>შემდეგი</w:t>
      </w:r>
      <w:r w:rsidRPr="00FF475A">
        <w:t xml:space="preserve"> </w:t>
      </w:r>
      <w:r w:rsidRPr="00FF475A">
        <w:rPr>
          <w:rFonts w:cs="Sylfaen"/>
        </w:rPr>
        <w:t>რეკომენდაციები</w:t>
      </w:r>
      <w:r w:rsidRPr="00FF475A">
        <w:t>:</w:t>
      </w:r>
    </w:p>
    <w:p w14:paraId="3521CAD0" w14:textId="62322376" w:rsidR="00FF475A" w:rsidRDefault="00FF475A" w:rsidP="00FF475A">
      <w:pPr>
        <w:spacing w:after="120" w:line="276" w:lineRule="auto"/>
        <w:jc w:val="both"/>
        <w:rPr>
          <w:b/>
          <w:lang w:val="ka-GE"/>
        </w:rPr>
      </w:pPr>
      <w:r w:rsidRPr="00FF475A">
        <w:rPr>
          <w:rFonts w:cs="Sylfaen"/>
          <w:b/>
          <w:lang w:val="ka-GE"/>
        </w:rPr>
        <w:t>საქართველოს</w:t>
      </w:r>
      <w:r w:rsidRPr="00FF475A">
        <w:rPr>
          <w:b/>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w:t>
      </w:r>
    </w:p>
    <w:p w14:paraId="0F289116" w14:textId="6B4A9C16" w:rsidR="00AA0CBC" w:rsidRPr="00FE713B" w:rsidRDefault="00AA0CBC" w:rsidP="00AA0CBC">
      <w:pPr>
        <w:spacing w:before="240"/>
        <w:jc w:val="both"/>
        <w:rPr>
          <w:lang w:val="ka-GE"/>
        </w:rPr>
      </w:pPr>
      <w:r w:rsidRPr="00FE713B">
        <w:rPr>
          <w:lang w:val="ka-GE"/>
        </w:rPr>
        <w:t>საჭიროებებზე</w:t>
      </w:r>
      <w:r w:rsidR="000D2715">
        <w:rPr>
          <w:lang w:val="ka-GE"/>
        </w:rPr>
        <w:t xml:space="preserve"> </w:t>
      </w:r>
      <w:r w:rsidR="0004522D">
        <w:rPr>
          <w:lang w:val="ka-GE"/>
        </w:rPr>
        <w:t>გათვლილი</w:t>
      </w:r>
      <w:r w:rsidR="005754D5">
        <w:rPr>
          <w:lang w:val="ka-GE"/>
        </w:rPr>
        <w:t xml:space="preserve"> </w:t>
      </w:r>
      <w:r w:rsidRPr="00FE713B">
        <w:rPr>
          <w:lang w:val="ka-GE"/>
        </w:rPr>
        <w:t>პოლიტიკ</w:t>
      </w:r>
      <w:r w:rsidR="008A19F8">
        <w:rPr>
          <w:lang w:val="ka-GE"/>
        </w:rPr>
        <w:t>ის</w:t>
      </w:r>
      <w:r w:rsidRPr="00FE713B">
        <w:rPr>
          <w:lang w:val="ka-GE"/>
        </w:rPr>
        <w:t>/პროგრამების</w:t>
      </w:r>
      <w:r w:rsidR="005754D5">
        <w:rPr>
          <w:lang w:val="ka-GE"/>
        </w:rPr>
        <w:t xml:space="preserve"> </w:t>
      </w:r>
      <w:r w:rsidRPr="00FE713B">
        <w:rPr>
          <w:lang w:val="ka-GE"/>
        </w:rPr>
        <w:t>სწორად დაგეგმვისა და განხორციელების მიზნით,  სამინისტრომ:</w:t>
      </w:r>
    </w:p>
    <w:p w14:paraId="2252A0C8" w14:textId="3579DA4C" w:rsidR="00AA0CBC" w:rsidRPr="00FE713B" w:rsidRDefault="00AA0CBC" w:rsidP="00CE0060">
      <w:pPr>
        <w:pStyle w:val="ListParagraph"/>
        <w:numPr>
          <w:ilvl w:val="0"/>
          <w:numId w:val="22"/>
        </w:numPr>
        <w:spacing w:before="240"/>
        <w:jc w:val="both"/>
        <w:rPr>
          <w:lang w:val="ka-GE"/>
        </w:rPr>
      </w:pPr>
      <w:r w:rsidRPr="00FE713B">
        <w:rPr>
          <w:lang w:val="ka-GE"/>
        </w:rPr>
        <w:t>შშმ პირთა რაოდენობის შესახებ სრულყოფილი სტატისტიკ</w:t>
      </w:r>
      <w:r w:rsidR="00680BEB">
        <w:rPr>
          <w:lang w:val="ka-GE"/>
        </w:rPr>
        <w:t>ის წარმოების მიზნი</w:t>
      </w:r>
      <w:r w:rsidR="0025519B">
        <w:rPr>
          <w:lang w:val="ka-GE"/>
        </w:rPr>
        <w:t>თ</w:t>
      </w:r>
      <w:r w:rsidR="00680BEB">
        <w:rPr>
          <w:lang w:val="ka-GE"/>
        </w:rPr>
        <w:t>, დანერგოს სამედიცინო დაწესებულებებიდან</w:t>
      </w:r>
      <w:r w:rsidR="003A51A1">
        <w:rPr>
          <w:lang w:val="ka-GE"/>
        </w:rPr>
        <w:t xml:space="preserve"> ინფორმაციის მიღების მექანიზმი</w:t>
      </w:r>
      <w:r w:rsidR="00680BEB">
        <w:rPr>
          <w:lang w:val="ka-GE"/>
        </w:rPr>
        <w:t xml:space="preserve"> ყველა შშმ პირის შესახებ</w:t>
      </w:r>
      <w:r w:rsidR="003A51A1">
        <w:rPr>
          <w:lang w:val="ka-GE"/>
        </w:rPr>
        <w:t xml:space="preserve">, </w:t>
      </w:r>
      <w:r w:rsidR="003A51A1">
        <w:t>რომ</w:t>
      </w:r>
      <w:r w:rsidR="003A51A1">
        <w:rPr>
          <w:lang w:val="ka-GE"/>
        </w:rPr>
        <w:t>ლებმაც</w:t>
      </w:r>
      <w:r w:rsidR="003A51A1" w:rsidRPr="003559D3">
        <w:t xml:space="preserve"> გაიარა სამედიცინო-სოციალური ექსპერტიზა</w:t>
      </w:r>
      <w:r w:rsidRPr="00FE713B">
        <w:rPr>
          <w:lang w:val="ka-GE"/>
        </w:rPr>
        <w:t>;</w:t>
      </w:r>
    </w:p>
    <w:p w14:paraId="4A6E2672" w14:textId="3D2C6803" w:rsidR="000F32B7" w:rsidRPr="00102FA2" w:rsidRDefault="00AA0CBC" w:rsidP="000F32B7">
      <w:pPr>
        <w:pStyle w:val="ListParagraph"/>
        <w:numPr>
          <w:ilvl w:val="0"/>
          <w:numId w:val="22"/>
        </w:numPr>
        <w:spacing w:before="240"/>
        <w:jc w:val="both"/>
        <w:rPr>
          <w:lang w:val="ka-GE"/>
        </w:rPr>
      </w:pPr>
      <w:r w:rsidRPr="00FE713B">
        <w:rPr>
          <w:lang w:val="ka-GE"/>
        </w:rPr>
        <w:t>უზრუნველყოს სამედიცინო-სოციალური ექსპერტიზის შედეგების ასახვის ფორმ</w:t>
      </w:r>
      <w:r w:rsidR="008A19F8">
        <w:rPr>
          <w:lang w:val="ka-GE"/>
        </w:rPr>
        <w:t>ებში</w:t>
      </w:r>
      <w:r w:rsidR="00F53FD2">
        <w:rPr>
          <w:rStyle w:val="FootnoteReference"/>
          <w:lang w:val="ka-GE"/>
        </w:rPr>
        <w:footnoteReference w:id="7"/>
      </w:r>
      <w:r w:rsidR="00F53FD2">
        <w:rPr>
          <w:lang w:val="ka-GE"/>
        </w:rPr>
        <w:t xml:space="preserve"> </w:t>
      </w:r>
      <w:r w:rsidRPr="00FE713B">
        <w:rPr>
          <w:lang w:val="ka-GE"/>
        </w:rPr>
        <w:t xml:space="preserve">ქმედობაუნარიანობის </w:t>
      </w:r>
      <w:r>
        <w:rPr>
          <w:lang w:val="ka-GE"/>
        </w:rPr>
        <w:t xml:space="preserve">შეფასების </w:t>
      </w:r>
      <w:r w:rsidRPr="00FE713B">
        <w:rPr>
          <w:lang w:val="ka-GE"/>
        </w:rPr>
        <w:t xml:space="preserve">ყველა კატეგორიის ველების </w:t>
      </w:r>
      <w:r w:rsidRPr="00F53FD2">
        <w:rPr>
          <w:sz w:val="22"/>
          <w:szCs w:val="22"/>
          <w:lang w:val="ka-GE"/>
        </w:rPr>
        <w:t>არსებობა</w:t>
      </w:r>
      <w:r w:rsidR="0004522D" w:rsidRPr="00F53FD2">
        <w:rPr>
          <w:sz w:val="22"/>
          <w:szCs w:val="22"/>
          <w:lang w:val="ka-GE"/>
        </w:rPr>
        <w:t xml:space="preserve"> </w:t>
      </w:r>
      <w:r w:rsidR="0004522D" w:rsidRPr="00102FA2">
        <w:rPr>
          <w:lang w:val="ka-GE"/>
        </w:rPr>
        <w:t>და მათი შევსება შესაფერისი კვალიფიკაციის სამედიცინო პერსონალის მიერ</w:t>
      </w:r>
      <w:r w:rsidR="000F32B7" w:rsidRPr="00102FA2">
        <w:rPr>
          <w:lang w:val="ka-GE"/>
        </w:rPr>
        <w:t>.</w:t>
      </w:r>
    </w:p>
    <w:p w14:paraId="24B20827" w14:textId="441C9BC1" w:rsidR="00AA0CBC" w:rsidRPr="00102FA2" w:rsidRDefault="00F53FD2" w:rsidP="000A5C4B">
      <w:pPr>
        <w:pStyle w:val="ListParagraph"/>
        <w:numPr>
          <w:ilvl w:val="1"/>
          <w:numId w:val="22"/>
        </w:numPr>
        <w:spacing w:before="240"/>
        <w:jc w:val="both"/>
        <w:rPr>
          <w:lang w:val="ka-GE"/>
        </w:rPr>
      </w:pPr>
      <w:r w:rsidRPr="00102FA2">
        <w:rPr>
          <w:rFonts w:cs="Sylfaen"/>
          <w:lang w:val="ka-GE"/>
        </w:rPr>
        <w:t xml:space="preserve">რეგიონებში პროგრამების </w:t>
      </w:r>
      <w:r w:rsidR="00AA0CBC" w:rsidRPr="00102FA2">
        <w:rPr>
          <w:rFonts w:cs="Sylfaen"/>
          <w:lang w:val="ka-GE"/>
        </w:rPr>
        <w:t>პოტენციური ბენეფიციარების</w:t>
      </w:r>
      <w:r w:rsidRPr="00102FA2">
        <w:rPr>
          <w:rFonts w:cs="Sylfaen"/>
          <w:lang w:val="ka-GE"/>
        </w:rPr>
        <w:t xml:space="preserve"> რაოდენობის განსაზღვრის </w:t>
      </w:r>
      <w:r w:rsidR="00AA0CBC" w:rsidRPr="00102FA2">
        <w:rPr>
          <w:rFonts w:cs="Sylfaen"/>
          <w:lang w:val="ka-GE"/>
        </w:rPr>
        <w:t>მიზნით</w:t>
      </w:r>
      <w:r w:rsidR="008A19F8" w:rsidRPr="00102FA2">
        <w:rPr>
          <w:rFonts w:cs="Sylfaen"/>
          <w:lang w:val="ka-GE"/>
        </w:rPr>
        <w:t>,</w:t>
      </w:r>
      <w:r w:rsidR="00AA0CBC" w:rsidRPr="00102FA2">
        <w:rPr>
          <w:rFonts w:cs="Sylfaen"/>
          <w:lang w:val="ka-GE"/>
        </w:rPr>
        <w:t xml:space="preserve"> </w:t>
      </w:r>
      <w:r w:rsidR="000F32B7" w:rsidRPr="00102FA2">
        <w:rPr>
          <w:rFonts w:cs="Sylfaen"/>
          <w:lang w:val="ka-GE"/>
        </w:rPr>
        <w:t>მინისტრომ ა</w:t>
      </w:r>
      <w:r w:rsidR="00AA0CBC" w:rsidRPr="00102FA2">
        <w:rPr>
          <w:rFonts w:cs="Sylfaen"/>
          <w:lang w:val="ka-GE"/>
        </w:rPr>
        <w:t>წარმოოს</w:t>
      </w:r>
      <w:r w:rsidRPr="00102FA2">
        <w:rPr>
          <w:rFonts w:cs="Sylfaen"/>
          <w:lang w:val="ka-GE"/>
        </w:rPr>
        <w:t xml:space="preserve"> </w:t>
      </w:r>
      <w:r w:rsidR="00AA0CBC" w:rsidRPr="00102FA2">
        <w:rPr>
          <w:rFonts w:cs="Sylfaen"/>
          <w:lang w:val="ka-GE"/>
        </w:rPr>
        <w:t>ნოზოლოგიების შესახებ სტატისტიკა</w:t>
      </w:r>
      <w:r w:rsidR="008A19F8" w:rsidRPr="00102FA2">
        <w:rPr>
          <w:rFonts w:cs="Sylfaen"/>
          <w:lang w:val="ka-GE"/>
        </w:rPr>
        <w:t>.</w:t>
      </w:r>
    </w:p>
    <w:p w14:paraId="5CEF7A50" w14:textId="5325C41B" w:rsidR="00AA0CBC" w:rsidRDefault="00F10858" w:rsidP="00AA0CBC">
      <w:pPr>
        <w:spacing w:before="240"/>
        <w:jc w:val="both"/>
        <w:rPr>
          <w:lang w:val="ka-GE"/>
        </w:rPr>
      </w:pPr>
      <w:r w:rsidRPr="00FE713B">
        <w:rPr>
          <w:rFonts w:cs="Sylfaen"/>
          <w:lang w:val="ka-GE"/>
        </w:rPr>
        <w:t>სოციალური</w:t>
      </w:r>
      <w:r w:rsidRPr="00FE713B">
        <w:rPr>
          <w:lang w:val="ka-GE"/>
        </w:rPr>
        <w:t xml:space="preserve"> დაცვის მიმართულებით არსებული გამოწვევების იდენტიფიცირებისა და საპასუხო ღონისძიებების</w:t>
      </w:r>
      <w:r>
        <w:rPr>
          <w:lang w:val="ka-GE"/>
        </w:rPr>
        <w:t xml:space="preserve"> გატარების </w:t>
      </w:r>
      <w:r w:rsidRPr="00FE713B">
        <w:rPr>
          <w:lang w:val="ka-GE"/>
        </w:rPr>
        <w:t>მიზნით,</w:t>
      </w:r>
      <w:r>
        <w:rPr>
          <w:lang w:val="ka-GE"/>
        </w:rPr>
        <w:t xml:space="preserve"> </w:t>
      </w:r>
      <w:r w:rsidR="00C95F0C">
        <w:rPr>
          <w:lang w:val="ka-GE"/>
        </w:rPr>
        <w:t xml:space="preserve">სამინისტრომ </w:t>
      </w:r>
      <w:r w:rsidRPr="00FE713B">
        <w:rPr>
          <w:rFonts w:cs="Sylfaen"/>
          <w:lang w:val="ka-GE"/>
        </w:rPr>
        <w:t>შე</w:t>
      </w:r>
      <w:r w:rsidR="008A19F8">
        <w:rPr>
          <w:rFonts w:cs="Sylfaen"/>
          <w:lang w:val="ka-GE"/>
        </w:rPr>
        <w:t>ი</w:t>
      </w:r>
      <w:r w:rsidRPr="00FE713B">
        <w:rPr>
          <w:rFonts w:cs="Sylfaen"/>
          <w:lang w:val="ka-GE"/>
        </w:rPr>
        <w:t>მუშაოს</w:t>
      </w:r>
      <w:r w:rsidRPr="00FE713B">
        <w:rPr>
          <w:lang w:val="ka-GE"/>
        </w:rPr>
        <w:t xml:space="preserve"> </w:t>
      </w:r>
      <w:r w:rsidR="00E97BAD">
        <w:rPr>
          <w:lang w:val="ka-GE"/>
        </w:rPr>
        <w:t>მუნიციპალიტეტებთან ინფორმაციის გაცვლის მექანიზმი მმართველობის ორივე დონეზე განხორციელებული ქვეპროგრამების შესახებ</w:t>
      </w:r>
      <w:r w:rsidR="00D94971">
        <w:rPr>
          <w:lang w:val="ka-GE"/>
        </w:rPr>
        <w:t xml:space="preserve"> და ასევე</w:t>
      </w:r>
      <w:r w:rsidR="008220EC">
        <w:rPr>
          <w:lang w:val="ka-GE"/>
        </w:rPr>
        <w:t xml:space="preserve"> </w:t>
      </w:r>
      <w:r w:rsidR="00B16365">
        <w:rPr>
          <w:lang w:val="ka-GE"/>
        </w:rPr>
        <w:t xml:space="preserve">მუნიციპალიტეტებისგან </w:t>
      </w:r>
      <w:r w:rsidR="00D94971">
        <w:rPr>
          <w:lang w:val="ka-GE"/>
        </w:rPr>
        <w:t>ინფორმაცი</w:t>
      </w:r>
      <w:r w:rsidR="008220EC">
        <w:rPr>
          <w:lang w:val="ka-GE"/>
        </w:rPr>
        <w:t>ს მიღების მექანიზმი</w:t>
      </w:r>
      <w:r w:rsidR="00B16365">
        <w:rPr>
          <w:lang w:val="ka-GE"/>
        </w:rPr>
        <w:t xml:space="preserve"> </w:t>
      </w:r>
      <w:r w:rsidR="00D94971">
        <w:rPr>
          <w:lang w:val="ka-GE"/>
        </w:rPr>
        <w:t>შესაძლო რესურსების</w:t>
      </w:r>
      <w:r w:rsidR="00B16365">
        <w:rPr>
          <w:lang w:val="ka-GE"/>
        </w:rPr>
        <w:t xml:space="preserve"> </w:t>
      </w:r>
      <w:r w:rsidR="00D94971">
        <w:rPr>
          <w:lang w:val="ka-GE"/>
        </w:rPr>
        <w:t>გამოყოფის</w:t>
      </w:r>
      <w:r w:rsidR="00B16365">
        <w:rPr>
          <w:lang w:val="ka-GE"/>
        </w:rPr>
        <w:t xml:space="preserve"> შესახებ,</w:t>
      </w:r>
      <w:r w:rsidR="009476FD">
        <w:rPr>
          <w:lang w:val="ka-GE"/>
        </w:rPr>
        <w:t xml:space="preserve"> </w:t>
      </w:r>
      <w:r w:rsidR="00AA0CBC" w:rsidRPr="00FE713B">
        <w:rPr>
          <w:lang w:val="ka-GE"/>
        </w:rPr>
        <w:t>რათა გაიზარდოს შშმ პირთა</w:t>
      </w:r>
      <w:r w:rsidR="008A19F8">
        <w:rPr>
          <w:lang w:val="ka-GE"/>
        </w:rPr>
        <w:t>თვის</w:t>
      </w:r>
      <w:r w:rsidR="00AA0CBC" w:rsidRPr="00FE713B">
        <w:rPr>
          <w:lang w:val="ka-GE"/>
        </w:rPr>
        <w:t xml:space="preserve"> განკუთვნილი სოციალური პროგრამების გეოგრაფიული ხელმისაწვდომობა</w:t>
      </w:r>
      <w:r>
        <w:rPr>
          <w:lang w:val="ka-GE"/>
        </w:rPr>
        <w:t>.</w:t>
      </w:r>
    </w:p>
    <w:p w14:paraId="6A34271A" w14:textId="233A83A5" w:rsidR="00AA0CBC" w:rsidRPr="00FE713B" w:rsidRDefault="00AA0CBC" w:rsidP="00AA0CBC">
      <w:pPr>
        <w:spacing w:before="240"/>
        <w:jc w:val="both"/>
        <w:rPr>
          <w:rFonts w:eastAsia="Times New Roman" w:cs="Segoe UI"/>
          <w:lang w:val="ka-GE"/>
        </w:rPr>
      </w:pPr>
      <w:r w:rsidRPr="00FE713B">
        <w:rPr>
          <w:rFonts w:cs="Sylfaen"/>
          <w:lang w:val="ka-GE"/>
        </w:rPr>
        <w:t>დამხმარე</w:t>
      </w:r>
      <w:r w:rsidRPr="00FE713B">
        <w:rPr>
          <w:lang w:val="ka-GE"/>
        </w:rPr>
        <w:t xml:space="preserve"> საშუალებების ტერიტ</w:t>
      </w:r>
      <w:r w:rsidR="00EC7C76">
        <w:rPr>
          <w:lang w:val="ka-GE"/>
        </w:rPr>
        <w:t>ო</w:t>
      </w:r>
      <w:r w:rsidRPr="00FE713B">
        <w:rPr>
          <w:lang w:val="ka-GE"/>
        </w:rPr>
        <w:t>რ</w:t>
      </w:r>
      <w:r w:rsidR="00EC7C76">
        <w:rPr>
          <w:lang w:val="ka-GE"/>
        </w:rPr>
        <w:t>ი</w:t>
      </w:r>
      <w:r w:rsidRPr="00FE713B">
        <w:rPr>
          <w:lang w:val="ka-GE"/>
        </w:rPr>
        <w:t xml:space="preserve">ული ხელმისაწვდომობის გაზრდის მიზნით, სამინისტრომ ქვეპროგრამის დიზაინში </w:t>
      </w:r>
      <w:r w:rsidR="00192728">
        <w:rPr>
          <w:lang w:val="ka-GE"/>
        </w:rPr>
        <w:t xml:space="preserve">განიხილოს </w:t>
      </w:r>
      <w:r w:rsidRPr="00FE713B">
        <w:rPr>
          <w:lang w:val="ka-GE"/>
        </w:rPr>
        <w:t xml:space="preserve">მოსახლეობისთვის სერვისის ადგილზე </w:t>
      </w:r>
      <w:r w:rsidR="00192728">
        <w:rPr>
          <w:lang w:val="ka-GE"/>
        </w:rPr>
        <w:t>მიწოდების შესაძლებლობები</w:t>
      </w:r>
      <w:r w:rsidRPr="00FE713B">
        <w:rPr>
          <w:lang w:val="ka-GE"/>
        </w:rPr>
        <w:t>, რაც ბენეფიციარებს შესაძლებლობას მისცემს ადგილზე მიიღონ მომსახურება.</w:t>
      </w:r>
    </w:p>
    <w:p w14:paraId="6DCCFAB1" w14:textId="0A1AE832" w:rsidR="00AA0CBC" w:rsidRPr="00FE713B" w:rsidRDefault="00AA0CBC" w:rsidP="00AA0CBC">
      <w:pPr>
        <w:spacing w:before="240"/>
        <w:jc w:val="both"/>
        <w:rPr>
          <w:lang w:val="ka-GE"/>
        </w:rPr>
      </w:pPr>
      <w:r w:rsidRPr="00FE713B">
        <w:rPr>
          <w:rFonts w:cs="Sylfaen"/>
          <w:lang w:val="ka-GE"/>
        </w:rPr>
        <w:t>მომსახურების ხარისხის</w:t>
      </w:r>
      <w:r w:rsidRPr="00FE713B">
        <w:rPr>
          <w:lang w:val="ka-GE"/>
        </w:rPr>
        <w:t xml:space="preserve"> გაუმჯობესების მიზნით, სამინისტ</w:t>
      </w:r>
      <w:r w:rsidR="00E2236D">
        <w:rPr>
          <w:lang w:val="ka-GE"/>
        </w:rPr>
        <w:t>რ</w:t>
      </w:r>
      <w:r w:rsidRPr="00FE713B">
        <w:rPr>
          <w:lang w:val="ka-GE"/>
        </w:rPr>
        <w:t xml:space="preserve">ომ შეიმუშაოს და  დანერგოს მინიმალური </w:t>
      </w:r>
      <w:r w:rsidR="00C95F0C">
        <w:rPr>
          <w:rFonts w:cs="Sylfaen"/>
          <w:lang w:val="ka-GE"/>
        </w:rPr>
        <w:t>სტანდარტები</w:t>
      </w:r>
      <w:r w:rsidRPr="00FE713B">
        <w:rPr>
          <w:rFonts w:cs="Sylfaen"/>
          <w:lang w:val="ka-GE"/>
        </w:rPr>
        <w:t xml:space="preserve"> რეაბილიტაციისა და დამხმარე საშუალებების ქვეპროგრამების მიმწოდებლებისთვის, რის </w:t>
      </w:r>
      <w:r w:rsidR="00C95F0C">
        <w:rPr>
          <w:rFonts w:cs="Sylfaen"/>
          <w:lang w:val="ka-GE"/>
        </w:rPr>
        <w:t>შედეგადაც</w:t>
      </w:r>
      <w:r w:rsidRPr="00FE713B">
        <w:rPr>
          <w:rFonts w:cs="Sylfaen"/>
          <w:lang w:val="ka-GE"/>
        </w:rPr>
        <w:t xml:space="preserve"> </w:t>
      </w:r>
      <w:r w:rsidR="00C95F0C">
        <w:rPr>
          <w:rFonts w:cs="Sylfaen"/>
          <w:lang w:val="ka-GE"/>
        </w:rPr>
        <w:t xml:space="preserve">შესაძლებელი იქნება </w:t>
      </w:r>
      <w:r w:rsidRPr="00FE713B">
        <w:rPr>
          <w:rFonts w:cs="Sylfaen"/>
          <w:lang w:val="ka-GE"/>
        </w:rPr>
        <w:t xml:space="preserve">მომსახურების </w:t>
      </w:r>
      <w:r>
        <w:rPr>
          <w:rFonts w:cs="Sylfaen"/>
          <w:lang w:val="ka-GE"/>
        </w:rPr>
        <w:t xml:space="preserve">ხარისხის </w:t>
      </w:r>
      <w:r w:rsidRPr="00FE713B">
        <w:rPr>
          <w:rFonts w:cs="Sylfaen"/>
          <w:lang w:val="ka-GE"/>
        </w:rPr>
        <w:t>მონიტორინგი</w:t>
      </w:r>
      <w:r w:rsidR="00C95F0C">
        <w:rPr>
          <w:rFonts w:cs="Sylfaen"/>
          <w:lang w:val="ka-GE"/>
        </w:rPr>
        <w:t>.</w:t>
      </w:r>
    </w:p>
    <w:p w14:paraId="0E2C4540" w14:textId="77777777" w:rsidR="00AA0CBC" w:rsidRPr="00FF475A" w:rsidRDefault="00AA0CBC" w:rsidP="00FF475A">
      <w:pPr>
        <w:spacing w:after="120" w:line="276" w:lineRule="auto"/>
        <w:jc w:val="both"/>
        <w:rPr>
          <w:b/>
          <w:lang w:val="ka-GE"/>
        </w:rPr>
      </w:pPr>
    </w:p>
    <w:p w14:paraId="5DD1E49F" w14:textId="77777777" w:rsidR="00FF475A" w:rsidRPr="00192728" w:rsidRDefault="00FF475A" w:rsidP="00205BDA">
      <w:pPr>
        <w:spacing w:before="240"/>
        <w:jc w:val="both"/>
      </w:pPr>
    </w:p>
    <w:p w14:paraId="531CEFC0" w14:textId="59D45DC9" w:rsidR="00B63430" w:rsidRDefault="00B63430">
      <w:pPr>
        <w:rPr>
          <w:rFonts w:eastAsiaTheme="majorEastAsia" w:cs="Sylfaen"/>
          <w:color w:val="47C3D0"/>
          <w:sz w:val="26"/>
          <w:szCs w:val="26"/>
          <w:lang w:val="ka-GE"/>
        </w:rPr>
      </w:pPr>
    </w:p>
    <w:p w14:paraId="1027CDC4" w14:textId="77777777" w:rsidR="00B774B0" w:rsidRDefault="00B774B0">
      <w:pPr>
        <w:rPr>
          <w:rFonts w:eastAsiaTheme="majorEastAsia" w:cs="Sylfaen"/>
          <w:color w:val="47C3D0"/>
          <w:sz w:val="26"/>
          <w:szCs w:val="26"/>
          <w:lang w:val="ka-GE"/>
        </w:rPr>
      </w:pPr>
    </w:p>
    <w:p w14:paraId="620D999D" w14:textId="77777777" w:rsidR="00B774B0" w:rsidRDefault="00B774B0">
      <w:pPr>
        <w:rPr>
          <w:rFonts w:eastAsiaTheme="majorEastAsia" w:cs="Sylfaen"/>
          <w:color w:val="47C3D0"/>
          <w:sz w:val="26"/>
          <w:szCs w:val="26"/>
          <w:lang w:val="ka-GE"/>
        </w:rPr>
      </w:pPr>
    </w:p>
    <w:p w14:paraId="2785154C" w14:textId="500B0DCA" w:rsidR="00A508EE" w:rsidRPr="00542878" w:rsidRDefault="00A508EE" w:rsidP="00307DC9">
      <w:pPr>
        <w:pStyle w:val="Heading1"/>
        <w:numPr>
          <w:ilvl w:val="0"/>
          <w:numId w:val="1"/>
        </w:numPr>
        <w:spacing w:after="240"/>
        <w:ind w:left="360"/>
        <w:rPr>
          <w:rFonts w:ascii="Sylfaen" w:hAnsi="Sylfaen"/>
          <w:color w:val="47C3D0"/>
          <w:sz w:val="24"/>
          <w:szCs w:val="24"/>
          <w:lang w:val="ka-GE"/>
        </w:rPr>
      </w:pPr>
      <w:bookmarkStart w:id="4" w:name="_Toc33533171"/>
      <w:r w:rsidRPr="00542878">
        <w:rPr>
          <w:rFonts w:ascii="Sylfaen" w:hAnsi="Sylfaen"/>
          <w:color w:val="47C3D0"/>
          <w:sz w:val="24"/>
          <w:szCs w:val="24"/>
          <w:lang w:val="ka-GE"/>
        </w:rPr>
        <w:lastRenderedPageBreak/>
        <w:t>შესავალი</w:t>
      </w:r>
      <w:bookmarkEnd w:id="4"/>
    </w:p>
    <w:p w14:paraId="51C13339" w14:textId="51ADDD5F" w:rsidR="000E02DE" w:rsidRPr="00A9478D" w:rsidRDefault="00A508EE" w:rsidP="00A508EE">
      <w:pPr>
        <w:pStyle w:val="Heading2"/>
        <w:spacing w:after="240"/>
        <w:rPr>
          <w:rFonts w:ascii="Sylfaen" w:hAnsi="Sylfaen"/>
          <w:color w:val="47C3D0"/>
          <w:sz w:val="24"/>
          <w:szCs w:val="24"/>
          <w:lang w:val="ka-GE"/>
        </w:rPr>
      </w:pPr>
      <w:bookmarkStart w:id="5" w:name="_Toc33533172"/>
      <w:r w:rsidRPr="00542878">
        <w:rPr>
          <w:rFonts w:ascii="Sylfaen" w:hAnsi="Sylfaen"/>
          <w:color w:val="47C3D0"/>
          <w:sz w:val="22"/>
          <w:szCs w:val="22"/>
          <w:lang w:val="ka-GE"/>
        </w:rPr>
        <w:t>1</w:t>
      </w:r>
      <w:r w:rsidRPr="00A9478D">
        <w:rPr>
          <w:rFonts w:ascii="Sylfaen" w:hAnsi="Sylfaen"/>
          <w:color w:val="47C3D0"/>
          <w:sz w:val="24"/>
          <w:szCs w:val="24"/>
          <w:lang w:val="ka-GE"/>
        </w:rPr>
        <w:t>.</w:t>
      </w:r>
      <w:r w:rsidRPr="00542878">
        <w:rPr>
          <w:rFonts w:ascii="Sylfaen" w:hAnsi="Sylfaen"/>
          <w:color w:val="47C3D0"/>
          <w:sz w:val="22"/>
          <w:szCs w:val="22"/>
          <w:lang w:val="ka-GE"/>
        </w:rPr>
        <w:t xml:space="preserve">1 </w:t>
      </w:r>
      <w:r w:rsidR="000E02DE" w:rsidRPr="00542878">
        <w:rPr>
          <w:rFonts w:ascii="Sylfaen" w:hAnsi="Sylfaen" w:cs="Sylfaen"/>
          <w:color w:val="47C3D0"/>
          <w:sz w:val="22"/>
          <w:szCs w:val="22"/>
          <w:lang w:val="ka-GE"/>
        </w:rPr>
        <w:t>აუდიტის</w:t>
      </w:r>
      <w:r w:rsidR="000E02DE" w:rsidRPr="00542878">
        <w:rPr>
          <w:rFonts w:ascii="Sylfaen" w:hAnsi="Sylfaen"/>
          <w:color w:val="47C3D0"/>
          <w:sz w:val="22"/>
          <w:szCs w:val="22"/>
          <w:lang w:val="ka-GE"/>
        </w:rPr>
        <w:t xml:space="preserve"> </w:t>
      </w:r>
      <w:r w:rsidR="000E02DE" w:rsidRPr="00542878">
        <w:rPr>
          <w:rFonts w:ascii="Sylfaen" w:hAnsi="Sylfaen" w:cs="Sylfaen"/>
          <w:color w:val="47C3D0"/>
          <w:sz w:val="22"/>
          <w:szCs w:val="22"/>
          <w:lang w:val="ka-GE"/>
        </w:rPr>
        <w:t>მოტივაცია</w:t>
      </w:r>
      <w:bookmarkEnd w:id="5"/>
      <w:r w:rsidR="00FB11C3" w:rsidRPr="00A9478D">
        <w:rPr>
          <w:rFonts w:ascii="Sylfaen" w:hAnsi="Sylfaen"/>
          <w:color w:val="47C3D0"/>
          <w:sz w:val="24"/>
          <w:szCs w:val="24"/>
          <w:lang w:val="ka-GE"/>
        </w:rPr>
        <w:t xml:space="preserve"> </w:t>
      </w:r>
    </w:p>
    <w:p w14:paraId="01B7752D" w14:textId="50F09D8C" w:rsidR="008E13F7" w:rsidRPr="00542878" w:rsidRDefault="008E13F7" w:rsidP="008E13F7">
      <w:pPr>
        <w:spacing w:line="276" w:lineRule="auto"/>
        <w:jc w:val="both"/>
        <w:rPr>
          <w:rFonts w:cs="Segoe UI"/>
          <w:lang w:val="ka-GE"/>
        </w:rPr>
      </w:pPr>
      <w:r w:rsidRPr="00542878">
        <w:rPr>
          <w:rFonts w:cs="Segoe UI"/>
          <w:lang w:val="ka-GE"/>
        </w:rPr>
        <w:t>სტატისტიკის ეროვნული</w:t>
      </w:r>
      <w:r w:rsidR="006A3025">
        <w:rPr>
          <w:rFonts w:cs="Segoe UI"/>
          <w:lang w:val="ka-GE"/>
        </w:rPr>
        <w:t xml:space="preserve"> </w:t>
      </w:r>
      <w:r w:rsidRPr="00542878">
        <w:rPr>
          <w:rFonts w:cs="Segoe UI"/>
          <w:lang w:val="ka-GE"/>
        </w:rPr>
        <w:t>სამსახურის მიერ</w:t>
      </w:r>
      <w:r w:rsidR="0082252E">
        <w:rPr>
          <w:rFonts w:cs="Segoe UI"/>
          <w:lang w:val="ka-GE"/>
        </w:rPr>
        <w:t xml:space="preserve"> </w:t>
      </w:r>
      <w:r w:rsidR="0082252E" w:rsidRPr="00542878">
        <w:rPr>
          <w:rFonts w:cs="Segoe UI"/>
          <w:lang w:val="ka-GE"/>
        </w:rPr>
        <w:t>2014 წელს</w:t>
      </w:r>
      <w:r w:rsidRPr="00542878">
        <w:rPr>
          <w:rFonts w:cs="Segoe UI"/>
          <w:lang w:val="ka-GE"/>
        </w:rPr>
        <w:t xml:space="preserve"> ჩატარებული მოსახლეობის საყოველთაო აღწერის</w:t>
      </w:r>
      <w:r w:rsidR="00CF520B">
        <w:rPr>
          <w:rStyle w:val="FootnoteReference"/>
          <w:rFonts w:cs="Segoe UI"/>
          <w:lang w:val="ka-GE"/>
        </w:rPr>
        <w:footnoteReference w:id="8"/>
      </w:r>
      <w:r w:rsidRPr="00542878">
        <w:rPr>
          <w:rFonts w:cs="Segoe UI"/>
          <w:lang w:val="ka-GE"/>
        </w:rPr>
        <w:t xml:space="preserve"> </w:t>
      </w:r>
      <w:r w:rsidR="00231728" w:rsidRPr="00542878">
        <w:rPr>
          <w:rFonts w:cs="Segoe UI"/>
          <w:lang w:val="ka-GE"/>
        </w:rPr>
        <w:t xml:space="preserve">შედეგების მიხედვით, </w:t>
      </w:r>
      <w:r w:rsidR="00231728" w:rsidRPr="006E11A7">
        <w:rPr>
          <w:rFonts w:cs="Segoe UI"/>
          <w:lang w:val="ka-GE"/>
        </w:rPr>
        <w:t>საქართველოს მოსახლეობის 19%-ს (720 ათასამდე ადამიანს)</w:t>
      </w:r>
      <w:r w:rsidR="00231728" w:rsidRPr="00542878">
        <w:rPr>
          <w:rFonts w:cs="Segoe UI"/>
          <w:lang w:val="ka-GE"/>
        </w:rPr>
        <w:t xml:space="preserve"> აქვს თვითმომსახურების, კომუნიკაციის, კონცენტრირების, გადაადგილების, სმენის ან/და მხედველობის </w:t>
      </w:r>
      <w:r w:rsidR="00231728">
        <w:rPr>
          <w:rFonts w:cs="Segoe UI"/>
          <w:lang w:val="ka-GE"/>
        </w:rPr>
        <w:t xml:space="preserve">გარკვეული </w:t>
      </w:r>
      <w:r w:rsidR="00231728" w:rsidRPr="00542878">
        <w:rPr>
          <w:rFonts w:cs="Segoe UI"/>
          <w:lang w:val="ka-GE"/>
        </w:rPr>
        <w:t>დარღვევები, თუმცა უცნობია, მათგან რამდენი</w:t>
      </w:r>
      <w:r w:rsidR="00231728">
        <w:rPr>
          <w:rFonts w:cs="Segoe UI"/>
          <w:lang w:val="ka-GE"/>
        </w:rPr>
        <w:t>ა</w:t>
      </w:r>
      <w:r w:rsidR="00231728" w:rsidRPr="00542878">
        <w:rPr>
          <w:rFonts w:cs="Segoe UI"/>
          <w:lang w:val="ka-GE"/>
        </w:rPr>
        <w:t xml:space="preserve"> შეზღუდული შესაძლებლობის სტატუსის მქონე პირი</w:t>
      </w:r>
      <w:r w:rsidR="00231728" w:rsidRPr="00542878">
        <w:rPr>
          <w:rStyle w:val="Strong"/>
          <w:rFonts w:cs="Sylfaen"/>
          <w:b w:val="0"/>
          <w:bCs w:val="0"/>
          <w:color w:val="000000"/>
          <w:bdr w:val="none" w:sz="0" w:space="0" w:color="auto" w:frame="1"/>
          <w:shd w:val="clear" w:color="auto" w:fill="FFFFFF"/>
          <w:lang w:val="ka-GE"/>
        </w:rPr>
        <w:t xml:space="preserve"> (</w:t>
      </w:r>
      <w:r w:rsidR="00231728">
        <w:rPr>
          <w:rStyle w:val="Strong"/>
          <w:rFonts w:cs="Sylfaen"/>
          <w:b w:val="0"/>
          <w:bCs w:val="0"/>
          <w:color w:val="000000"/>
          <w:bdr w:val="none" w:sz="0" w:space="0" w:color="auto" w:frame="1"/>
          <w:shd w:val="clear" w:color="auto" w:fill="FFFFFF"/>
          <w:lang w:val="ka-GE"/>
        </w:rPr>
        <w:t>შემდგომ</w:t>
      </w:r>
      <w:r w:rsidR="00231728" w:rsidRPr="00542878">
        <w:rPr>
          <w:rStyle w:val="Strong"/>
          <w:rFonts w:cs="Sylfaen"/>
          <w:b w:val="0"/>
          <w:bCs w:val="0"/>
          <w:color w:val="000000"/>
          <w:bdr w:val="none" w:sz="0" w:space="0" w:color="auto" w:frame="1"/>
          <w:shd w:val="clear" w:color="auto" w:fill="FFFFFF"/>
          <w:lang w:val="ka-GE"/>
        </w:rPr>
        <w:t xml:space="preserve"> </w:t>
      </w:r>
      <w:r w:rsidR="00231728">
        <w:rPr>
          <w:rStyle w:val="Strong"/>
          <w:rFonts w:cs="Sylfaen"/>
          <w:b w:val="0"/>
          <w:bCs w:val="0"/>
          <w:color w:val="000000"/>
          <w:bdr w:val="none" w:sz="0" w:space="0" w:color="auto" w:frame="1"/>
          <w:shd w:val="clear" w:color="auto" w:fill="FFFFFF"/>
          <w:lang w:val="ka-GE"/>
        </w:rPr>
        <w:t>−</w:t>
      </w:r>
      <w:r w:rsidR="00231728" w:rsidRPr="00542878">
        <w:rPr>
          <w:rStyle w:val="Strong"/>
          <w:rFonts w:cs="Sylfaen"/>
          <w:b w:val="0"/>
          <w:bCs w:val="0"/>
          <w:color w:val="000000"/>
          <w:bdr w:val="none" w:sz="0" w:space="0" w:color="auto" w:frame="1"/>
          <w:shd w:val="clear" w:color="auto" w:fill="FFFFFF"/>
          <w:lang w:val="ka-GE"/>
        </w:rPr>
        <w:t xml:space="preserve"> შშმ </w:t>
      </w:r>
      <w:r w:rsidR="00231728" w:rsidRPr="00542878">
        <w:rPr>
          <w:rFonts w:eastAsia="Sylfaen_PDF_Subset" w:cs="Sylfaen"/>
        </w:rPr>
        <w:t>პირი</w:t>
      </w:r>
      <w:r w:rsidR="00231728" w:rsidRPr="00542878">
        <w:rPr>
          <w:rFonts w:eastAsia="Sylfaen_PDF_Subset" w:cs="Sylfaen"/>
          <w:lang w:val="ka-GE"/>
        </w:rPr>
        <w:t>)</w:t>
      </w:r>
      <w:r w:rsidR="00231728">
        <w:rPr>
          <w:rFonts w:eastAsia="Sylfaen_PDF_Subset" w:cs="Sylfaen"/>
          <w:lang w:val="ka-GE"/>
        </w:rPr>
        <w:t>.</w:t>
      </w:r>
    </w:p>
    <w:p w14:paraId="0910CB02" w14:textId="77777777" w:rsidR="001E13C1" w:rsidRDefault="001E13C1" w:rsidP="00FB4708">
      <w:pPr>
        <w:jc w:val="both"/>
        <w:rPr>
          <w:rFonts w:cs="Segoe UI"/>
          <w:b/>
          <w:sz w:val="18"/>
          <w:szCs w:val="18"/>
          <w:lang w:val="ka-GE"/>
        </w:rPr>
      </w:pPr>
    </w:p>
    <w:p w14:paraId="1ADC1810" w14:textId="6D133D1D" w:rsidR="00FB4708" w:rsidRPr="00542878" w:rsidRDefault="00FB4708" w:rsidP="00FB4708">
      <w:pPr>
        <w:jc w:val="both"/>
        <w:rPr>
          <w:rFonts w:cs="Segoe UI"/>
          <w:sz w:val="18"/>
          <w:szCs w:val="18"/>
          <w:lang w:val="ka-GE"/>
        </w:rPr>
      </w:pPr>
      <w:r w:rsidRPr="00542878">
        <w:rPr>
          <w:rFonts w:cs="Segoe UI"/>
          <w:b/>
          <w:sz w:val="18"/>
          <w:szCs w:val="18"/>
          <w:lang w:val="ka-GE"/>
        </w:rPr>
        <w:t xml:space="preserve">გრაფიკი 1. </w:t>
      </w:r>
      <w:r w:rsidRPr="00542878">
        <w:rPr>
          <w:rFonts w:cs="Segoe UI"/>
          <w:sz w:val="18"/>
          <w:szCs w:val="18"/>
          <w:lang w:val="ka-GE"/>
        </w:rPr>
        <w:t>სხვადასხვა დარღვევის მქონე მოსახლეობის სტატისტიკა შეზღუდვის სიმძიმის მიხედვით (ათასებში)</w:t>
      </w:r>
      <w:r w:rsidRPr="00542878">
        <w:rPr>
          <w:rStyle w:val="FootnoteReference"/>
          <w:rFonts w:cs="Segoe UI"/>
          <w:sz w:val="18"/>
          <w:szCs w:val="18"/>
          <w:lang w:val="ka-GE"/>
        </w:rPr>
        <w:footnoteReference w:id="9"/>
      </w:r>
    </w:p>
    <w:p w14:paraId="0893CE38" w14:textId="77777777" w:rsidR="00FB4708" w:rsidRPr="00D827A6" w:rsidRDefault="00FB4708" w:rsidP="00FB4708">
      <w:pPr>
        <w:jc w:val="both"/>
        <w:rPr>
          <w:rFonts w:cs="Segoe UI"/>
          <w:lang w:val="ka-GE"/>
        </w:rPr>
      </w:pPr>
      <w:r>
        <w:rPr>
          <w:noProof/>
        </w:rPr>
        <w:drawing>
          <wp:inline distT="0" distB="0" distL="0" distR="0" wp14:anchorId="295AFADC" wp14:editId="0C1A2D4B">
            <wp:extent cx="5429250" cy="2030819"/>
            <wp:effectExtent l="0" t="0" r="0" b="762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9C8CAA" w14:textId="77777777" w:rsidR="001E13C1" w:rsidRDefault="001E13C1" w:rsidP="00E94C85">
      <w:pPr>
        <w:autoSpaceDE w:val="0"/>
        <w:autoSpaceDN w:val="0"/>
        <w:adjustRightInd w:val="0"/>
        <w:spacing w:line="276" w:lineRule="auto"/>
        <w:jc w:val="both"/>
        <w:rPr>
          <w:rFonts w:eastAsia="Sylfaen_PDF_Subset" w:cs="Sylfaen"/>
          <w:lang w:val="ka-GE"/>
        </w:rPr>
      </w:pPr>
    </w:p>
    <w:p w14:paraId="230B3A2B" w14:textId="11F0BB9A" w:rsidR="00E94C85" w:rsidRPr="00542878" w:rsidRDefault="00E94C85" w:rsidP="00E94C85">
      <w:pPr>
        <w:autoSpaceDE w:val="0"/>
        <w:autoSpaceDN w:val="0"/>
        <w:adjustRightInd w:val="0"/>
        <w:spacing w:line="276" w:lineRule="auto"/>
        <w:jc w:val="both"/>
        <w:rPr>
          <w:rFonts w:cs="Sylfaen"/>
          <w:lang w:val="ka-GE"/>
        </w:rPr>
      </w:pPr>
      <w:r w:rsidRPr="00542878">
        <w:rPr>
          <w:rFonts w:eastAsia="Sylfaen_PDF_Subset" w:cs="Sylfaen"/>
          <w:lang w:val="ka-GE"/>
        </w:rPr>
        <w:t>სახელმწიფო ვალდებულია უზრუნველყოს და ხელი შეუწყოს შშმ პირთა უფლებებისა და ძირითად</w:t>
      </w:r>
      <w:r w:rsidR="0082252E">
        <w:rPr>
          <w:rFonts w:eastAsia="Sylfaen_PDF_Subset" w:cs="Sylfaen"/>
          <w:lang w:val="ka-GE"/>
        </w:rPr>
        <w:t>ი</w:t>
      </w:r>
      <w:r w:rsidRPr="00542878">
        <w:rPr>
          <w:rFonts w:eastAsia="Sylfaen_PDF_Subset" w:cs="Sylfaen"/>
          <w:lang w:val="ka-GE"/>
        </w:rPr>
        <w:t xml:space="preserve"> </w:t>
      </w:r>
      <w:r w:rsidR="0082252E">
        <w:rPr>
          <w:rFonts w:eastAsia="Sylfaen_PDF_Subset" w:cs="Sylfaen"/>
          <w:lang w:val="ka-GE"/>
        </w:rPr>
        <w:t>თავისუფლებების</w:t>
      </w:r>
      <w:r w:rsidRPr="00542878">
        <w:rPr>
          <w:rFonts w:eastAsia="Sylfaen_PDF_Subset" w:cs="Sylfaen"/>
          <w:lang w:val="ka-GE"/>
        </w:rPr>
        <w:t xml:space="preserve"> რეალიზებას</w:t>
      </w:r>
      <w:r w:rsidR="0082252E">
        <w:rPr>
          <w:rFonts w:eastAsia="Sylfaen_PDF_Subset" w:cs="Sylfaen"/>
          <w:lang w:val="ka-GE"/>
        </w:rPr>
        <w:t>,</w:t>
      </w:r>
      <w:r w:rsidR="003035B5" w:rsidRPr="00542878">
        <w:rPr>
          <w:rFonts w:eastAsia="Sylfaen_PDF_Subset" w:cs="Sylfaen"/>
          <w:lang w:val="ka-GE"/>
        </w:rPr>
        <w:t xml:space="preserve"> განახორციელოს </w:t>
      </w:r>
      <w:r w:rsidR="003035B5" w:rsidRPr="00542878">
        <w:rPr>
          <w:rFonts w:cs="Sylfaen"/>
          <w:lang w:val="ka-GE"/>
        </w:rPr>
        <w:t>მათ</w:t>
      </w:r>
      <w:r w:rsidR="003321C9">
        <w:rPr>
          <w:rFonts w:cs="Sylfaen"/>
          <w:lang w:val="ka-GE"/>
        </w:rPr>
        <w:t>თვის</w:t>
      </w:r>
      <w:r w:rsidR="003035B5" w:rsidRPr="00542878">
        <w:rPr>
          <w:rFonts w:cs="Sylfaen"/>
          <w:lang w:val="ka-GE"/>
        </w:rPr>
        <w:t xml:space="preserve"> </w:t>
      </w:r>
      <w:r w:rsidR="000D2715">
        <w:rPr>
          <w:rFonts w:cs="Sylfaen"/>
          <w:lang w:val="ka-GE"/>
        </w:rPr>
        <w:t>განკუთვნილი</w:t>
      </w:r>
      <w:r w:rsidR="003035B5" w:rsidRPr="00542878">
        <w:rPr>
          <w:rFonts w:cs="Sylfaen"/>
          <w:lang w:val="ka-GE"/>
        </w:rPr>
        <w:t xml:space="preserve"> პოლიტიკა/პროგრამები</w:t>
      </w:r>
      <w:r w:rsidR="00E81EDD">
        <w:rPr>
          <w:rFonts w:cs="Sylfaen"/>
          <w:lang w:val="ka-GE"/>
        </w:rPr>
        <w:t>.</w:t>
      </w:r>
      <w:r w:rsidR="00246F8B" w:rsidRPr="00542878">
        <w:rPr>
          <w:rStyle w:val="FootnoteReference"/>
          <w:rFonts w:cs="Sylfaen"/>
          <w:lang w:val="ka-GE"/>
        </w:rPr>
        <w:footnoteReference w:id="10"/>
      </w:r>
    </w:p>
    <w:p w14:paraId="0604F704" w14:textId="5816F7DA" w:rsidR="0082252E" w:rsidRDefault="0082252E" w:rsidP="0082252E">
      <w:pPr>
        <w:spacing w:after="0" w:line="276" w:lineRule="auto"/>
        <w:jc w:val="both"/>
        <w:rPr>
          <w:rFonts w:eastAsia="Sylfaen_PDF_Subset" w:cs="Sylfaen"/>
          <w:lang w:val="ka-GE"/>
        </w:rPr>
      </w:pPr>
      <w:r w:rsidRPr="00542878">
        <w:rPr>
          <w:rFonts w:eastAsia="Sylfaen_PDF_Subset" w:cs="Sylfaen"/>
          <w:lang w:val="ka-GE"/>
        </w:rPr>
        <w:t xml:space="preserve">2014 წელს </w:t>
      </w:r>
      <w:r>
        <w:rPr>
          <w:rFonts w:eastAsia="Sylfaen_PDF_Subset" w:cs="Sylfaen"/>
          <w:lang w:val="ka-GE"/>
        </w:rPr>
        <w:t xml:space="preserve">საქართველომ მიიღო </w:t>
      </w:r>
      <w:r w:rsidRPr="00542878">
        <w:rPr>
          <w:rFonts w:eastAsia="Sylfaen_PDF_Subset" w:cs="Sylfaen"/>
          <w:lang w:val="ka-GE"/>
        </w:rPr>
        <w:t>შშმ პირთა უფლებრივი მდგომარეობის გაუმჯობესების მიმართულებით</w:t>
      </w:r>
      <w:r>
        <w:rPr>
          <w:rFonts w:eastAsia="Sylfaen_PDF_Subset" w:cs="Sylfaen"/>
          <w:lang w:val="ka-GE"/>
        </w:rPr>
        <w:t xml:space="preserve"> </w:t>
      </w:r>
      <w:r w:rsidRPr="00542878">
        <w:rPr>
          <w:rFonts w:eastAsia="Sylfaen_PDF_Subset" w:cs="Sylfaen"/>
          <w:lang w:val="ka-GE"/>
        </w:rPr>
        <w:t>ორი მნიშვნელოვანი დოკუმენტი:</w:t>
      </w:r>
    </w:p>
    <w:p w14:paraId="042F4DC0" w14:textId="78393614" w:rsidR="001E13C1" w:rsidRDefault="001E13C1" w:rsidP="0082252E">
      <w:pPr>
        <w:spacing w:after="0" w:line="276" w:lineRule="auto"/>
        <w:jc w:val="both"/>
        <w:rPr>
          <w:rFonts w:eastAsia="Sylfaen_PDF_Subset" w:cs="Sylfaen"/>
          <w:lang w:val="ka-GE"/>
        </w:rPr>
      </w:pPr>
    </w:p>
    <w:p w14:paraId="45DC9E5E" w14:textId="5AC8844A" w:rsidR="001E13C1" w:rsidRDefault="001E13C1" w:rsidP="0082252E">
      <w:pPr>
        <w:spacing w:after="0" w:line="276" w:lineRule="auto"/>
        <w:jc w:val="both"/>
        <w:rPr>
          <w:rFonts w:eastAsia="Sylfaen_PDF_Subset" w:cs="Sylfaen"/>
          <w:lang w:val="ka-GE"/>
        </w:rPr>
      </w:pPr>
    </w:p>
    <w:p w14:paraId="5987FC06" w14:textId="1ECDC562" w:rsidR="001E13C1" w:rsidRDefault="001E13C1" w:rsidP="0082252E">
      <w:pPr>
        <w:spacing w:after="0" w:line="276" w:lineRule="auto"/>
        <w:jc w:val="both"/>
        <w:rPr>
          <w:rFonts w:eastAsia="Sylfaen_PDF_Subset" w:cs="Sylfaen"/>
          <w:lang w:val="ka-GE"/>
        </w:rPr>
      </w:pPr>
    </w:p>
    <w:p w14:paraId="5719FCEB" w14:textId="65820505" w:rsidR="001E13C1" w:rsidRDefault="001E13C1" w:rsidP="0082252E">
      <w:pPr>
        <w:spacing w:after="0" w:line="276" w:lineRule="auto"/>
        <w:jc w:val="both"/>
        <w:rPr>
          <w:rFonts w:eastAsia="Sylfaen_PDF_Subset" w:cs="Sylfaen"/>
          <w:lang w:val="ka-GE"/>
        </w:rPr>
      </w:pPr>
    </w:p>
    <w:p w14:paraId="48076BEE" w14:textId="003FAC03" w:rsidR="001E13C1" w:rsidRDefault="001E13C1" w:rsidP="0082252E">
      <w:pPr>
        <w:spacing w:after="0" w:line="276" w:lineRule="auto"/>
        <w:jc w:val="both"/>
        <w:rPr>
          <w:rFonts w:eastAsia="Sylfaen_PDF_Subset" w:cs="Sylfaen"/>
          <w:lang w:val="ka-GE"/>
        </w:rPr>
      </w:pPr>
    </w:p>
    <w:p w14:paraId="25B69980" w14:textId="2A550310" w:rsidR="001E13C1" w:rsidRDefault="001E13C1" w:rsidP="0082252E">
      <w:pPr>
        <w:spacing w:after="0" w:line="276" w:lineRule="auto"/>
        <w:jc w:val="both"/>
        <w:rPr>
          <w:rFonts w:eastAsia="Sylfaen_PDF_Subset" w:cs="Sylfaen"/>
          <w:lang w:val="ka-GE"/>
        </w:rPr>
      </w:pPr>
    </w:p>
    <w:p w14:paraId="1A633B9B" w14:textId="6538F8DD" w:rsidR="001E13C1" w:rsidRDefault="001E13C1" w:rsidP="0082252E">
      <w:pPr>
        <w:spacing w:after="0" w:line="276" w:lineRule="auto"/>
        <w:jc w:val="both"/>
        <w:rPr>
          <w:rFonts w:eastAsia="Sylfaen_PDF_Subset" w:cs="Sylfaen"/>
          <w:lang w:val="ka-GE"/>
        </w:rPr>
      </w:pPr>
    </w:p>
    <w:p w14:paraId="55B01E82" w14:textId="3222D102" w:rsidR="001E13C1" w:rsidRDefault="001E13C1" w:rsidP="0082252E">
      <w:pPr>
        <w:spacing w:after="0" w:line="276" w:lineRule="auto"/>
        <w:jc w:val="both"/>
        <w:rPr>
          <w:rFonts w:eastAsia="Sylfaen_PDF_Subset" w:cs="Sylfaen"/>
          <w:lang w:val="ka-GE"/>
        </w:rPr>
      </w:pPr>
    </w:p>
    <w:p w14:paraId="7CB91583" w14:textId="4386CE82" w:rsidR="001E13C1" w:rsidRDefault="001E13C1" w:rsidP="0082252E">
      <w:pPr>
        <w:spacing w:after="0" w:line="276" w:lineRule="auto"/>
        <w:jc w:val="both"/>
        <w:rPr>
          <w:rFonts w:eastAsia="Sylfaen_PDF_Subset" w:cs="Sylfaen"/>
          <w:lang w:val="ka-GE"/>
        </w:rPr>
      </w:pPr>
    </w:p>
    <w:p w14:paraId="25AD1A5C" w14:textId="77777777" w:rsidR="001E13C1" w:rsidRPr="00542878" w:rsidRDefault="001E13C1" w:rsidP="0082252E">
      <w:pPr>
        <w:spacing w:after="0" w:line="276" w:lineRule="auto"/>
        <w:jc w:val="both"/>
        <w:rPr>
          <w:rFonts w:eastAsia="Sylfaen_PDF_Subset" w:cs="Sylfaen"/>
          <w:lang w:val="ka-GE"/>
        </w:rPr>
      </w:pPr>
    </w:p>
    <w:p w14:paraId="571F1E47" w14:textId="0A33841D" w:rsidR="00045A5B" w:rsidRPr="001E13C1" w:rsidRDefault="00643997" w:rsidP="001E13C1">
      <w:pPr>
        <w:spacing w:after="0" w:line="276" w:lineRule="auto"/>
        <w:jc w:val="both"/>
        <w:rPr>
          <w:rFonts w:eastAsia="Sylfaen_PDF_Subset" w:cs="Sylfaen"/>
          <w:lang w:val="ka-GE"/>
        </w:rPr>
      </w:pPr>
      <w:r w:rsidRPr="00542878">
        <w:rPr>
          <w:rFonts w:eastAsia="Sylfaen_PDF_Subset" w:cs="Sylfaen"/>
          <w:noProof/>
        </w:rPr>
        <mc:AlternateContent>
          <mc:Choice Requires="wpg">
            <w:drawing>
              <wp:anchor distT="0" distB="0" distL="114300" distR="114300" simplePos="0" relativeHeight="251662336" behindDoc="0" locked="0" layoutInCell="1" allowOverlap="1" wp14:anchorId="267EE1B0" wp14:editId="63485D34">
                <wp:simplePos x="0" y="0"/>
                <wp:positionH relativeFrom="margin">
                  <wp:posOffset>-133350</wp:posOffset>
                </wp:positionH>
                <wp:positionV relativeFrom="paragraph">
                  <wp:posOffset>-85725</wp:posOffset>
                </wp:positionV>
                <wp:extent cx="5533390" cy="2047240"/>
                <wp:effectExtent l="0" t="0" r="10160" b="10160"/>
                <wp:wrapTopAndBottom/>
                <wp:docPr id="146" name="Group 4"/>
                <wp:cNvGraphicFramePr/>
                <a:graphic xmlns:a="http://schemas.openxmlformats.org/drawingml/2006/main">
                  <a:graphicData uri="http://schemas.microsoft.com/office/word/2010/wordprocessingGroup">
                    <wpg:wgp>
                      <wpg:cNvGrpSpPr/>
                      <wpg:grpSpPr>
                        <a:xfrm>
                          <a:off x="0" y="0"/>
                          <a:ext cx="5533390" cy="2047240"/>
                          <a:chOff x="-59004" y="-178211"/>
                          <a:chExt cx="4826240" cy="1819988"/>
                        </a:xfrm>
                        <a:noFill/>
                      </wpg:grpSpPr>
                      <wps:wsp>
                        <wps:cNvPr id="147" name="Rounded Rectangle 147"/>
                        <wps:cNvSpPr/>
                        <wps:spPr>
                          <a:xfrm>
                            <a:off x="-59004" y="-178211"/>
                            <a:ext cx="4826240" cy="787251"/>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DDC63" w14:textId="090620FB" w:rsidR="003F37D3" w:rsidRPr="00F24AC3" w:rsidRDefault="003F37D3" w:rsidP="00A84785">
                              <w:pPr>
                                <w:pStyle w:val="ListParagraph"/>
                                <w:numPr>
                                  <w:ilvl w:val="0"/>
                                  <w:numId w:val="8"/>
                                </w:numPr>
                                <w:spacing w:after="0" w:line="240" w:lineRule="auto"/>
                                <w:jc w:val="both"/>
                                <w:rPr>
                                  <w:rFonts w:eastAsia="Times New Roman"/>
                                  <w:color w:val="000000" w:themeColor="text1"/>
                                </w:rPr>
                              </w:pPr>
                              <w:r w:rsidRPr="00F24AC3">
                                <w:rPr>
                                  <w:color w:val="000000" w:themeColor="text1"/>
                                  <w:kern w:val="24"/>
                                  <w:lang w:val="ka-GE"/>
                                </w:rPr>
                                <w:t>გაერთიანებული ერების ორგანიზაციის „შეზღუდული შესაძლებლობის მქონე პირთა უფლებების კონვენცია“ (</w:t>
                              </w:r>
                              <w:r>
                                <w:rPr>
                                  <w:color w:val="000000" w:themeColor="text1"/>
                                  <w:kern w:val="24"/>
                                  <w:lang w:val="ka-GE"/>
                                </w:rPr>
                                <w:t>შემდგომ</w:t>
                              </w:r>
                              <w:r w:rsidRPr="00F24AC3">
                                <w:rPr>
                                  <w:color w:val="000000" w:themeColor="text1"/>
                                  <w:kern w:val="24"/>
                                  <w:lang w:val="ka-GE"/>
                                </w:rPr>
                                <w:t xml:space="preserve"> - გაეროს კონვენცია), რაც აერთიანებს სახელმწიფოს ვალდებულებებს შშმ პირთა უფლებრივი მდგომარეობის მიმართულებით</w:t>
                              </w:r>
                              <w:r>
                                <w:rPr>
                                  <w:color w:val="000000" w:themeColor="text1"/>
                                  <w:kern w:val="24"/>
                                  <w:lang w:val="ka-GE"/>
                                </w:rPr>
                                <w:t>;</w:t>
                              </w:r>
                            </w:p>
                          </w:txbxContent>
                        </wps:txbx>
                        <wps:bodyPr rtlCol="0" anchor="ctr"/>
                      </wps:wsp>
                      <wps:wsp>
                        <wps:cNvPr id="148" name="Rounded Rectangle 148"/>
                        <wps:cNvSpPr/>
                        <wps:spPr>
                          <a:xfrm>
                            <a:off x="-59004" y="696432"/>
                            <a:ext cx="4809627" cy="945345"/>
                          </a:xfrm>
                          <a:prstGeom prst="roundRect">
                            <a:avLst/>
                          </a:prstGeom>
                          <a:grpFill/>
                          <a:ln>
                            <a:solidFill>
                              <a:srgbClr val="8ABE2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CE195" w14:textId="1C6DF0B5" w:rsidR="003F37D3" w:rsidRPr="001E13C1" w:rsidRDefault="003F37D3" w:rsidP="00A84785">
                              <w:pPr>
                                <w:pStyle w:val="ListParagraph"/>
                                <w:numPr>
                                  <w:ilvl w:val="0"/>
                                  <w:numId w:val="9"/>
                                </w:numPr>
                                <w:spacing w:after="0" w:line="240" w:lineRule="auto"/>
                                <w:jc w:val="both"/>
                                <w:rPr>
                                  <w:rFonts w:eastAsia="Times New Roman"/>
                                  <w:color w:val="000000" w:themeColor="text1"/>
                                </w:rPr>
                              </w:pPr>
                              <w:r w:rsidRPr="00F24AC3">
                                <w:rPr>
                                  <w:color w:val="000000" w:themeColor="text1"/>
                                  <w:kern w:val="24"/>
                                  <w:lang w:val="ka-GE"/>
                                </w:rPr>
                                <w:t xml:space="preserve">საქართველოს ადამიანის უფლებათა დაცვის ეროვნული სტრატეგია და შესაბამისი სამოქმედო გეგმა, </w:t>
                              </w:r>
                              <w:r>
                                <w:rPr>
                                  <w:color w:val="000000" w:themeColor="text1"/>
                                  <w:kern w:val="24"/>
                                  <w:lang w:val="ka-GE"/>
                                </w:rPr>
                                <w:t>რომელიც ეხება ადამიანის უფლებათა დაცვის სფეროს ყველა მიმართულებას. მის</w:t>
                              </w:r>
                              <w:r w:rsidRPr="00F24AC3">
                                <w:rPr>
                                  <w:color w:val="000000" w:themeColor="text1"/>
                                  <w:kern w:val="24"/>
                                  <w:lang w:val="ka-GE"/>
                                </w:rPr>
                                <w:t xml:space="preserve"> ერთ-ერთ ნაწილს წარმოადგენს შშმ პირთა უფლებების მიმართულებებით სახელმწიფო დონეზე განსაზღვრული ამოცანები და განსახორციელებელი ღონისძიებები.</w:t>
                              </w:r>
                            </w:p>
                            <w:p w14:paraId="40B81D15" w14:textId="77777777" w:rsidR="003F37D3" w:rsidRPr="00F24AC3" w:rsidRDefault="003F37D3" w:rsidP="00A84785">
                              <w:pPr>
                                <w:pStyle w:val="ListParagraph"/>
                                <w:numPr>
                                  <w:ilvl w:val="0"/>
                                  <w:numId w:val="9"/>
                                </w:numPr>
                                <w:spacing w:after="0" w:line="240" w:lineRule="auto"/>
                                <w:jc w:val="both"/>
                                <w:rPr>
                                  <w:rFonts w:eastAsia="Times New Roman"/>
                                  <w:color w:val="000000" w:themeColor="text1"/>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267EE1B0" id="Group 4" o:spid="_x0000_s1027" style="position:absolute;left:0;text-align:left;margin-left:-10.5pt;margin-top:-6.75pt;width:435.7pt;height:161.2pt;z-index:251662336;mso-position-horizontal-relative:margin;mso-width-relative:margin;mso-height-relative:margin" coordorigin="-590,-1782" coordsize="48262,1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">
                <v:roundrect id="Rounded Rectangle 147" o:spid="_x0000_s1028" style="position:absolute;left:-590;top:-1782;width:48262;height:78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" filled="f" strokecolor="#47c3d0" strokeweight="1pt">
                  <v:stroke joinstyle="miter"/>
                  <v:textbox>
                    <w:txbxContent>
                      <w:p w14:paraId="772DDC63" w14:textId="090620FB" w:rsidR="003F37D3" w:rsidRPr="00F24AC3" w:rsidRDefault="003F37D3" w:rsidP="00A84785">
                        <w:pPr>
                          <w:pStyle w:val="ListParagraph"/>
                          <w:numPr>
                            <w:ilvl w:val="0"/>
                            <w:numId w:val="8"/>
                          </w:numPr>
                          <w:spacing w:after="0" w:line="240" w:lineRule="auto"/>
                          <w:jc w:val="both"/>
                          <w:rPr>
                            <w:rFonts w:eastAsia="Times New Roman"/>
                            <w:color w:val="000000" w:themeColor="text1"/>
                          </w:rPr>
                        </w:pPr>
                        <w:r w:rsidRPr="00F24AC3">
                          <w:rPr>
                            <w:color w:val="000000" w:themeColor="text1"/>
                            <w:kern w:val="24"/>
                            <w:lang w:val="ka-GE"/>
                          </w:rPr>
                          <w:t>გაერთიანებული ერების ორგანიზაციის „შეზღუდული შესაძლებლობის მქონე პირთა უფლებების კონვენცია“ (</w:t>
                        </w:r>
                        <w:r>
                          <w:rPr>
                            <w:color w:val="000000" w:themeColor="text1"/>
                            <w:kern w:val="24"/>
                            <w:lang w:val="ka-GE"/>
                          </w:rPr>
                          <w:t>შემდგომ</w:t>
                        </w:r>
                        <w:r w:rsidRPr="00F24AC3">
                          <w:rPr>
                            <w:color w:val="000000" w:themeColor="text1"/>
                            <w:kern w:val="24"/>
                            <w:lang w:val="ka-GE"/>
                          </w:rPr>
                          <w:t xml:space="preserve"> - გაეროს კონვენცია), რაც აერთიანებს სახელმწიფოს ვალდებულებებს შშმ პირთა უფლებრივი მდგომარეობის მიმართულებით</w:t>
                        </w:r>
                        <w:r>
                          <w:rPr>
                            <w:color w:val="000000" w:themeColor="text1"/>
                            <w:kern w:val="24"/>
                            <w:lang w:val="ka-GE"/>
                          </w:rPr>
                          <w:t>;</w:t>
                        </w:r>
                      </w:p>
                    </w:txbxContent>
                  </v:textbox>
                </v:roundrect>
                <v:roundrect id="Rounded Rectangle 148" o:spid="_x0000_s1029" style="position:absolute;left:-590;top:6964;width:48096;height:94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" filled="f" strokecolor="#8abe23" strokeweight="1pt">
                  <v:stroke joinstyle="miter"/>
                  <v:textbox>
                    <w:txbxContent>
                      <w:p w14:paraId="253CE195" w14:textId="1C6DF0B5" w:rsidR="003F37D3" w:rsidRPr="001E13C1" w:rsidRDefault="003F37D3" w:rsidP="00A84785">
                        <w:pPr>
                          <w:pStyle w:val="ListParagraph"/>
                          <w:numPr>
                            <w:ilvl w:val="0"/>
                            <w:numId w:val="9"/>
                          </w:numPr>
                          <w:spacing w:after="0" w:line="240" w:lineRule="auto"/>
                          <w:jc w:val="both"/>
                          <w:rPr>
                            <w:rFonts w:eastAsia="Times New Roman"/>
                            <w:color w:val="000000" w:themeColor="text1"/>
                          </w:rPr>
                        </w:pPr>
                        <w:r w:rsidRPr="00F24AC3">
                          <w:rPr>
                            <w:color w:val="000000" w:themeColor="text1"/>
                            <w:kern w:val="24"/>
                            <w:lang w:val="ka-GE"/>
                          </w:rPr>
                          <w:t xml:space="preserve">საქართველოს ადამიანის უფლებათა დაცვის ეროვნული სტრატეგია და შესაბამისი სამოქმედო გეგმა, </w:t>
                        </w:r>
                        <w:r>
                          <w:rPr>
                            <w:color w:val="000000" w:themeColor="text1"/>
                            <w:kern w:val="24"/>
                            <w:lang w:val="ka-GE"/>
                          </w:rPr>
                          <w:t>რომელიც ეხება ადამიანის უფლებათა დაცვის სფეროს ყველა მიმართულებას. მის</w:t>
                        </w:r>
                        <w:r w:rsidRPr="00F24AC3">
                          <w:rPr>
                            <w:color w:val="000000" w:themeColor="text1"/>
                            <w:kern w:val="24"/>
                            <w:lang w:val="ka-GE"/>
                          </w:rPr>
                          <w:t xml:space="preserve"> ერთ-ერთ ნაწილს წარმოადგენს შშმ პირთა უფლებების მიმართულებებით სახელმწიფო დონეზე განსაზღვრული ამოცანები და განსახორციელებელი ღონისძიებები.</w:t>
                        </w:r>
                      </w:p>
                      <w:p w14:paraId="40B81D15" w14:textId="77777777" w:rsidR="003F37D3" w:rsidRPr="00F24AC3" w:rsidRDefault="003F37D3" w:rsidP="00A84785">
                        <w:pPr>
                          <w:pStyle w:val="ListParagraph"/>
                          <w:numPr>
                            <w:ilvl w:val="0"/>
                            <w:numId w:val="9"/>
                          </w:numPr>
                          <w:spacing w:after="0" w:line="240" w:lineRule="auto"/>
                          <w:jc w:val="both"/>
                          <w:rPr>
                            <w:rFonts w:eastAsia="Times New Roman"/>
                            <w:color w:val="000000" w:themeColor="text1"/>
                          </w:rPr>
                        </w:pPr>
                      </w:p>
                    </w:txbxContent>
                  </v:textbox>
                </v:roundrect>
                <w10:wrap type="topAndBottom" anchorx="margin"/>
              </v:group>
            </w:pict>
          </mc:Fallback>
        </mc:AlternateContent>
      </w:r>
      <w:r w:rsidR="00E94C85" w:rsidRPr="005E0C84">
        <w:rPr>
          <w:rFonts w:cs="Sylfaen"/>
          <w:lang w:val="ka-GE"/>
        </w:rPr>
        <w:t xml:space="preserve">მიუხედავად </w:t>
      </w:r>
      <w:r w:rsidR="00BF1169" w:rsidRPr="005E0C84">
        <w:rPr>
          <w:rFonts w:cs="Sylfaen"/>
          <w:lang w:val="ka-GE"/>
        </w:rPr>
        <w:t xml:space="preserve">ზემოაღნიშნულისა, </w:t>
      </w:r>
      <w:r w:rsidR="00E94C85" w:rsidRPr="005E0C84">
        <w:rPr>
          <w:lang w:val="ka-GE"/>
        </w:rPr>
        <w:t>ამ სფეროში განხორციელებული კვლევების შედეგები და ანგარიშები ცხადყოფს, რომ</w:t>
      </w:r>
      <w:r w:rsidR="000B7088" w:rsidRPr="005E0C84">
        <w:rPr>
          <w:lang w:val="ka-GE"/>
        </w:rPr>
        <w:t xml:space="preserve"> სახელმწიფოს მხრიდან გადადგმული ნაბიჯები არათანმიმდევრულია და </w:t>
      </w:r>
      <w:r w:rsidR="00E94C85" w:rsidRPr="005E0C84">
        <w:rPr>
          <w:lang w:val="ka-GE"/>
        </w:rPr>
        <w:t xml:space="preserve"> </w:t>
      </w:r>
      <w:r w:rsidR="00E94C85" w:rsidRPr="005E0C84">
        <w:rPr>
          <w:rFonts w:cs="Sylfaen"/>
          <w:lang w:val="ka-GE"/>
        </w:rPr>
        <w:t xml:space="preserve"> კვლავ  პრობლემას წარმოადგენს </w:t>
      </w:r>
      <w:r w:rsidR="00CB5563" w:rsidRPr="005E0C84">
        <w:rPr>
          <w:rFonts w:cs="Sylfaen"/>
          <w:lang w:val="ka-GE"/>
        </w:rPr>
        <w:t>შშმ</w:t>
      </w:r>
      <w:r w:rsidR="00E94C85" w:rsidRPr="005E0C84">
        <w:rPr>
          <w:rFonts w:cs="Sylfaen"/>
          <w:lang w:val="ka-GE"/>
        </w:rPr>
        <w:t xml:space="preserve"> პირთა უფლებების რეალიზება</w:t>
      </w:r>
      <w:r w:rsidR="00E81EDD">
        <w:rPr>
          <w:rFonts w:cs="Sylfaen"/>
          <w:lang w:val="ka-GE"/>
        </w:rPr>
        <w:t>.</w:t>
      </w:r>
      <w:r w:rsidR="006634D4">
        <w:rPr>
          <w:rStyle w:val="FootnoteReference"/>
          <w:rFonts w:cs="Sylfaen"/>
          <w:lang w:val="ka-GE"/>
        </w:rPr>
        <w:footnoteReference w:id="11"/>
      </w:r>
    </w:p>
    <w:p w14:paraId="69A4DD6E" w14:textId="6211995B" w:rsidR="00821601" w:rsidRDefault="00F32670" w:rsidP="00F32670">
      <w:pPr>
        <w:autoSpaceDE w:val="0"/>
        <w:autoSpaceDN w:val="0"/>
        <w:adjustRightInd w:val="0"/>
        <w:spacing w:before="240" w:line="276" w:lineRule="auto"/>
        <w:jc w:val="both"/>
        <w:rPr>
          <w:rFonts w:eastAsia="Sylfaen_PDF_Subset" w:cs="Sylfaen_PDF_Subset"/>
          <w:lang w:val="ka-GE"/>
        </w:rPr>
      </w:pPr>
      <w:r w:rsidRPr="005E0C84">
        <w:rPr>
          <w:rFonts w:eastAsia="Sylfaen_PDF_Subset" w:cs="Sylfaen_PDF_Subset"/>
          <w:noProof/>
        </w:rPr>
        <mc:AlternateContent>
          <mc:Choice Requires="wpg">
            <w:drawing>
              <wp:anchor distT="0" distB="0" distL="114300" distR="114300" simplePos="0" relativeHeight="251660288" behindDoc="0" locked="0" layoutInCell="1" allowOverlap="1" wp14:anchorId="46142EA0" wp14:editId="7D7DC5B0">
                <wp:simplePos x="0" y="0"/>
                <wp:positionH relativeFrom="column">
                  <wp:posOffset>-91440</wp:posOffset>
                </wp:positionH>
                <wp:positionV relativeFrom="paragraph">
                  <wp:posOffset>1085215</wp:posOffset>
                </wp:positionV>
                <wp:extent cx="5559425" cy="3418205"/>
                <wp:effectExtent l="0" t="0" r="22225" b="10795"/>
                <wp:wrapTopAndBottom/>
                <wp:docPr id="57" name="Group 6"/>
                <wp:cNvGraphicFramePr/>
                <a:graphic xmlns:a="http://schemas.openxmlformats.org/drawingml/2006/main">
                  <a:graphicData uri="http://schemas.microsoft.com/office/word/2010/wordprocessingGroup">
                    <wpg:wgp>
                      <wpg:cNvGrpSpPr/>
                      <wpg:grpSpPr>
                        <a:xfrm>
                          <a:off x="0" y="0"/>
                          <a:ext cx="5559425" cy="3418205"/>
                          <a:chOff x="77815" y="-336969"/>
                          <a:chExt cx="5406921" cy="3210084"/>
                        </a:xfrm>
                      </wpg:grpSpPr>
                      <wps:wsp>
                        <wps:cNvPr id="58" name="Rounded Rectangle 58"/>
                        <wps:cNvSpPr/>
                        <wps:spPr>
                          <a:xfrm>
                            <a:off x="81521" y="402283"/>
                            <a:ext cx="5403215" cy="537019"/>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9E46AE" w14:textId="661E85DE" w:rsidR="003F37D3" w:rsidRDefault="003F37D3" w:rsidP="00CF2FE2">
                              <w:pPr>
                                <w:pStyle w:val="NormalWeb"/>
                                <w:tabs>
                                  <w:tab w:val="left" w:pos="85"/>
                                </w:tabs>
                                <w:spacing w:before="0" w:beforeAutospacing="0" w:after="0" w:afterAutospacing="0" w:line="256" w:lineRule="auto"/>
                              </w:pPr>
                              <w:r>
                                <w:rPr>
                                  <w:rFonts w:asciiTheme="minorHAnsi" w:eastAsia="Calibri" w:hAnsi="Sylfaen" w:cs="Vrinda"/>
                                  <w:color w:val="000000"/>
                                  <w:kern w:val="24"/>
                                  <w:sz w:val="20"/>
                                  <w:szCs w:val="20"/>
                                  <w:lang w:val="ka-GE"/>
                                </w:rPr>
                                <w:t>კონვენციის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იმპლემენტაციასა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კოორდინაციაზე</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პასუხისმგებელი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ინსტიტუციური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მექანიზმის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სრულყოფა</w:t>
                              </w:r>
                              <w:r>
                                <w:rPr>
                                  <w:rFonts w:asciiTheme="minorHAnsi" w:eastAsia="Calibri" w:hAnsi="Sylfaen" w:cs="Vrinda"/>
                                  <w:color w:val="000000"/>
                                  <w:kern w:val="24"/>
                                  <w:sz w:val="20"/>
                                  <w:szCs w:val="20"/>
                                  <w:lang w:val="ka-GE"/>
                                </w:rPr>
                                <w:t>.</w:t>
                              </w:r>
                            </w:p>
                          </w:txbxContent>
                        </wps:txbx>
                        <wps:bodyPr rtlCol="0" anchor="ctr"/>
                      </wps:wsp>
                      <wps:wsp>
                        <wps:cNvPr id="59" name="Rounded Rectangle 59"/>
                        <wps:cNvSpPr/>
                        <wps:spPr>
                          <a:xfrm>
                            <a:off x="81521" y="-336969"/>
                            <a:ext cx="5403215" cy="642079"/>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0A5700" w14:textId="648BE6B4" w:rsidR="003F37D3" w:rsidRDefault="003F37D3" w:rsidP="00F32670">
                              <w:pPr>
                                <w:pStyle w:val="NormalWeb"/>
                                <w:tabs>
                                  <w:tab w:val="left" w:pos="85"/>
                                </w:tabs>
                                <w:spacing w:before="0" w:beforeAutospacing="0" w:after="0" w:afterAutospacing="0"/>
                                <w:jc w:val="both"/>
                              </w:pPr>
                              <w:r>
                                <w:rPr>
                                  <w:rFonts w:asciiTheme="minorHAnsi" w:eastAsia="Calibri" w:hAnsi="Sylfaen" w:cs="Vrinda"/>
                                  <w:color w:val="000000"/>
                                  <w:kern w:val="24"/>
                                  <w:sz w:val="20"/>
                                  <w:szCs w:val="20"/>
                                  <w:lang w:val="ka-GE"/>
                                </w:rPr>
                                <w:t>კონვენციის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შესაბამისად</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საქართველოს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კანონმდებლობის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გადახედვა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კონვენციის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მოთხოვნებთან</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ჰარმონიზების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მიზნით</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კანონქვემდებარე</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ნორმატიული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აქტების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შემუშავება</w:t>
                              </w:r>
                              <w:r>
                                <w:rPr>
                                  <w:rFonts w:asciiTheme="minorHAnsi" w:eastAsia="Calibri" w:hAnsi="Sylfaen" w:cs="Vrinda"/>
                                  <w:color w:val="000000"/>
                                  <w:kern w:val="24"/>
                                  <w:sz w:val="20"/>
                                  <w:szCs w:val="20"/>
                                  <w:lang w:val="ka-GE"/>
                                </w:rPr>
                                <w:t>.</w:t>
                              </w:r>
                            </w:p>
                          </w:txbxContent>
                        </wps:txbx>
                        <wps:bodyPr rtlCol="0" anchor="ctr"/>
                      </wps:wsp>
                      <wps:wsp>
                        <wps:cNvPr id="60" name="Rounded Rectangle 60"/>
                        <wps:cNvSpPr/>
                        <wps:spPr>
                          <a:xfrm>
                            <a:off x="77815" y="1013936"/>
                            <a:ext cx="5403215" cy="649309"/>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89A62" w14:textId="3C0286DE" w:rsidR="003F37D3" w:rsidRDefault="003F37D3" w:rsidP="00F32670">
                              <w:pPr>
                                <w:pStyle w:val="NormalWeb"/>
                                <w:tabs>
                                  <w:tab w:val="left" w:pos="85"/>
                                </w:tabs>
                                <w:spacing w:before="0" w:beforeAutospacing="0" w:after="0" w:afterAutospacing="0"/>
                                <w:jc w:val="both"/>
                              </w:pPr>
                              <w:r>
                                <w:rPr>
                                  <w:rFonts w:asciiTheme="minorHAnsi" w:eastAsia="Calibri" w:hAnsi="Sylfaen" w:cs="Vrinda"/>
                                  <w:color w:val="000000"/>
                                  <w:kern w:val="24"/>
                                  <w:sz w:val="20"/>
                                  <w:szCs w:val="20"/>
                                  <w:lang w:val="ka-GE"/>
                                </w:rPr>
                                <w:t>კონვენციის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ფაკულტატური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ოქმის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რატიფიცირების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შესაძლებლობის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განხილვა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რატიფიცირების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თაობაზე</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წინადადების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მომზადება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საქართველოს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პარლამენტში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წარდგენა</w:t>
                              </w:r>
                              <w:r>
                                <w:rPr>
                                  <w:rFonts w:asciiTheme="minorHAnsi" w:eastAsia="Calibri" w:hAnsi="Sylfaen" w:cs="Vrinda"/>
                                  <w:color w:val="000000"/>
                                  <w:kern w:val="24"/>
                                  <w:sz w:val="20"/>
                                  <w:szCs w:val="20"/>
                                  <w:lang w:val="ka-GE"/>
                                </w:rPr>
                                <w:t>.</w:t>
                              </w:r>
                            </w:p>
                          </w:txbxContent>
                        </wps:txbx>
                        <wps:bodyPr rtlCol="0" anchor="ctr"/>
                      </wps:wsp>
                      <wps:wsp>
                        <wps:cNvPr id="61" name="Rounded Rectangle 61"/>
                        <wps:cNvSpPr/>
                        <wps:spPr>
                          <a:xfrm>
                            <a:off x="81521" y="1730415"/>
                            <a:ext cx="5403215" cy="456137"/>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74CFC" w14:textId="47FCB7BB" w:rsidR="003F37D3" w:rsidRDefault="003F37D3" w:rsidP="00CF2FE2">
                              <w:pPr>
                                <w:pStyle w:val="NormalWeb"/>
                                <w:tabs>
                                  <w:tab w:val="left" w:pos="85"/>
                                </w:tabs>
                                <w:spacing w:before="0" w:beforeAutospacing="0" w:after="0" w:afterAutospacing="0"/>
                              </w:pPr>
                              <w:r>
                                <w:rPr>
                                  <w:rFonts w:asciiTheme="minorHAnsi" w:eastAsia="Calibri" w:hAnsi="Sylfaen" w:cs="Vrinda"/>
                                  <w:color w:val="000000"/>
                                  <w:kern w:val="24"/>
                                  <w:sz w:val="20"/>
                                  <w:szCs w:val="20"/>
                                  <w:lang w:val="ka-GE"/>
                                </w:rPr>
                                <w:t>ჯანმრთელობის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დაცვის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მომსახურებების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თანაბარი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ხელმისაწვდომობის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უზრუნველყოფა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შეზღუდული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შესაძლებლობის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საფუძველზე</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აღმოცენებული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დისკრიმინაციის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გარეშე</w:t>
                              </w:r>
                              <w:r>
                                <w:rPr>
                                  <w:rFonts w:asciiTheme="minorHAnsi" w:eastAsia="Calibri" w:hAnsi="Sylfaen" w:cs="Vrinda"/>
                                  <w:color w:val="000000"/>
                                  <w:kern w:val="24"/>
                                  <w:sz w:val="20"/>
                                  <w:szCs w:val="20"/>
                                  <w:lang w:val="ka-GE"/>
                                </w:rPr>
                                <w:t>.</w:t>
                              </w:r>
                            </w:p>
                          </w:txbxContent>
                        </wps:txbx>
                        <wps:bodyPr rtlCol="0" anchor="ctr"/>
                      </wps:wsp>
                      <wps:wsp>
                        <wps:cNvPr id="62" name="Rounded Rectangle 62"/>
                        <wps:cNvSpPr/>
                        <wps:spPr>
                          <a:xfrm>
                            <a:off x="79668" y="2245383"/>
                            <a:ext cx="5403215" cy="627732"/>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9D7163" w14:textId="45216CE8" w:rsidR="003F37D3" w:rsidRDefault="003F37D3" w:rsidP="00F32670">
                              <w:pPr>
                                <w:pStyle w:val="NormalWeb"/>
                                <w:tabs>
                                  <w:tab w:val="left" w:pos="85"/>
                                </w:tabs>
                                <w:spacing w:before="0" w:beforeAutospacing="0" w:after="0" w:afterAutospacing="0"/>
                                <w:jc w:val="both"/>
                              </w:pPr>
                              <w:r>
                                <w:rPr>
                                  <w:rFonts w:asciiTheme="minorHAnsi" w:eastAsia="Calibri" w:hAnsi="Sylfaen" w:cs="Vrinda"/>
                                  <w:color w:val="000000"/>
                                  <w:kern w:val="24"/>
                                  <w:sz w:val="20"/>
                                  <w:szCs w:val="20"/>
                                  <w:lang w:val="ka-GE"/>
                                </w:rPr>
                                <w:t>შშმ</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პირთა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დასაქმების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საკითხებზე</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სამუშაო</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ჯგუფის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ფორმირება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დასაქმების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ხელშეწყობის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კონცეფციის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შემუშავება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შშმ</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პირთა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სოციალური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ინტეგრაციის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შესახებ</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კანონპროექტის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შემუშავება</w:t>
                              </w:r>
                              <w:r>
                                <w:rPr>
                                  <w:rFonts w:asciiTheme="minorHAnsi" w:eastAsia="Calibri" w:hAnsi="Sylfaen" w:cs="Vrinda"/>
                                  <w:color w:val="000000"/>
                                  <w:kern w:val="24"/>
                                  <w:sz w:val="20"/>
                                  <w:szCs w:val="20"/>
                                  <w:lang w:val="ka-GE"/>
                                </w:rPr>
                                <w: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46142EA0" id="Group 6" o:spid="_x0000_s1030" style="position:absolute;left:0;text-align:left;margin-left:-7.2pt;margin-top:85.45pt;width:437.75pt;height:269.15pt;z-index:251660288;mso-width-relative:margin;mso-height-relative:margin" coordorigin="778,-3369" coordsize="54069,3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">
                <v:roundrect id="Rounded Rectangle 58" o:spid="_x0000_s1031" style="position:absolute;left:815;top:4022;width:54032;height:53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" filled="f" strokecolor="#47c3d0" strokeweight="1pt">
                  <v:stroke joinstyle="miter"/>
                  <v:textbox>
                    <w:txbxContent>
                      <w:p w14:paraId="249E46AE" w14:textId="661E85DE" w:rsidR="003F37D3" w:rsidRDefault="003F37D3" w:rsidP="00CF2FE2">
                        <w:pPr>
                          <w:pStyle w:val="NormalWeb"/>
                          <w:tabs>
                            <w:tab w:val="left" w:pos="85"/>
                          </w:tabs>
                          <w:spacing w:before="0" w:beforeAutospacing="0" w:after="0" w:afterAutospacing="0" w:line="256" w:lineRule="auto"/>
                        </w:pPr>
                        <w:r>
                          <w:rPr>
                            <w:rFonts w:asciiTheme="minorHAnsi" w:eastAsia="Calibri" w:hAnsi="Sylfaen" w:cs="Vrinda"/>
                            <w:color w:val="000000"/>
                            <w:kern w:val="24"/>
                            <w:sz w:val="20"/>
                            <w:szCs w:val="20"/>
                            <w:lang w:val="ka-GE"/>
                          </w:rPr>
                          <w:t>კონვენციის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იმპლემენტაციასა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კოორდინაციაზე</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პასუხისმგებელი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ინსტიტუციური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მექანიზმის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სრულყოფა</w:t>
                        </w:r>
                        <w:r>
                          <w:rPr>
                            <w:rFonts w:asciiTheme="minorHAnsi" w:eastAsia="Calibri" w:hAnsi="Sylfaen" w:cs="Vrinda"/>
                            <w:color w:val="000000"/>
                            <w:kern w:val="24"/>
                            <w:sz w:val="20"/>
                            <w:szCs w:val="20"/>
                            <w:lang w:val="ka-GE"/>
                          </w:rPr>
                          <w:t>.</w:t>
                        </w:r>
                      </w:p>
                    </w:txbxContent>
                  </v:textbox>
                </v:roundrect>
                <v:roundrect id="Rounded Rectangle 59" o:spid="_x0000_s1032" style="position:absolute;left:815;top:-3369;width:54032;height:64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" filled="f" strokecolor="#47c3d0" strokeweight="1pt">
                  <v:stroke joinstyle="miter"/>
                  <v:textbox>
                    <w:txbxContent>
                      <w:p w14:paraId="670A5700" w14:textId="648BE6B4" w:rsidR="003F37D3" w:rsidRDefault="003F37D3" w:rsidP="00F32670">
                        <w:pPr>
                          <w:pStyle w:val="NormalWeb"/>
                          <w:tabs>
                            <w:tab w:val="left" w:pos="85"/>
                          </w:tabs>
                          <w:spacing w:before="0" w:beforeAutospacing="0" w:after="0" w:afterAutospacing="0"/>
                          <w:jc w:val="both"/>
                        </w:pPr>
                        <w:r>
                          <w:rPr>
                            <w:rFonts w:asciiTheme="minorHAnsi" w:eastAsia="Calibri" w:hAnsi="Sylfaen" w:cs="Vrinda"/>
                            <w:color w:val="000000"/>
                            <w:kern w:val="24"/>
                            <w:sz w:val="20"/>
                            <w:szCs w:val="20"/>
                            <w:lang w:val="ka-GE"/>
                          </w:rPr>
                          <w:t>კონვენციის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შესაბამისად</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საქართველოს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კანონმდებლობის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გადახედვა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კონვენციის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მოთხოვნებთან</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ჰარმონიზების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მიზნით</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კანონქვემდებარე</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ნორმატიული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აქტების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შემუშავება</w:t>
                        </w:r>
                        <w:r>
                          <w:rPr>
                            <w:rFonts w:asciiTheme="minorHAnsi" w:eastAsia="Calibri" w:hAnsi="Sylfaen" w:cs="Vrinda"/>
                            <w:color w:val="000000"/>
                            <w:kern w:val="24"/>
                            <w:sz w:val="20"/>
                            <w:szCs w:val="20"/>
                            <w:lang w:val="ka-GE"/>
                          </w:rPr>
                          <w:t>.</w:t>
                        </w:r>
                      </w:p>
                    </w:txbxContent>
                  </v:textbox>
                </v:roundrect>
                <v:roundrect id="Rounded Rectangle 60" o:spid="_x0000_s1033" style="position:absolute;left:778;top:10139;width:54032;height:64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" filled="f" strokecolor="#47c3d0" strokeweight="1pt">
                  <v:stroke joinstyle="miter"/>
                  <v:textbox>
                    <w:txbxContent>
                      <w:p w14:paraId="12B89A62" w14:textId="3C0286DE" w:rsidR="003F37D3" w:rsidRDefault="003F37D3" w:rsidP="00F32670">
                        <w:pPr>
                          <w:pStyle w:val="NormalWeb"/>
                          <w:tabs>
                            <w:tab w:val="left" w:pos="85"/>
                          </w:tabs>
                          <w:spacing w:before="0" w:beforeAutospacing="0" w:after="0" w:afterAutospacing="0"/>
                          <w:jc w:val="both"/>
                        </w:pPr>
                        <w:r>
                          <w:rPr>
                            <w:rFonts w:asciiTheme="minorHAnsi" w:eastAsia="Calibri" w:hAnsi="Sylfaen" w:cs="Vrinda"/>
                            <w:color w:val="000000"/>
                            <w:kern w:val="24"/>
                            <w:sz w:val="20"/>
                            <w:szCs w:val="20"/>
                            <w:lang w:val="ka-GE"/>
                          </w:rPr>
                          <w:t>კონვენციის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ფაკულტატური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ოქმის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რატიფიცირების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შესაძლებლობის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განხილვა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რატიფიცირების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თაობაზე</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წინადადების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მომზადება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საქართველოს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პარლამენტში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წარდგენა</w:t>
                        </w:r>
                        <w:r>
                          <w:rPr>
                            <w:rFonts w:asciiTheme="minorHAnsi" w:eastAsia="Calibri" w:hAnsi="Sylfaen" w:cs="Vrinda"/>
                            <w:color w:val="000000"/>
                            <w:kern w:val="24"/>
                            <w:sz w:val="20"/>
                            <w:szCs w:val="20"/>
                            <w:lang w:val="ka-GE"/>
                          </w:rPr>
                          <w:t>.</w:t>
                        </w:r>
                      </w:p>
                    </w:txbxContent>
                  </v:textbox>
                </v:roundrect>
                <v:roundrect id="Rounded Rectangle 61" o:spid="_x0000_s1034" style="position:absolute;left:815;top:17304;width:54032;height:45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" filled="f" strokecolor="#47c3d0" strokeweight="1pt">
                  <v:stroke joinstyle="miter"/>
                  <v:textbox>
                    <w:txbxContent>
                      <w:p w14:paraId="4F074CFC" w14:textId="47FCB7BB" w:rsidR="003F37D3" w:rsidRDefault="003F37D3" w:rsidP="00CF2FE2">
                        <w:pPr>
                          <w:pStyle w:val="NormalWeb"/>
                          <w:tabs>
                            <w:tab w:val="left" w:pos="85"/>
                          </w:tabs>
                          <w:spacing w:before="0" w:beforeAutospacing="0" w:after="0" w:afterAutospacing="0"/>
                        </w:pPr>
                        <w:r>
                          <w:rPr>
                            <w:rFonts w:asciiTheme="minorHAnsi" w:eastAsia="Calibri" w:hAnsi="Sylfaen" w:cs="Vrinda"/>
                            <w:color w:val="000000"/>
                            <w:kern w:val="24"/>
                            <w:sz w:val="20"/>
                            <w:szCs w:val="20"/>
                            <w:lang w:val="ka-GE"/>
                          </w:rPr>
                          <w:t>ჯანმრთელობის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დაცვის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მომსახურებების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თანაბარი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ხელმისაწვდომობის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უზრუნველყოფა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შეზღუდული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შესაძლებლობის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საფუძველზე</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აღმოცენებული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დისკრიმინაციის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გარეშე</w:t>
                        </w:r>
                        <w:r>
                          <w:rPr>
                            <w:rFonts w:asciiTheme="minorHAnsi" w:eastAsia="Calibri" w:hAnsi="Sylfaen" w:cs="Vrinda"/>
                            <w:color w:val="000000"/>
                            <w:kern w:val="24"/>
                            <w:sz w:val="20"/>
                            <w:szCs w:val="20"/>
                            <w:lang w:val="ka-GE"/>
                          </w:rPr>
                          <w:t>.</w:t>
                        </w:r>
                      </w:p>
                    </w:txbxContent>
                  </v:textbox>
                </v:roundrect>
                <v:roundrect id="Rounded Rectangle 62" o:spid="_x0000_s1035" style="position:absolute;left:796;top:22453;width:54032;height:62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" filled="f" strokecolor="#47c3d0" strokeweight="1pt">
                  <v:stroke joinstyle="miter"/>
                  <v:textbox>
                    <w:txbxContent>
                      <w:p w14:paraId="249D7163" w14:textId="45216CE8" w:rsidR="003F37D3" w:rsidRDefault="003F37D3" w:rsidP="00F32670">
                        <w:pPr>
                          <w:pStyle w:val="NormalWeb"/>
                          <w:tabs>
                            <w:tab w:val="left" w:pos="85"/>
                          </w:tabs>
                          <w:spacing w:before="0" w:beforeAutospacing="0" w:after="0" w:afterAutospacing="0"/>
                          <w:jc w:val="both"/>
                        </w:pPr>
                        <w:r>
                          <w:rPr>
                            <w:rFonts w:asciiTheme="minorHAnsi" w:eastAsia="Calibri" w:hAnsi="Sylfaen" w:cs="Vrinda"/>
                            <w:color w:val="000000"/>
                            <w:kern w:val="24"/>
                            <w:sz w:val="20"/>
                            <w:szCs w:val="20"/>
                            <w:lang w:val="ka-GE"/>
                          </w:rPr>
                          <w:t>შშმ</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პირთა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დასაქმების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საკითხებზე</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სამუშაო</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ჯგუფის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ფორმირება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დასაქმების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ხელშეწყობის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კონცეფციის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შემუშავება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შშმ</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პირთა</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სოციალური</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ინტეგრაციის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შესახებ</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კანონპროექტის</w:t>
                        </w:r>
                        <w:r>
                          <w:rPr>
                            <w:rFonts w:asciiTheme="minorHAnsi" w:eastAsia="Calibri" w:hAnsi="Sylfaen" w:cs="Vrinda"/>
                            <w:color w:val="000000"/>
                            <w:kern w:val="24"/>
                            <w:sz w:val="20"/>
                            <w:szCs w:val="20"/>
                            <w:lang w:val="ka-GE"/>
                          </w:rPr>
                          <w:t xml:space="preserve"> </w:t>
                        </w:r>
                        <w:r>
                          <w:rPr>
                            <w:rFonts w:asciiTheme="minorHAnsi" w:eastAsia="Calibri" w:hAnsi="Sylfaen" w:cs="Vrinda"/>
                            <w:color w:val="000000"/>
                            <w:kern w:val="24"/>
                            <w:sz w:val="20"/>
                            <w:szCs w:val="20"/>
                            <w:lang w:val="ka-GE"/>
                          </w:rPr>
                          <w:t>შემუშავება</w:t>
                        </w:r>
                        <w:r>
                          <w:rPr>
                            <w:rFonts w:asciiTheme="minorHAnsi" w:eastAsia="Calibri" w:hAnsi="Sylfaen" w:cs="Vrinda"/>
                            <w:color w:val="000000"/>
                            <w:kern w:val="24"/>
                            <w:sz w:val="20"/>
                            <w:szCs w:val="20"/>
                            <w:lang w:val="ka-GE"/>
                          </w:rPr>
                          <w:t>.</w:t>
                        </w:r>
                      </w:p>
                    </w:txbxContent>
                  </v:textbox>
                </v:roundrect>
                <w10:wrap type="topAndBottom"/>
              </v:group>
            </w:pict>
          </mc:Fallback>
        </mc:AlternateContent>
      </w:r>
      <w:r w:rsidR="008A1B4F" w:rsidRPr="005E0C84">
        <w:rPr>
          <w:rFonts w:eastAsia="Sylfaen_PDF_Subset" w:cs="Sylfaen"/>
          <w:lang w:val="ka-GE"/>
        </w:rPr>
        <w:t>ადამიანის უფლებათა დაცვის 2016-2017 წლების სამოქმედო გეგმის</w:t>
      </w:r>
      <w:r w:rsidR="008A1B4F" w:rsidRPr="005E0C84">
        <w:rPr>
          <w:rFonts w:eastAsia="Sylfaen_PDF_Subset" w:cs="Sylfaen_PDF_Subset"/>
          <w:lang w:val="ka-GE"/>
        </w:rPr>
        <w:t xml:space="preserve"> შესრულების ანგარიშის მიხედვით</w:t>
      </w:r>
      <w:r w:rsidR="00E967FA" w:rsidRPr="005E0C84">
        <w:rPr>
          <w:rFonts w:eastAsia="Sylfaen_PDF_Subset" w:cs="Sylfaen_PDF_Subset"/>
          <w:lang w:val="ka-GE"/>
        </w:rPr>
        <w:t xml:space="preserve">, </w:t>
      </w:r>
      <w:r w:rsidR="008A1B4F" w:rsidRPr="005E0C84">
        <w:rPr>
          <w:rFonts w:eastAsia="Sylfaen_PDF_Subset" w:cs="Sylfaen_PDF_Subset"/>
          <w:lang w:val="ka-GE"/>
        </w:rPr>
        <w:t xml:space="preserve"> შეზღუდული შესაძლებლობის მქონე პირთა უფლებების დაცვის მიმართულებით  დაგეგმილი საქმიანობ</w:t>
      </w:r>
      <w:r w:rsidR="009D2C6E" w:rsidRPr="005E0C84">
        <w:rPr>
          <w:rFonts w:eastAsia="Sylfaen_PDF_Subset" w:cs="Sylfaen_PDF_Subset"/>
          <w:lang w:val="ka-GE"/>
        </w:rPr>
        <w:t>ებიდან</w:t>
      </w:r>
      <w:r w:rsidR="00CB5B25" w:rsidRPr="005E0C84">
        <w:rPr>
          <w:rFonts w:eastAsia="Sylfaen_PDF_Subset" w:cs="Sylfaen_PDF_Subset"/>
          <w:lang w:val="ka-GE"/>
        </w:rPr>
        <w:t xml:space="preserve">  </w:t>
      </w:r>
      <w:r w:rsidR="008A1B4F" w:rsidRPr="005E0C84">
        <w:rPr>
          <w:rFonts w:eastAsia="Sylfaen_PDF_Subset" w:cs="Sylfaen_PDF_Subset"/>
          <w:lang w:val="ka-GE"/>
        </w:rPr>
        <w:t>მხოლოდ 31%  შესრულ</w:t>
      </w:r>
      <w:r w:rsidR="00CB5B25" w:rsidRPr="005E0C84">
        <w:rPr>
          <w:rFonts w:eastAsia="Sylfaen_PDF_Subset" w:cs="Sylfaen_PDF_Subset"/>
          <w:lang w:val="ka-GE"/>
        </w:rPr>
        <w:t>და.</w:t>
      </w:r>
      <w:r w:rsidR="00D676E8" w:rsidRPr="005E0C84">
        <w:rPr>
          <w:rStyle w:val="FootnoteReference"/>
          <w:rFonts w:eastAsia="Sylfaen_PDF_Subset" w:cs="Sylfaen_PDF_Subset"/>
          <w:lang w:val="ka-GE"/>
        </w:rPr>
        <w:footnoteReference w:id="12"/>
      </w:r>
      <w:r w:rsidR="00CB5B25" w:rsidRPr="005E0C84">
        <w:rPr>
          <w:rFonts w:eastAsia="Sylfaen_PDF_Subset" w:cs="Sylfaen_PDF_Subset"/>
          <w:lang w:val="ka-GE"/>
        </w:rPr>
        <w:t xml:space="preserve"> </w:t>
      </w:r>
      <w:r w:rsidR="00300EFE" w:rsidRPr="005E0C84">
        <w:rPr>
          <w:rFonts w:eastAsia="Sylfaen_PDF_Subset" w:cs="Sylfaen_PDF_Subset"/>
          <w:lang w:val="ka-GE"/>
        </w:rPr>
        <w:t xml:space="preserve">  </w:t>
      </w:r>
      <w:r w:rsidR="00E967FA" w:rsidRPr="005E0C84">
        <w:rPr>
          <w:rFonts w:eastAsia="Sylfaen_PDF_Subset" w:cs="Sylfaen_PDF_Subset"/>
          <w:lang w:val="ka-GE"/>
        </w:rPr>
        <w:t xml:space="preserve">სრულად </w:t>
      </w:r>
      <w:r w:rsidR="00045A5B" w:rsidRPr="005E0C84">
        <w:rPr>
          <w:rFonts w:eastAsia="Sylfaen_PDF_Subset" w:cs="Sylfaen_PDF_Subset"/>
          <w:lang w:val="ka-GE"/>
        </w:rPr>
        <w:t>ვერ განხორციელდა ისეთი მნიშვნელოვანი საქმიანობები,</w:t>
      </w:r>
      <w:r w:rsidR="006C0F6E">
        <w:rPr>
          <w:rFonts w:eastAsia="Sylfaen_PDF_Subset" w:cs="Sylfaen_PDF_Subset"/>
          <w:lang w:val="ka-GE"/>
        </w:rPr>
        <w:t xml:space="preserve"> </w:t>
      </w:r>
      <w:r w:rsidR="00045A5B" w:rsidRPr="005E0C84">
        <w:rPr>
          <w:rFonts w:eastAsia="Sylfaen_PDF_Subset" w:cs="Sylfaen_PDF_Subset"/>
          <w:lang w:val="ka-GE"/>
        </w:rPr>
        <w:t>როგორებიცაა</w:t>
      </w:r>
      <w:r w:rsidR="00300EFE" w:rsidRPr="005E0C84">
        <w:rPr>
          <w:rFonts w:eastAsia="Sylfaen_PDF_Subset" w:cs="Sylfaen_PDF_Subset"/>
          <w:lang w:val="ka-GE"/>
        </w:rPr>
        <w:t>:</w:t>
      </w:r>
    </w:p>
    <w:p w14:paraId="12C62DA5" w14:textId="1FE2FD06" w:rsidR="006C0F6E" w:rsidRDefault="006C0F6E" w:rsidP="007A26DF">
      <w:pPr>
        <w:jc w:val="both"/>
        <w:rPr>
          <w:rFonts w:cs="Sylfaen"/>
          <w:color w:val="000000"/>
          <w:lang w:val="ka-GE"/>
        </w:rPr>
      </w:pPr>
    </w:p>
    <w:p w14:paraId="5FE75988" w14:textId="4372E5B0" w:rsidR="007A26DF" w:rsidRPr="00821601" w:rsidRDefault="007617AD" w:rsidP="007A26DF">
      <w:pPr>
        <w:jc w:val="both"/>
        <w:rPr>
          <w:rFonts w:cs="Sylfaen"/>
          <w:color w:val="000000"/>
          <w:lang w:val="ka-GE"/>
        </w:rPr>
      </w:pPr>
      <w:r>
        <w:rPr>
          <w:rFonts w:cs="Sylfaen"/>
          <w:color w:val="000000"/>
          <w:lang w:val="ka-GE"/>
        </w:rPr>
        <w:lastRenderedPageBreak/>
        <w:t xml:space="preserve">არასამთავრობო ორგანიზაციების ანგარიშების თანახმად, შშმ პირებთან დაკავშირებული სტატისტიკის, სამედიცინო მოდელისა და </w:t>
      </w:r>
      <w:r w:rsidR="007A26DF">
        <w:rPr>
          <w:rFonts w:cs="Sylfaen"/>
          <w:color w:val="000000"/>
          <w:lang w:val="ka-GE"/>
        </w:rPr>
        <w:t>სერვისების ხელმისაწვდომობის მიმართულებით არსე</w:t>
      </w:r>
      <w:r w:rsidR="00BA2D40">
        <w:rPr>
          <w:rFonts w:cs="Sylfaen"/>
          <w:color w:val="000000"/>
          <w:lang w:val="ka-GE"/>
        </w:rPr>
        <w:t>ბ</w:t>
      </w:r>
      <w:r w:rsidR="007A26DF">
        <w:rPr>
          <w:rFonts w:cs="Sylfaen"/>
          <w:color w:val="000000"/>
          <w:lang w:val="ka-GE"/>
        </w:rPr>
        <w:t xml:space="preserve">ობს გარკვეული გამოწვევები. </w:t>
      </w:r>
      <w:r w:rsidR="007A26DF" w:rsidRPr="00821601">
        <w:rPr>
          <w:rFonts w:cs="Calibri"/>
          <w:lang w:val="ka-GE"/>
        </w:rPr>
        <w:t xml:space="preserve">ამასთანავე, </w:t>
      </w:r>
      <w:r w:rsidR="007A26DF">
        <w:rPr>
          <w:rFonts w:cs="Sylfaen"/>
          <w:color w:val="000000"/>
          <w:lang w:val="ka-GE"/>
        </w:rPr>
        <w:t xml:space="preserve">ხშირია </w:t>
      </w:r>
      <w:r w:rsidR="007A26DF" w:rsidRPr="00821601">
        <w:rPr>
          <w:rFonts w:cs="Sylfaen"/>
          <w:color w:val="000000"/>
          <w:lang w:val="ka-GE"/>
        </w:rPr>
        <w:t xml:space="preserve"> ბენეფიციარები</w:t>
      </w:r>
      <w:r w:rsidR="007A26DF">
        <w:rPr>
          <w:rFonts w:cs="Sylfaen"/>
          <w:color w:val="000000"/>
          <w:lang w:val="ka-GE"/>
        </w:rPr>
        <w:t>ს</w:t>
      </w:r>
      <w:r w:rsidR="007A26DF" w:rsidRPr="00821601">
        <w:rPr>
          <w:rFonts w:cs="Sylfaen"/>
          <w:color w:val="000000"/>
          <w:lang w:val="ka-GE"/>
        </w:rPr>
        <w:t xml:space="preserve"> უკმაყოფილება დამხმარე მოწყობილობების ხარისხთან დაკავშირებით</w:t>
      </w:r>
      <w:r w:rsidR="00E81EDD">
        <w:rPr>
          <w:rFonts w:cs="Sylfaen"/>
          <w:color w:val="000000"/>
          <w:lang w:val="ka-GE"/>
        </w:rPr>
        <w:t>.</w:t>
      </w:r>
      <w:r w:rsidR="001E3814">
        <w:rPr>
          <w:rStyle w:val="FootnoteReference"/>
          <w:rFonts w:cs="Sylfaen"/>
          <w:color w:val="000000"/>
          <w:lang w:val="ka-GE"/>
        </w:rPr>
        <w:footnoteReference w:id="13"/>
      </w:r>
    </w:p>
    <w:p w14:paraId="470A2F9B" w14:textId="1529AA4A" w:rsidR="00E94C85" w:rsidRPr="00821601" w:rsidRDefault="00E94C85" w:rsidP="00996A53">
      <w:pPr>
        <w:autoSpaceDE w:val="0"/>
        <w:autoSpaceDN w:val="0"/>
        <w:adjustRightInd w:val="0"/>
        <w:spacing w:line="276" w:lineRule="auto"/>
        <w:jc w:val="both"/>
        <w:rPr>
          <w:rFonts w:cs="Sylfaen"/>
          <w:color w:val="000000"/>
        </w:rPr>
      </w:pPr>
    </w:p>
    <w:p w14:paraId="1A41132A" w14:textId="321C150C" w:rsidR="00A508EE" w:rsidRPr="00821601" w:rsidRDefault="00A508EE" w:rsidP="00A9478D">
      <w:pPr>
        <w:pStyle w:val="Heading2"/>
        <w:spacing w:after="240"/>
        <w:rPr>
          <w:rFonts w:ascii="Sylfaen" w:hAnsi="Sylfaen"/>
          <w:color w:val="47C3D0"/>
          <w:sz w:val="22"/>
          <w:szCs w:val="22"/>
          <w:lang w:val="ka-GE"/>
        </w:rPr>
      </w:pPr>
      <w:bookmarkStart w:id="6" w:name="_Toc33533173"/>
      <w:r w:rsidRPr="00821601">
        <w:rPr>
          <w:rFonts w:ascii="Sylfaen" w:hAnsi="Sylfaen"/>
          <w:color w:val="47C3D0"/>
          <w:sz w:val="22"/>
          <w:szCs w:val="22"/>
          <w:lang w:val="ka-GE"/>
        </w:rPr>
        <w:t xml:space="preserve">1.2 </w:t>
      </w:r>
      <w:r w:rsidRPr="00821601">
        <w:rPr>
          <w:rFonts w:ascii="Sylfaen" w:hAnsi="Sylfaen" w:cs="Sylfaen"/>
          <w:color w:val="47C3D0"/>
          <w:sz w:val="22"/>
          <w:szCs w:val="22"/>
          <w:lang w:val="ka-GE"/>
        </w:rPr>
        <w:t>აუდიტის</w:t>
      </w:r>
      <w:r w:rsidRPr="00821601">
        <w:rPr>
          <w:rFonts w:ascii="Sylfaen" w:hAnsi="Sylfaen"/>
          <w:color w:val="47C3D0"/>
          <w:sz w:val="22"/>
          <w:szCs w:val="22"/>
          <w:lang w:val="ka-GE"/>
        </w:rPr>
        <w:t xml:space="preserve"> </w:t>
      </w:r>
      <w:r w:rsidRPr="00821601">
        <w:rPr>
          <w:rFonts w:ascii="Sylfaen" w:hAnsi="Sylfaen" w:cs="Sylfaen"/>
          <w:color w:val="47C3D0"/>
          <w:sz w:val="22"/>
          <w:szCs w:val="22"/>
          <w:lang w:val="ka-GE"/>
        </w:rPr>
        <w:t>მიზანი</w:t>
      </w:r>
      <w:r w:rsidRPr="00821601">
        <w:rPr>
          <w:rFonts w:ascii="Sylfaen" w:hAnsi="Sylfaen"/>
          <w:color w:val="47C3D0"/>
          <w:sz w:val="22"/>
          <w:szCs w:val="22"/>
          <w:lang w:val="ka-GE"/>
        </w:rPr>
        <w:t xml:space="preserve"> </w:t>
      </w:r>
      <w:r w:rsidRPr="00821601">
        <w:rPr>
          <w:rFonts w:ascii="Sylfaen" w:hAnsi="Sylfaen" w:cs="Sylfaen"/>
          <w:color w:val="47C3D0"/>
          <w:sz w:val="22"/>
          <w:szCs w:val="22"/>
          <w:lang w:val="ka-GE"/>
        </w:rPr>
        <w:t>და</w:t>
      </w:r>
      <w:r w:rsidRPr="00821601">
        <w:rPr>
          <w:rFonts w:ascii="Sylfaen" w:hAnsi="Sylfaen"/>
          <w:color w:val="47C3D0"/>
          <w:sz w:val="22"/>
          <w:szCs w:val="22"/>
          <w:lang w:val="ka-GE"/>
        </w:rPr>
        <w:t xml:space="preserve"> </w:t>
      </w:r>
      <w:r w:rsidRPr="00821601">
        <w:rPr>
          <w:rFonts w:ascii="Sylfaen" w:hAnsi="Sylfaen" w:cs="Sylfaen"/>
          <w:color w:val="47C3D0"/>
          <w:sz w:val="22"/>
          <w:szCs w:val="22"/>
          <w:lang w:val="ka-GE"/>
        </w:rPr>
        <w:t>ძირითადი</w:t>
      </w:r>
      <w:r w:rsidRPr="00821601">
        <w:rPr>
          <w:rFonts w:ascii="Sylfaen" w:hAnsi="Sylfaen"/>
          <w:color w:val="47C3D0"/>
          <w:sz w:val="22"/>
          <w:szCs w:val="22"/>
          <w:lang w:val="ka-GE"/>
        </w:rPr>
        <w:t xml:space="preserve"> </w:t>
      </w:r>
      <w:r w:rsidRPr="00821601">
        <w:rPr>
          <w:rFonts w:ascii="Sylfaen" w:hAnsi="Sylfaen" w:cs="Sylfaen"/>
          <w:color w:val="47C3D0"/>
          <w:sz w:val="22"/>
          <w:szCs w:val="22"/>
          <w:lang w:val="ka-GE"/>
        </w:rPr>
        <w:t>კითხვები</w:t>
      </w:r>
      <w:bookmarkEnd w:id="6"/>
    </w:p>
    <w:p w14:paraId="4D88E5E2" w14:textId="2379C4F7" w:rsidR="00A508EE" w:rsidRPr="00821601" w:rsidRDefault="00A508EE" w:rsidP="00A508EE">
      <w:pPr>
        <w:spacing w:after="240" w:line="276" w:lineRule="auto"/>
        <w:jc w:val="both"/>
        <w:rPr>
          <w:rFonts w:cs="Sylfaen"/>
          <w:lang w:val="ka-GE"/>
        </w:rPr>
      </w:pPr>
      <w:r w:rsidRPr="00821601">
        <w:rPr>
          <w:rFonts w:cs="Sylfaen"/>
          <w:lang w:val="ka-GE"/>
        </w:rPr>
        <w:t>აუდიტის მიზანია შეაფასოს შშმ პირებისთვის განკუთვნილი  პოლიტიკის/პროგრამების დაგეგმვის წინაპირობების</w:t>
      </w:r>
      <w:r w:rsidR="0086688E">
        <w:rPr>
          <w:rFonts w:cs="Sylfaen"/>
          <w:lang w:val="ka-GE"/>
        </w:rPr>
        <w:t xml:space="preserve"> არსებობა</w:t>
      </w:r>
      <w:r w:rsidRPr="00821601">
        <w:rPr>
          <w:rFonts w:cs="Sylfaen"/>
          <w:lang w:val="ka-GE"/>
        </w:rPr>
        <w:t>, სოციალური რეაბილიტაციის ქვეპროგრამების ხელმისაწვდომობისა და მათი მინიმალური ხარისხის უზრუნველსაყოფად სამინისტროს მიერ გატარებული ღონისძიებების ეფექტიანობა, გამოავლინოს პროცესებში არსებული ნაკლოვანებები და გასცეს შესაბამისი რეკომენდაციები.</w:t>
      </w:r>
    </w:p>
    <w:p w14:paraId="17E7EEB6" w14:textId="0B134500" w:rsidR="00A508EE" w:rsidRPr="00821601" w:rsidRDefault="00A508EE" w:rsidP="00A508EE">
      <w:pPr>
        <w:spacing w:line="276" w:lineRule="auto"/>
        <w:jc w:val="both"/>
        <w:rPr>
          <w:rFonts w:cs="Sylfaen"/>
          <w:lang w:val="ka-GE"/>
        </w:rPr>
      </w:pPr>
      <w:r w:rsidRPr="00821601">
        <w:rPr>
          <w:rFonts w:cs="Sylfaen"/>
          <w:lang w:val="ka-GE"/>
        </w:rPr>
        <w:t>მიზნის მისაღწევად</w:t>
      </w:r>
      <w:r w:rsidR="00211231">
        <w:rPr>
          <w:rFonts w:cs="Sylfaen"/>
          <w:lang w:val="ka-GE"/>
        </w:rPr>
        <w:t>,</w:t>
      </w:r>
      <w:r w:rsidRPr="00821601">
        <w:rPr>
          <w:rFonts w:cs="Sylfaen"/>
          <w:lang w:val="ka-GE"/>
        </w:rPr>
        <w:t xml:space="preserve"> სახელმწიფო აუდიტის სამსახურ</w:t>
      </w:r>
      <w:r w:rsidR="004429C4" w:rsidRPr="00821601">
        <w:rPr>
          <w:rFonts w:cs="Sylfaen"/>
          <w:lang w:val="ka-GE"/>
        </w:rPr>
        <w:t>მა</w:t>
      </w:r>
      <w:r w:rsidRPr="00821601">
        <w:rPr>
          <w:rFonts w:cs="Sylfaen"/>
          <w:lang w:val="ka-GE"/>
        </w:rPr>
        <w:t xml:space="preserve"> უპასუხ</w:t>
      </w:r>
      <w:r w:rsidR="004429C4" w:rsidRPr="00821601">
        <w:rPr>
          <w:rFonts w:cs="Sylfaen"/>
          <w:lang w:val="ka-GE"/>
        </w:rPr>
        <w:t>ა</w:t>
      </w:r>
      <w:r w:rsidRPr="00821601">
        <w:rPr>
          <w:rFonts w:cs="Sylfaen"/>
          <w:lang w:val="ka-GE"/>
        </w:rPr>
        <w:t xml:space="preserve"> შემდეგ კითხვებს:</w:t>
      </w:r>
    </w:p>
    <w:p w14:paraId="37BD8D44" w14:textId="0E77DB34" w:rsidR="00A508EE" w:rsidRPr="00821601" w:rsidRDefault="00A508EE" w:rsidP="00A508EE">
      <w:pPr>
        <w:pStyle w:val="ListParagraph"/>
        <w:numPr>
          <w:ilvl w:val="0"/>
          <w:numId w:val="4"/>
        </w:numPr>
        <w:spacing w:line="276" w:lineRule="auto"/>
        <w:jc w:val="both"/>
        <w:rPr>
          <w:rFonts w:cs="Sylfaen"/>
          <w:lang w:val="ka-GE"/>
        </w:rPr>
      </w:pPr>
      <w:r w:rsidRPr="00821601">
        <w:rPr>
          <w:rFonts w:cs="Sylfaen"/>
          <w:lang w:val="ka-GE"/>
        </w:rPr>
        <w:t xml:space="preserve">აქვს თუ არა სამინისტროს შშმ პირებისთვის განკუთვნილი პროგრამების ადეკვატურად დაგეგმვისთვის საჭირო </w:t>
      </w:r>
      <w:r w:rsidR="008565E6" w:rsidRPr="00821601">
        <w:rPr>
          <w:rFonts w:cs="Sylfaen"/>
          <w:lang w:val="ka-GE"/>
        </w:rPr>
        <w:t>ინფორმაცია</w:t>
      </w:r>
      <w:r w:rsidRPr="00821601">
        <w:rPr>
          <w:rFonts w:cs="Sylfaen"/>
          <w:lang w:val="ka-GE"/>
        </w:rPr>
        <w:t>?</w:t>
      </w:r>
    </w:p>
    <w:p w14:paraId="7DE138AD" w14:textId="77777777" w:rsidR="00A508EE" w:rsidRPr="00821601" w:rsidRDefault="00A508EE" w:rsidP="00A508EE">
      <w:pPr>
        <w:pStyle w:val="ListParagraph"/>
        <w:numPr>
          <w:ilvl w:val="0"/>
          <w:numId w:val="4"/>
        </w:numPr>
        <w:spacing w:line="276" w:lineRule="auto"/>
        <w:jc w:val="both"/>
        <w:rPr>
          <w:rFonts w:cs="Sylfaen"/>
          <w:lang w:val="ka-GE"/>
        </w:rPr>
      </w:pPr>
      <w:r w:rsidRPr="00821601">
        <w:rPr>
          <w:rFonts w:cs="Sylfaen"/>
          <w:lang w:val="ka-GE"/>
        </w:rPr>
        <w:t>რამდენად უზრუნველყოფს სამინისტროს მიერ გატარებული ღონისძიებები სოციალური რეაბილიტაციის ქვეპროგრამების ხელმისაწვდომობასა და მომსახურების სათანადო ხარისხს?</w:t>
      </w:r>
    </w:p>
    <w:p w14:paraId="676F97C6" w14:textId="409A5E4F" w:rsidR="00A508EE" w:rsidRPr="00821601" w:rsidRDefault="00A508EE" w:rsidP="00A508EE">
      <w:pPr>
        <w:pStyle w:val="Heading2"/>
        <w:rPr>
          <w:rFonts w:ascii="Sylfaen" w:hAnsi="Sylfaen"/>
          <w:color w:val="47C3D0"/>
          <w:sz w:val="22"/>
          <w:szCs w:val="22"/>
          <w:lang w:val="ka-GE"/>
        </w:rPr>
      </w:pPr>
      <w:bookmarkStart w:id="7" w:name="_Toc422872308"/>
      <w:bookmarkStart w:id="8" w:name="_Toc33533174"/>
      <w:r w:rsidRPr="00821601">
        <w:rPr>
          <w:rFonts w:ascii="Sylfaen" w:hAnsi="Sylfaen"/>
          <w:color w:val="47C3D0"/>
          <w:sz w:val="22"/>
          <w:szCs w:val="22"/>
          <w:lang w:val="ka-GE"/>
        </w:rPr>
        <w:t xml:space="preserve">1.3 </w:t>
      </w:r>
      <w:r w:rsidRPr="00821601">
        <w:rPr>
          <w:rFonts w:ascii="Sylfaen" w:hAnsi="Sylfaen" w:cs="Sylfaen"/>
          <w:color w:val="47C3D0"/>
          <w:sz w:val="22"/>
          <w:szCs w:val="22"/>
          <w:lang w:val="ka-GE"/>
        </w:rPr>
        <w:t>შეფასების</w:t>
      </w:r>
      <w:r w:rsidRPr="00821601">
        <w:rPr>
          <w:rFonts w:ascii="Sylfaen" w:hAnsi="Sylfaen"/>
          <w:color w:val="47C3D0"/>
          <w:sz w:val="22"/>
          <w:szCs w:val="22"/>
          <w:lang w:val="ka-GE"/>
        </w:rPr>
        <w:t xml:space="preserve"> </w:t>
      </w:r>
      <w:r w:rsidRPr="00821601">
        <w:rPr>
          <w:rFonts w:ascii="Sylfaen" w:hAnsi="Sylfaen" w:cs="Sylfaen"/>
          <w:color w:val="47C3D0"/>
          <w:sz w:val="22"/>
          <w:szCs w:val="22"/>
          <w:lang w:val="ka-GE"/>
        </w:rPr>
        <w:t>კრიტერიუმები</w:t>
      </w:r>
      <w:bookmarkEnd w:id="7"/>
      <w:bookmarkEnd w:id="8"/>
    </w:p>
    <w:p w14:paraId="3F1E7872" w14:textId="77777777" w:rsidR="00A508EE" w:rsidRPr="00821601" w:rsidRDefault="00A508EE" w:rsidP="00A508EE">
      <w:pPr>
        <w:spacing w:before="240" w:line="276" w:lineRule="auto"/>
        <w:jc w:val="both"/>
        <w:rPr>
          <w:rFonts w:eastAsia="Times New Roman"/>
          <w:lang w:val="ka-GE"/>
        </w:rPr>
      </w:pPr>
      <w:r w:rsidRPr="00821601">
        <w:rPr>
          <w:rFonts w:eastAsia="Times New Roman" w:cs="Sylfaen"/>
          <w:lang w:val="ka-GE"/>
        </w:rPr>
        <w:t>აუდიტში</w:t>
      </w:r>
      <w:r w:rsidRPr="00821601">
        <w:rPr>
          <w:rFonts w:eastAsia="Times New Roman"/>
          <w:lang w:val="ka-GE"/>
        </w:rPr>
        <w:t xml:space="preserve"> შეფასების </w:t>
      </w:r>
      <w:r w:rsidRPr="00821601">
        <w:rPr>
          <w:rFonts w:eastAsia="Times New Roman" w:cs="Sylfaen"/>
          <w:lang w:val="ka-GE"/>
        </w:rPr>
        <w:t>კრიტერიუმად</w:t>
      </w:r>
      <w:r w:rsidRPr="00821601">
        <w:rPr>
          <w:rFonts w:eastAsia="Times New Roman"/>
          <w:lang w:val="ka-GE"/>
        </w:rPr>
        <w:t xml:space="preserve"> </w:t>
      </w:r>
      <w:r w:rsidRPr="00821601">
        <w:rPr>
          <w:rFonts w:eastAsia="Times New Roman" w:cs="Sylfaen"/>
          <w:lang w:val="ka-GE"/>
        </w:rPr>
        <w:t>გამოყენებულია</w:t>
      </w:r>
      <w:r w:rsidRPr="00821601">
        <w:rPr>
          <w:rFonts w:eastAsia="Times New Roman"/>
          <w:lang w:val="ka-GE"/>
        </w:rPr>
        <w:t xml:space="preserve"> </w:t>
      </w:r>
      <w:r w:rsidRPr="00821601">
        <w:rPr>
          <w:rFonts w:eastAsia="Times New Roman" w:cs="Sylfaen"/>
          <w:lang w:val="ka-GE"/>
        </w:rPr>
        <w:t>შემდეგი</w:t>
      </w:r>
      <w:r w:rsidRPr="00821601">
        <w:rPr>
          <w:rFonts w:eastAsia="Times New Roman"/>
          <w:lang w:val="ka-GE"/>
        </w:rPr>
        <w:t xml:space="preserve"> სამართლებრივი </w:t>
      </w:r>
      <w:r w:rsidRPr="00821601">
        <w:rPr>
          <w:rFonts w:eastAsia="Times New Roman" w:cs="Sylfaen"/>
          <w:lang w:val="ka-GE"/>
        </w:rPr>
        <w:t>აქტები</w:t>
      </w:r>
      <w:r w:rsidRPr="00821601">
        <w:rPr>
          <w:rFonts w:eastAsia="Times New Roman"/>
          <w:lang w:val="ka-GE"/>
        </w:rPr>
        <w:t xml:space="preserve">: </w:t>
      </w:r>
    </w:p>
    <w:p w14:paraId="0EFF8E60" w14:textId="374E5B54" w:rsidR="00A508EE" w:rsidRPr="00821601" w:rsidRDefault="00A508EE" w:rsidP="001A381D">
      <w:pPr>
        <w:pStyle w:val="ListParagraph"/>
        <w:numPr>
          <w:ilvl w:val="0"/>
          <w:numId w:val="10"/>
        </w:numPr>
        <w:autoSpaceDE w:val="0"/>
        <w:autoSpaceDN w:val="0"/>
        <w:adjustRightInd w:val="0"/>
        <w:spacing w:after="0" w:line="276" w:lineRule="auto"/>
        <w:jc w:val="both"/>
        <w:rPr>
          <w:rFonts w:cs="Segoe UI"/>
          <w:lang w:val="ka-GE"/>
        </w:rPr>
      </w:pPr>
      <w:r w:rsidRPr="00821601">
        <w:rPr>
          <w:rFonts w:cs="Segoe UI"/>
          <w:lang w:val="ka-GE"/>
        </w:rPr>
        <w:t>გაერთიანებული ერების ორგანიზაციის „შეზღუდული შესაძლებლობის მქონე პირთა უფლებების კონვენცია“</w:t>
      </w:r>
      <w:r w:rsidR="00E81EDD">
        <w:rPr>
          <w:rFonts w:cs="Segoe UI"/>
          <w:lang w:val="ka-GE"/>
        </w:rPr>
        <w:t>;</w:t>
      </w:r>
      <w:r w:rsidR="0086688E">
        <w:rPr>
          <w:rStyle w:val="FootnoteReference"/>
          <w:rFonts w:cs="Segoe UI"/>
          <w:lang w:val="ka-GE"/>
        </w:rPr>
        <w:footnoteReference w:id="14"/>
      </w:r>
    </w:p>
    <w:p w14:paraId="7D05ADFF" w14:textId="1BE400E3" w:rsidR="00A508EE" w:rsidRPr="00821601" w:rsidRDefault="00A508EE" w:rsidP="001A381D">
      <w:pPr>
        <w:pStyle w:val="ListParagraph"/>
        <w:numPr>
          <w:ilvl w:val="0"/>
          <w:numId w:val="10"/>
        </w:numPr>
        <w:autoSpaceDE w:val="0"/>
        <w:autoSpaceDN w:val="0"/>
        <w:adjustRightInd w:val="0"/>
        <w:spacing w:after="0" w:line="276" w:lineRule="auto"/>
        <w:jc w:val="both"/>
        <w:rPr>
          <w:rFonts w:cs="Segoe UI"/>
          <w:lang w:val="ka-GE"/>
        </w:rPr>
      </w:pPr>
      <w:r w:rsidRPr="00821601">
        <w:rPr>
          <w:rFonts w:cs="Segoe UI"/>
          <w:lang w:val="ka-GE"/>
        </w:rPr>
        <w:t>საქართველოს მთავრობის</w:t>
      </w:r>
      <w:r w:rsidR="00643FE8">
        <w:rPr>
          <w:rFonts w:cs="Segoe UI"/>
          <w:lang w:val="ka-GE"/>
        </w:rPr>
        <w:t xml:space="preserve"> </w:t>
      </w:r>
      <w:r w:rsidR="00856C8A" w:rsidRPr="00821601">
        <w:rPr>
          <w:rFonts w:cs="Segoe UI"/>
          <w:lang w:val="ka-GE"/>
        </w:rPr>
        <w:t>დადგენილება</w:t>
      </w:r>
      <w:r w:rsidR="0086688E">
        <w:rPr>
          <w:rStyle w:val="FootnoteReference"/>
          <w:rFonts w:cs="Segoe UI"/>
          <w:lang w:val="ka-GE"/>
        </w:rPr>
        <w:footnoteReference w:id="15"/>
      </w:r>
      <w:r w:rsidR="007E2E6B">
        <w:rPr>
          <w:rFonts w:cs="Segoe UI"/>
        </w:rPr>
        <w:t xml:space="preserve"> </w:t>
      </w:r>
      <w:r w:rsidRPr="00821601">
        <w:rPr>
          <w:rFonts w:cs="Segoe UI"/>
          <w:lang w:val="ka-GE"/>
        </w:rPr>
        <w:t>„სოციალური რეაბილიტაციისა და ბავშვზე ზრუნვის 2018 წლის სახელმწიფო პროგრამის დამტკიცების შესახებ“;</w:t>
      </w:r>
    </w:p>
    <w:p w14:paraId="5DF10785" w14:textId="3C21DC9E" w:rsidR="00A508EE" w:rsidRPr="00821601" w:rsidRDefault="00A508EE" w:rsidP="001A381D">
      <w:pPr>
        <w:pStyle w:val="ListParagraph"/>
        <w:numPr>
          <w:ilvl w:val="0"/>
          <w:numId w:val="10"/>
        </w:numPr>
        <w:autoSpaceDE w:val="0"/>
        <w:autoSpaceDN w:val="0"/>
        <w:adjustRightInd w:val="0"/>
        <w:spacing w:line="276" w:lineRule="auto"/>
        <w:jc w:val="both"/>
        <w:rPr>
          <w:rFonts w:cs="Segoe UI"/>
          <w:lang w:val="ka-GE"/>
        </w:rPr>
      </w:pPr>
      <w:r w:rsidRPr="00821601">
        <w:rPr>
          <w:rFonts w:cs="Segoe UI"/>
          <w:lang w:val="ka-GE"/>
        </w:rPr>
        <w:t>საქართველოს ადამიანის უფლებათა დაცვის ეროვნული სტრატეგია და შესაბამისი სამოქმედო გეგმები.</w:t>
      </w:r>
    </w:p>
    <w:p w14:paraId="02BA6B23" w14:textId="5FE2F862" w:rsidR="00A508EE" w:rsidRPr="00821601" w:rsidRDefault="00A508EE" w:rsidP="00A508EE">
      <w:pPr>
        <w:autoSpaceDE w:val="0"/>
        <w:autoSpaceDN w:val="0"/>
        <w:adjustRightInd w:val="0"/>
        <w:spacing w:line="240" w:lineRule="auto"/>
        <w:jc w:val="both"/>
        <w:rPr>
          <w:rFonts w:cs="Segoe UI"/>
          <w:lang w:val="ka-GE"/>
        </w:rPr>
      </w:pPr>
      <w:r w:rsidRPr="00821601">
        <w:rPr>
          <w:rFonts w:eastAsia="Sylfaen_PDF_Subset" w:cs="Sylfaen"/>
          <w:lang w:val="ka-GE" w:bidi="bn-BD"/>
        </w:rPr>
        <w:t>გაეროს კონვენცია სახელმწიფოებს ავალდებულებს:</w:t>
      </w:r>
    </w:p>
    <w:p w14:paraId="44ACCDD2" w14:textId="008883DF" w:rsidR="00A508EE" w:rsidRPr="00821601" w:rsidRDefault="00A508EE" w:rsidP="00A508EE">
      <w:pPr>
        <w:pStyle w:val="ListParagraph"/>
        <w:numPr>
          <w:ilvl w:val="0"/>
          <w:numId w:val="3"/>
        </w:numPr>
        <w:autoSpaceDE w:val="0"/>
        <w:autoSpaceDN w:val="0"/>
        <w:adjustRightInd w:val="0"/>
        <w:spacing w:after="0" w:line="276" w:lineRule="auto"/>
        <w:jc w:val="both"/>
        <w:rPr>
          <w:rFonts w:eastAsia="Sylfaen_PDF_Subset" w:cs="Sylfaen"/>
          <w:lang w:val="ka-GE" w:bidi="bn-BD"/>
        </w:rPr>
      </w:pPr>
      <w:r w:rsidRPr="00821601">
        <w:rPr>
          <w:rFonts w:eastAsia="Sylfaen_PDF_Subset" w:cs="Sylfaen"/>
          <w:lang w:val="ka-GE" w:bidi="bn-BD"/>
        </w:rPr>
        <w:t>მოიძიონ</w:t>
      </w:r>
      <w:r w:rsidRPr="00821601">
        <w:rPr>
          <w:rFonts w:eastAsia="Sylfaen_PDF_Subset" w:cs="Sylfaen_PDF_Subset"/>
          <w:lang w:val="ka-GE" w:bidi="bn-BD"/>
        </w:rPr>
        <w:t xml:space="preserve"> </w:t>
      </w:r>
      <w:r w:rsidRPr="00821601">
        <w:rPr>
          <w:rFonts w:eastAsia="Sylfaen_PDF_Subset" w:cs="Sylfaen"/>
          <w:lang w:val="ka-GE" w:bidi="bn-BD"/>
        </w:rPr>
        <w:t>შესაბამისი</w:t>
      </w:r>
      <w:r w:rsidRPr="00821601">
        <w:rPr>
          <w:rFonts w:eastAsia="Sylfaen_PDF_Subset" w:cs="Sylfaen_PDF_Subset"/>
          <w:lang w:val="ka-GE" w:bidi="bn-BD"/>
        </w:rPr>
        <w:t xml:space="preserve"> </w:t>
      </w:r>
      <w:r w:rsidRPr="00821601">
        <w:rPr>
          <w:rFonts w:eastAsia="Sylfaen_PDF_Subset" w:cs="Sylfaen"/>
          <w:lang w:val="ka-GE" w:bidi="bn-BD"/>
        </w:rPr>
        <w:t>სტატისტიკური</w:t>
      </w:r>
      <w:r w:rsidRPr="00821601">
        <w:rPr>
          <w:rFonts w:eastAsia="Sylfaen_PDF_Subset" w:cs="Sylfaen_PDF_Subset"/>
          <w:lang w:val="ka-GE" w:bidi="bn-BD"/>
        </w:rPr>
        <w:t xml:space="preserve"> </w:t>
      </w:r>
      <w:r w:rsidRPr="00821601">
        <w:rPr>
          <w:rFonts w:eastAsia="Sylfaen_PDF_Subset" w:cs="Sylfaen"/>
          <w:lang w:val="ka-GE" w:bidi="bn-BD"/>
        </w:rPr>
        <w:t>და</w:t>
      </w:r>
      <w:r w:rsidRPr="00821601">
        <w:rPr>
          <w:rFonts w:eastAsia="Sylfaen_PDF_Subset" w:cs="Sylfaen_PDF_Subset"/>
          <w:lang w:val="ka-GE" w:bidi="bn-BD"/>
        </w:rPr>
        <w:t xml:space="preserve"> </w:t>
      </w:r>
      <w:r w:rsidRPr="00821601">
        <w:rPr>
          <w:rFonts w:eastAsia="Sylfaen_PDF_Subset" w:cs="Sylfaen"/>
          <w:lang w:val="ka-GE" w:bidi="bn-BD"/>
        </w:rPr>
        <w:t>კვლევითი</w:t>
      </w:r>
      <w:r w:rsidRPr="00821601">
        <w:rPr>
          <w:rFonts w:eastAsia="Sylfaen_PDF_Subset" w:cs="Sylfaen_PDF_Subset"/>
          <w:lang w:val="ka-GE" w:bidi="bn-BD"/>
        </w:rPr>
        <w:t xml:space="preserve"> </w:t>
      </w:r>
      <w:r w:rsidRPr="00821601">
        <w:rPr>
          <w:rFonts w:eastAsia="Sylfaen_PDF_Subset" w:cs="Sylfaen"/>
          <w:lang w:val="ka-GE" w:bidi="bn-BD"/>
        </w:rPr>
        <w:t>მონაცემები</w:t>
      </w:r>
      <w:r w:rsidRPr="00821601">
        <w:rPr>
          <w:rFonts w:eastAsia="Sylfaen_PDF_Subset" w:cs="Sylfaen_PDF_Subset"/>
          <w:lang w:val="ka-GE" w:bidi="bn-BD"/>
        </w:rPr>
        <w:t xml:space="preserve">, </w:t>
      </w:r>
      <w:r w:rsidRPr="00821601">
        <w:rPr>
          <w:rFonts w:eastAsia="Sylfaen_PDF_Subset" w:cs="Sylfaen"/>
          <w:lang w:val="ka-GE" w:bidi="bn-BD"/>
        </w:rPr>
        <w:t>რაც</w:t>
      </w:r>
      <w:r w:rsidRPr="00821601">
        <w:rPr>
          <w:rFonts w:eastAsia="Sylfaen_PDF_Subset" w:cs="Sylfaen_PDF_Subset"/>
          <w:lang w:val="ka-GE" w:bidi="bn-BD"/>
        </w:rPr>
        <w:t xml:space="preserve"> </w:t>
      </w:r>
      <w:r w:rsidRPr="00821601">
        <w:rPr>
          <w:rFonts w:eastAsia="Sylfaen_PDF_Subset" w:cs="Sylfaen"/>
          <w:lang w:val="ka-GE" w:bidi="bn-BD"/>
        </w:rPr>
        <w:t>უზრუნველყოფს</w:t>
      </w:r>
      <w:r w:rsidRPr="00821601">
        <w:rPr>
          <w:rFonts w:eastAsia="Sylfaen_PDF_Subset" w:cs="Sylfaen_PDF_Subset"/>
          <w:lang w:val="ka-GE" w:bidi="bn-BD"/>
        </w:rPr>
        <w:t xml:space="preserve"> </w:t>
      </w:r>
      <w:r w:rsidRPr="00821601">
        <w:rPr>
          <w:rFonts w:eastAsia="Sylfaen_PDF_Subset" w:cs="Sylfaen"/>
          <w:lang w:val="ka-GE" w:bidi="bn-BD"/>
        </w:rPr>
        <w:t>კონვენციის</w:t>
      </w:r>
      <w:r w:rsidRPr="00821601">
        <w:rPr>
          <w:rFonts w:eastAsia="Sylfaen_PDF_Subset" w:cs="Sylfaen_PDF_Subset"/>
          <w:lang w:val="ka-GE" w:bidi="bn-BD"/>
        </w:rPr>
        <w:t xml:space="preserve"> </w:t>
      </w:r>
      <w:r w:rsidRPr="00821601">
        <w:rPr>
          <w:rFonts w:eastAsia="Sylfaen_PDF_Subset" w:cs="Sylfaen"/>
          <w:lang w:val="ka-GE" w:bidi="bn-BD"/>
        </w:rPr>
        <w:t>ეფექტ</w:t>
      </w:r>
      <w:r w:rsidR="00643FE8">
        <w:rPr>
          <w:rFonts w:eastAsia="Sylfaen_PDF_Subset" w:cs="Sylfaen"/>
          <w:lang w:val="ka-GE" w:bidi="bn-BD"/>
        </w:rPr>
        <w:t>იანი</w:t>
      </w:r>
      <w:r w:rsidRPr="00821601">
        <w:rPr>
          <w:rFonts w:eastAsia="Sylfaen_PDF_Subset" w:cs="Sylfaen"/>
          <w:lang w:val="ka-GE" w:bidi="bn-BD"/>
        </w:rPr>
        <w:t xml:space="preserve"> განხორციელებისათვის</w:t>
      </w:r>
      <w:r w:rsidRPr="00821601">
        <w:rPr>
          <w:rFonts w:eastAsia="Sylfaen_PDF_Subset" w:cs="Sylfaen_PDF_Subset"/>
          <w:lang w:val="ka-GE" w:bidi="bn-BD"/>
        </w:rPr>
        <w:t xml:space="preserve"> </w:t>
      </w:r>
      <w:r w:rsidRPr="00821601">
        <w:rPr>
          <w:rFonts w:eastAsia="Sylfaen_PDF_Subset" w:cs="Sylfaen"/>
          <w:lang w:val="ka-GE" w:bidi="bn-BD"/>
        </w:rPr>
        <w:t>საჭირო</w:t>
      </w:r>
      <w:r w:rsidRPr="00821601">
        <w:rPr>
          <w:rFonts w:eastAsia="Sylfaen_PDF_Subset" w:cs="Sylfaen_PDF_Subset"/>
          <w:lang w:val="ka-GE" w:bidi="bn-BD"/>
        </w:rPr>
        <w:t xml:space="preserve"> </w:t>
      </w:r>
      <w:r w:rsidRPr="00821601">
        <w:rPr>
          <w:rFonts w:eastAsia="Sylfaen_PDF_Subset" w:cs="Sylfaen"/>
          <w:lang w:val="ka-GE" w:bidi="bn-BD"/>
        </w:rPr>
        <w:t>პოლიტიკის</w:t>
      </w:r>
      <w:r w:rsidRPr="00821601">
        <w:rPr>
          <w:rFonts w:eastAsia="Sylfaen_PDF_Subset" w:cs="Sylfaen_PDF_Subset"/>
          <w:lang w:val="ka-GE" w:bidi="bn-BD"/>
        </w:rPr>
        <w:t xml:space="preserve"> </w:t>
      </w:r>
      <w:r w:rsidRPr="00821601">
        <w:rPr>
          <w:rFonts w:eastAsia="Sylfaen_PDF_Subset" w:cs="Sylfaen"/>
          <w:lang w:val="ka-GE" w:bidi="bn-BD"/>
        </w:rPr>
        <w:t>შემუშავებასა</w:t>
      </w:r>
      <w:r w:rsidRPr="00821601">
        <w:rPr>
          <w:rFonts w:eastAsia="Sylfaen_PDF_Subset" w:cs="Sylfaen_PDF_Subset"/>
          <w:lang w:val="ka-GE" w:bidi="bn-BD"/>
        </w:rPr>
        <w:t xml:space="preserve"> </w:t>
      </w:r>
      <w:r w:rsidRPr="00821601">
        <w:rPr>
          <w:rFonts w:eastAsia="Sylfaen_PDF_Subset" w:cs="Sylfaen"/>
          <w:lang w:val="ka-GE" w:bidi="bn-BD"/>
        </w:rPr>
        <w:t>და</w:t>
      </w:r>
      <w:r w:rsidRPr="00821601">
        <w:rPr>
          <w:rFonts w:eastAsia="Sylfaen_PDF_Subset" w:cs="Sylfaen_PDF_Subset"/>
          <w:lang w:val="ka-GE" w:bidi="bn-BD"/>
        </w:rPr>
        <w:t xml:space="preserve"> </w:t>
      </w:r>
      <w:r w:rsidRPr="00821601">
        <w:rPr>
          <w:rFonts w:eastAsia="Sylfaen_PDF_Subset" w:cs="Sylfaen"/>
          <w:lang w:val="ka-GE" w:bidi="bn-BD"/>
        </w:rPr>
        <w:t>განხორციელებას;</w:t>
      </w:r>
    </w:p>
    <w:p w14:paraId="3460BC4C" w14:textId="70422FD1" w:rsidR="00A508EE" w:rsidRPr="00821601" w:rsidRDefault="00A508EE" w:rsidP="00A508EE">
      <w:pPr>
        <w:pStyle w:val="ListParagraph"/>
        <w:numPr>
          <w:ilvl w:val="0"/>
          <w:numId w:val="3"/>
        </w:numPr>
        <w:autoSpaceDE w:val="0"/>
        <w:autoSpaceDN w:val="0"/>
        <w:adjustRightInd w:val="0"/>
        <w:spacing w:after="0" w:line="276" w:lineRule="auto"/>
        <w:jc w:val="both"/>
        <w:rPr>
          <w:rFonts w:eastAsia="Sylfaen_PDF_Subset" w:cs="Sylfaen"/>
          <w:lang w:val="ka-GE" w:bidi="bn-BD"/>
        </w:rPr>
      </w:pPr>
      <w:r w:rsidRPr="00821601">
        <w:rPr>
          <w:rFonts w:eastAsia="Sylfaen_PDF_Subset" w:cs="Sylfaen"/>
          <w:lang w:val="ka-GE" w:bidi="bn-BD"/>
        </w:rPr>
        <w:t>გაუ</w:t>
      </w:r>
      <w:r w:rsidR="00B31E27">
        <w:rPr>
          <w:rFonts w:eastAsia="Sylfaen_PDF_Subset" w:cs="Sylfaen"/>
          <w:lang w:val="ka-GE" w:bidi="bn-BD"/>
        </w:rPr>
        <w:t xml:space="preserve">წიონ </w:t>
      </w:r>
      <w:r w:rsidR="00501987">
        <w:rPr>
          <w:rFonts w:eastAsia="Sylfaen_PDF_Subset" w:cs="Sylfaen"/>
          <w:lang w:val="ka-GE" w:bidi="bn-BD"/>
        </w:rPr>
        <w:t>ორგანიზება</w:t>
      </w:r>
      <w:r w:rsidRPr="00821601">
        <w:rPr>
          <w:rFonts w:eastAsia="Sylfaen_PDF_Subset" w:cs="Sylfaen"/>
          <w:lang w:val="ka-GE" w:bidi="bn-BD"/>
        </w:rPr>
        <w:t>, გააძლიერონ და განავრცონ ყოვლისმომცველი სარეაბილიტაციო და სააბილიტაციო სამსახურები და პროგრამები, რათა უზრუნველყონ შშმ პირთათვის მაქსიმალური დამოუკიდებლობის, სრული ფიზიკური, მენტალური, სოციალური და პროფესიული შესაძლებლობების მიღწევისა და გამოყენების შესაძლებლობა;</w:t>
      </w:r>
    </w:p>
    <w:p w14:paraId="7E247344" w14:textId="184358F3" w:rsidR="00A508EE" w:rsidRPr="00D374E2" w:rsidRDefault="00A508EE" w:rsidP="00A9478D">
      <w:pPr>
        <w:pStyle w:val="ListParagraph"/>
        <w:numPr>
          <w:ilvl w:val="0"/>
          <w:numId w:val="3"/>
        </w:numPr>
        <w:autoSpaceDE w:val="0"/>
        <w:autoSpaceDN w:val="0"/>
        <w:adjustRightInd w:val="0"/>
        <w:spacing w:line="276" w:lineRule="auto"/>
        <w:jc w:val="both"/>
        <w:rPr>
          <w:rFonts w:eastAsia="Sylfaen_PDF_Subset" w:cs="Sylfaen"/>
          <w:lang w:val="ka-GE" w:bidi="bn-BD"/>
        </w:rPr>
      </w:pPr>
      <w:r w:rsidRPr="00D374E2">
        <w:rPr>
          <w:rFonts w:eastAsia="Sylfaen_PDF_Subset" w:cs="Sylfaen"/>
          <w:lang w:val="ka-GE" w:bidi="bn-BD"/>
        </w:rPr>
        <w:lastRenderedPageBreak/>
        <w:t>ხელი შეუწყონ შშმ პირთათვის გადაადგილების საშუალებების, მოწყობილობებისა და დამხმარე ტექნოლოგიების</w:t>
      </w:r>
      <w:r w:rsidR="00D374E2" w:rsidRPr="00D374E2">
        <w:rPr>
          <w:rFonts w:eastAsia="Sylfaen_PDF_Subset" w:cs="Sylfaen"/>
          <w:lang w:val="ka-GE" w:bidi="bn-BD"/>
        </w:rPr>
        <w:t xml:space="preserve"> </w:t>
      </w:r>
      <w:r w:rsidRPr="00D374E2">
        <w:rPr>
          <w:rFonts w:eastAsia="Sylfaen_PDF_Subset" w:cs="Sylfaen"/>
          <w:lang w:val="ka-GE" w:bidi="bn-BD"/>
        </w:rPr>
        <w:t xml:space="preserve">ზომიერ ფასში </w:t>
      </w:r>
      <w:r w:rsidR="00D374E2" w:rsidRPr="00D374E2">
        <w:rPr>
          <w:rFonts w:eastAsia="Sylfaen_PDF_Subset" w:cs="Sylfaen"/>
          <w:lang w:val="ka-GE" w:bidi="bn-BD"/>
        </w:rPr>
        <w:t>ხელ</w:t>
      </w:r>
      <w:r w:rsidRPr="00D374E2">
        <w:rPr>
          <w:rFonts w:eastAsia="Sylfaen_PDF_Subset" w:cs="Sylfaen"/>
          <w:lang w:val="ka-GE" w:bidi="bn-BD"/>
        </w:rPr>
        <w:t>მისაწვდომობას.</w:t>
      </w:r>
      <w:r w:rsidR="00A9478D" w:rsidRPr="00D374E2">
        <w:rPr>
          <w:rFonts w:eastAsia="Sylfaen_PDF_Subset" w:cs="Sylfaen"/>
          <w:lang w:bidi="bn-BD"/>
        </w:rPr>
        <w:t xml:space="preserve"> </w:t>
      </w:r>
    </w:p>
    <w:p w14:paraId="2B391A3F" w14:textId="77C1206A" w:rsidR="00615363" w:rsidRPr="00821601" w:rsidRDefault="00615363" w:rsidP="00615363">
      <w:pPr>
        <w:autoSpaceDE w:val="0"/>
        <w:autoSpaceDN w:val="0"/>
        <w:adjustRightInd w:val="0"/>
        <w:spacing w:line="276" w:lineRule="auto"/>
        <w:jc w:val="both"/>
        <w:rPr>
          <w:rFonts w:eastAsia="Sylfaen_PDF_Subset" w:cs="Sylfaen"/>
          <w:lang w:val="ka-GE" w:bidi="bn-BD"/>
        </w:rPr>
      </w:pPr>
      <w:r w:rsidRPr="00821601">
        <w:rPr>
          <w:rFonts w:eastAsia="Sylfaen_PDF_Subset" w:cs="Sylfaen"/>
          <w:lang w:val="ka-GE" w:bidi="bn-BD"/>
        </w:rPr>
        <w:t>ევროკომისიის მიერ შემუშავებული</w:t>
      </w:r>
      <w:r w:rsidR="001E430C">
        <w:rPr>
          <w:rFonts w:eastAsia="Sylfaen_PDF_Subset" w:cs="Sylfaen"/>
          <w:lang w:val="ka-GE" w:bidi="bn-BD"/>
        </w:rPr>
        <w:t>ა</w:t>
      </w:r>
      <w:r w:rsidR="000C0A64" w:rsidRPr="00821601">
        <w:rPr>
          <w:rFonts w:eastAsia="Sylfaen_PDF_Subset" w:cs="Sylfaen"/>
          <w:lang w:val="ka-GE" w:bidi="bn-BD"/>
        </w:rPr>
        <w:t xml:space="preserve"> დოკუმენტი </w:t>
      </w:r>
      <w:r w:rsidR="00856C8A">
        <w:rPr>
          <w:rFonts w:eastAsia="Sylfaen_PDF_Subset" w:cs="Sylfaen"/>
          <w:lang w:val="ka-GE" w:bidi="bn-BD"/>
        </w:rPr>
        <w:t>−</w:t>
      </w:r>
      <w:r w:rsidRPr="00821601">
        <w:rPr>
          <w:rFonts w:eastAsia="Sylfaen_PDF_Subset" w:cs="Sylfaen"/>
          <w:lang w:val="ka-GE" w:bidi="bn-BD"/>
        </w:rPr>
        <w:t xml:space="preserve"> სოციალური სერვისების ხარისხის ჩარჩო, რომლის მიზანია განავითაროს სოციალური სერვისების ხარისხის შესახებ საერთო ხედვა ევროკავშირის ქვეყნებში </w:t>
      </w:r>
      <w:r w:rsidR="000C0A64" w:rsidRPr="00821601">
        <w:rPr>
          <w:rFonts w:eastAsia="Sylfaen_PDF_Subset" w:cs="Sylfaen"/>
          <w:lang w:val="ka-GE" w:bidi="bn-BD"/>
        </w:rPr>
        <w:t xml:space="preserve">იმ </w:t>
      </w:r>
      <w:r w:rsidRPr="00821601">
        <w:rPr>
          <w:rFonts w:eastAsia="Sylfaen_PDF_Subset" w:cs="Sylfaen"/>
          <w:lang w:val="ka-GE" w:bidi="bn-BD"/>
        </w:rPr>
        <w:t xml:space="preserve">ძირითადი პრინციპების დადგენით, რომლებსაც ეს სერვისები უნდა აკმაყოფილებდნენ. </w:t>
      </w:r>
    </w:p>
    <w:p w14:paraId="6723946D" w14:textId="337379F9" w:rsidR="000C0A64" w:rsidRPr="00821601" w:rsidRDefault="001E13C1" w:rsidP="00615363">
      <w:pPr>
        <w:autoSpaceDE w:val="0"/>
        <w:autoSpaceDN w:val="0"/>
        <w:adjustRightInd w:val="0"/>
        <w:spacing w:line="276" w:lineRule="auto"/>
        <w:jc w:val="both"/>
        <w:rPr>
          <w:rFonts w:eastAsia="Sylfaen_PDF_Subset" w:cs="Sylfaen"/>
          <w:lang w:val="ka-GE" w:bidi="bn-BD"/>
        </w:rPr>
      </w:pPr>
      <w:r w:rsidRPr="00821601">
        <w:rPr>
          <w:rFonts w:eastAsia="Sylfaen_PDF_Subset" w:cs="Sylfaen"/>
          <w:noProof/>
        </w:rPr>
        <mc:AlternateContent>
          <mc:Choice Requires="wpg">
            <w:drawing>
              <wp:anchor distT="0" distB="0" distL="114300" distR="114300" simplePos="0" relativeHeight="251658240" behindDoc="0" locked="0" layoutInCell="1" allowOverlap="1" wp14:anchorId="62CE16C6" wp14:editId="36FB80C9">
                <wp:simplePos x="0" y="0"/>
                <wp:positionH relativeFrom="margin">
                  <wp:posOffset>0</wp:posOffset>
                </wp:positionH>
                <wp:positionV relativeFrom="paragraph">
                  <wp:posOffset>554355</wp:posOffset>
                </wp:positionV>
                <wp:extent cx="5403215" cy="2353310"/>
                <wp:effectExtent l="0" t="0" r="26035" b="27940"/>
                <wp:wrapTopAndBottom/>
                <wp:docPr id="38" name="Group 9"/>
                <wp:cNvGraphicFramePr/>
                <a:graphic xmlns:a="http://schemas.openxmlformats.org/drawingml/2006/main">
                  <a:graphicData uri="http://schemas.microsoft.com/office/word/2010/wordprocessingGroup">
                    <wpg:wgp>
                      <wpg:cNvGrpSpPr/>
                      <wpg:grpSpPr>
                        <a:xfrm>
                          <a:off x="0" y="0"/>
                          <a:ext cx="5403215" cy="2353310"/>
                          <a:chOff x="0" y="1"/>
                          <a:chExt cx="5403215" cy="2095216"/>
                        </a:xfrm>
                      </wpg:grpSpPr>
                      <wps:wsp>
                        <wps:cNvPr id="39" name="Rounded Rectangle 39"/>
                        <wps:cNvSpPr/>
                        <wps:spPr>
                          <a:xfrm>
                            <a:off x="0" y="734705"/>
                            <a:ext cx="5403215" cy="625807"/>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E457A" w14:textId="13F07887" w:rsidR="003F37D3" w:rsidRPr="009E2834" w:rsidRDefault="003F37D3" w:rsidP="00120163">
                              <w:pPr>
                                <w:spacing w:line="240" w:lineRule="auto"/>
                                <w:jc w:val="both"/>
                                <w:rPr>
                                  <w:bCs/>
                                  <w:color w:val="000000" w:themeColor="text1"/>
                                  <w:lang w:val="ka-GE"/>
                                </w:rPr>
                              </w:pPr>
                              <w:r>
                                <w:rPr>
                                  <w:bCs/>
                                  <w:color w:val="000000" w:themeColor="text1"/>
                                  <w:lang w:val="ka-GE"/>
                                </w:rPr>
                                <w:t xml:space="preserve">სერვისი მომხმარებლებისთვის </w:t>
                              </w:r>
                              <w:r w:rsidRPr="009E2834">
                                <w:rPr>
                                  <w:bCs/>
                                  <w:color w:val="000000" w:themeColor="text1"/>
                                  <w:lang w:val="ka-GE"/>
                                </w:rPr>
                                <w:t>უნდა იყოს ადვილად ხელმისაწვდომი</w:t>
                              </w:r>
                              <w:r>
                                <w:rPr>
                                  <w:bCs/>
                                  <w:color w:val="000000" w:themeColor="text1"/>
                                  <w:lang w:val="ka-GE"/>
                                </w:rPr>
                                <w:t>,</w:t>
                              </w:r>
                              <w:r w:rsidRPr="009E2834">
                                <w:rPr>
                                  <w:bCs/>
                                  <w:color w:val="000000" w:themeColor="text1"/>
                                  <w:lang w:val="ka-GE"/>
                                </w:rPr>
                                <w:t xml:space="preserve"> რაც ასევე მოიცავს სერვისის მიწოდების ადგილამდე და იქიდან ტრანსპორტირებ</w:t>
                              </w:r>
                              <w:r>
                                <w:rPr>
                                  <w:bCs/>
                                  <w:color w:val="000000" w:themeColor="text1"/>
                                  <w:lang w:val="ka-GE"/>
                                </w:rPr>
                                <w:t>ის უზრუნველყოფას</w:t>
                              </w:r>
                              <w:r w:rsidRPr="009E2834">
                                <w:rPr>
                                  <w:bCs/>
                                  <w:color w:val="000000" w:themeColor="text1"/>
                                  <w:lang w:val="ka-GE"/>
                                </w:rPr>
                                <w:t>.</w:t>
                              </w:r>
                            </w:p>
                          </w:txbxContent>
                        </wps:txbx>
                        <wps:bodyPr rtlCol="0" anchor="ctr"/>
                      </wps:wsp>
                      <wps:wsp>
                        <wps:cNvPr id="40" name="Rounded Rectangle 40"/>
                        <wps:cNvSpPr/>
                        <wps:spPr>
                          <a:xfrm>
                            <a:off x="0" y="1"/>
                            <a:ext cx="5403215" cy="693581"/>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AC9807" w14:textId="227296A7" w:rsidR="003F37D3" w:rsidRPr="00097896" w:rsidRDefault="003F37D3" w:rsidP="00097896">
                              <w:pPr>
                                <w:autoSpaceDE w:val="0"/>
                                <w:autoSpaceDN w:val="0"/>
                                <w:spacing w:before="40" w:after="40" w:line="280" w:lineRule="atLeast"/>
                                <w:rPr>
                                  <w:bCs/>
                                  <w:color w:val="000000" w:themeColor="text1"/>
                                  <w:lang w:val="ka-GE"/>
                                </w:rPr>
                              </w:pPr>
                              <w:r w:rsidRPr="00097896">
                                <w:rPr>
                                  <w:bCs/>
                                  <w:color w:val="000000" w:themeColor="text1"/>
                                  <w:lang w:val="ka-GE"/>
                                </w:rPr>
                                <w:t xml:space="preserve">ფართო სპექტრისთვის შეთავაზებული საჭირო სოციალური სერვისების მიწოდება უნდა მოხდეს მომხმარებლისთვის </w:t>
                              </w:r>
                              <w:r>
                                <w:rPr>
                                  <w:bCs/>
                                  <w:color w:val="000000" w:themeColor="text1"/>
                                  <w:lang w:val="ka-GE"/>
                                </w:rPr>
                                <w:t>ხელსაყრელ</w:t>
                              </w:r>
                              <w:r w:rsidRPr="00097896">
                                <w:rPr>
                                  <w:bCs/>
                                  <w:color w:val="000000" w:themeColor="text1"/>
                                  <w:lang w:val="ka-GE"/>
                                </w:rPr>
                                <w:t xml:space="preserve"> ადგილზე (მათ შორის</w:t>
                              </w:r>
                              <w:r>
                                <w:rPr>
                                  <w:bCs/>
                                  <w:color w:val="000000" w:themeColor="text1"/>
                                  <w:lang w:val="ka-GE"/>
                                </w:rPr>
                                <w:t>,</w:t>
                              </w:r>
                              <w:r w:rsidRPr="00097896">
                                <w:rPr>
                                  <w:bCs/>
                                  <w:color w:val="000000" w:themeColor="text1"/>
                                  <w:lang w:val="ka-GE"/>
                                </w:rPr>
                                <w:t xml:space="preserve"> სახლში)</w:t>
                              </w:r>
                              <w:r>
                                <w:rPr>
                                  <w:bCs/>
                                  <w:color w:val="000000" w:themeColor="text1"/>
                                  <w:lang w:val="ka-GE"/>
                                </w:rPr>
                                <w:t>.</w:t>
                              </w:r>
                            </w:p>
                            <w:p w14:paraId="2650ECC8" w14:textId="6764C4A8" w:rsidR="003F37D3" w:rsidRPr="00097896" w:rsidRDefault="003F37D3" w:rsidP="00097896">
                              <w:pPr>
                                <w:autoSpaceDE w:val="0"/>
                                <w:autoSpaceDN w:val="0"/>
                                <w:spacing w:after="0" w:line="240" w:lineRule="auto"/>
                                <w:rPr>
                                  <w:rFonts w:ascii="Calibri" w:eastAsia="Times New Roman" w:hAnsi="Calibri" w:cs="Calibri"/>
                                  <w:color w:val="000000" w:themeColor="text1"/>
                                </w:rPr>
                              </w:pPr>
                            </w:p>
                            <w:p w14:paraId="09987CE4" w14:textId="77777777" w:rsidR="003F37D3" w:rsidRPr="00097896" w:rsidRDefault="003F37D3" w:rsidP="00097896">
                              <w:pPr>
                                <w:autoSpaceDE w:val="0"/>
                                <w:autoSpaceDN w:val="0"/>
                                <w:spacing w:after="0" w:line="240" w:lineRule="auto"/>
                                <w:rPr>
                                  <w:rFonts w:ascii="Calibri" w:eastAsia="Times New Roman" w:hAnsi="Calibri" w:cs="Calibri"/>
                                  <w:color w:val="000000" w:themeColor="text1"/>
                                </w:rPr>
                              </w:pPr>
                              <w:r w:rsidRPr="00097896">
                                <w:rPr>
                                  <w:rFonts w:ascii="Calibri" w:eastAsia="Times New Roman" w:hAnsi="Calibri" w:cs="Calibri"/>
                                  <w:color w:val="000000" w:themeColor="text1"/>
                                </w:rPr>
                                <w:t> </w:t>
                              </w:r>
                            </w:p>
                            <w:p w14:paraId="094C44B2" w14:textId="57589B88" w:rsidR="003F37D3" w:rsidRPr="00097896" w:rsidRDefault="003F37D3" w:rsidP="00120163">
                              <w:pPr>
                                <w:pStyle w:val="NormalWeb"/>
                                <w:tabs>
                                  <w:tab w:val="left" w:pos="85"/>
                                </w:tabs>
                                <w:spacing w:before="0" w:beforeAutospacing="0" w:after="0" w:afterAutospacing="0"/>
                                <w:rPr>
                                  <w:color w:val="000000" w:themeColor="text1"/>
                                  <w:sz w:val="18"/>
                                  <w:szCs w:val="18"/>
                                  <w:lang w:val="ka-GE"/>
                                </w:rPr>
                              </w:pPr>
                            </w:p>
                          </w:txbxContent>
                        </wps:txbx>
                        <wps:bodyPr rtlCol="0" anchor="ctr"/>
                      </wps:wsp>
                      <wps:wsp>
                        <wps:cNvPr id="42" name="Rounded Rectangle 42"/>
                        <wps:cNvSpPr/>
                        <wps:spPr>
                          <a:xfrm>
                            <a:off x="0" y="1469410"/>
                            <a:ext cx="5403215" cy="625807"/>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A60D10" w14:textId="1A0952A7" w:rsidR="003F37D3" w:rsidRPr="009E2834" w:rsidRDefault="003F37D3" w:rsidP="00120163">
                              <w:pPr>
                                <w:jc w:val="both"/>
                                <w:rPr>
                                  <w:bCs/>
                                  <w:color w:val="000000" w:themeColor="text1"/>
                                  <w:lang w:val="ka-GE"/>
                                </w:rPr>
                              </w:pPr>
                              <w:r w:rsidRPr="009E2834">
                                <w:rPr>
                                  <w:bCs/>
                                  <w:color w:val="000000" w:themeColor="text1"/>
                                  <w:lang w:val="ka-GE"/>
                                </w:rPr>
                                <w:t xml:space="preserve">სერვისი უნდა მიეწოდოს </w:t>
                              </w:r>
                              <w:r>
                                <w:rPr>
                                  <w:bCs/>
                                  <w:color w:val="000000" w:themeColor="text1"/>
                                  <w:lang w:val="ka-GE"/>
                                </w:rPr>
                                <w:t xml:space="preserve">საჭიროების მქონე </w:t>
                              </w:r>
                              <w:r w:rsidRPr="009E2834">
                                <w:rPr>
                                  <w:bCs/>
                                  <w:color w:val="000000" w:themeColor="text1"/>
                                  <w:lang w:val="ka-GE"/>
                                </w:rPr>
                                <w:t>ყველა პირს უფასოდ</w:t>
                              </w:r>
                              <w:r>
                                <w:rPr>
                                  <w:bCs/>
                                  <w:color w:val="000000" w:themeColor="text1"/>
                                  <w:lang w:val="ka-GE"/>
                                </w:rPr>
                                <w:t xml:space="preserve"> </w:t>
                              </w:r>
                              <w:r w:rsidRPr="009E2834">
                                <w:rPr>
                                  <w:bCs/>
                                  <w:color w:val="000000" w:themeColor="text1"/>
                                  <w:lang w:val="ka-GE"/>
                                </w:rPr>
                                <w:t>ან მისთვის ხელმისაწვდომ ფასებში</w:t>
                              </w:r>
                              <w:r>
                                <w:rPr>
                                  <w:bCs/>
                                  <w:color w:val="000000" w:themeColor="text1"/>
                                  <w:lang w:val="ka-GE"/>
                                </w:rPr>
                                <w:t>.</w:t>
                              </w:r>
                            </w:p>
                            <w:p w14:paraId="4DF41F4E" w14:textId="3FBB7CF1" w:rsidR="003F37D3" w:rsidRPr="009E2834" w:rsidRDefault="003F37D3" w:rsidP="003706FC">
                              <w:pPr>
                                <w:pStyle w:val="NormalWeb"/>
                                <w:tabs>
                                  <w:tab w:val="left" w:pos="85"/>
                                </w:tabs>
                                <w:spacing w:before="0" w:beforeAutospacing="0" w:after="0" w:afterAutospacing="0" w:line="256" w:lineRule="auto"/>
                                <w:rPr>
                                  <w:color w:val="000000" w:themeColor="text1"/>
                                  <w:sz w:val="20"/>
                                  <w:szCs w:val="20"/>
                                </w:rPr>
                              </w:pPr>
                            </w:p>
                          </w:txbxContent>
                        </wps:txbx>
                        <wps:bodyPr rtlCol="0" anchor="ctr"/>
                      </wps:wsp>
                    </wpg:wgp>
                  </a:graphicData>
                </a:graphic>
                <wp14:sizeRelV relativeFrom="margin">
                  <wp14:pctHeight>0</wp14:pctHeight>
                </wp14:sizeRelV>
              </wp:anchor>
            </w:drawing>
          </mc:Choice>
          <mc:Fallback>
            <w:pict>
              <v:group w14:anchorId="62CE16C6" id="Group 9" o:spid="_x0000_s1036" style="position:absolute;left:0;text-align:left;margin-left:0;margin-top:43.65pt;width:425.45pt;height:185.3pt;z-index:251658240;mso-position-horizontal-relative:margin;mso-height-relative:margin" coordorigin="" coordsize="54032,2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">
                <v:roundrect id="Rounded Rectangle 39" o:spid="_x0000_s1037" style="position:absolute;top:7347;width:54032;height:6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" filled="f" strokecolor="#47c3d0" strokeweight="1pt">
                  <v:stroke joinstyle="miter"/>
                  <v:textbox>
                    <w:txbxContent>
                      <w:p w14:paraId="49CE457A" w14:textId="13F07887" w:rsidR="003F37D3" w:rsidRPr="009E2834" w:rsidRDefault="003F37D3" w:rsidP="00120163">
                        <w:pPr>
                          <w:spacing w:line="240" w:lineRule="auto"/>
                          <w:jc w:val="both"/>
                          <w:rPr>
                            <w:bCs/>
                            <w:color w:val="000000" w:themeColor="text1"/>
                            <w:lang w:val="ka-GE"/>
                          </w:rPr>
                        </w:pPr>
                        <w:r>
                          <w:rPr>
                            <w:bCs/>
                            <w:color w:val="000000" w:themeColor="text1"/>
                            <w:lang w:val="ka-GE"/>
                          </w:rPr>
                          <w:t xml:space="preserve">სერვისი მომხმარებლებისთვის </w:t>
                        </w:r>
                        <w:r w:rsidRPr="009E2834">
                          <w:rPr>
                            <w:bCs/>
                            <w:color w:val="000000" w:themeColor="text1"/>
                            <w:lang w:val="ka-GE"/>
                          </w:rPr>
                          <w:t>უნდა იყოს ადვილად ხელმისაწვდომი</w:t>
                        </w:r>
                        <w:r>
                          <w:rPr>
                            <w:bCs/>
                            <w:color w:val="000000" w:themeColor="text1"/>
                            <w:lang w:val="ka-GE"/>
                          </w:rPr>
                          <w:t>,</w:t>
                        </w:r>
                        <w:r w:rsidRPr="009E2834">
                          <w:rPr>
                            <w:bCs/>
                            <w:color w:val="000000" w:themeColor="text1"/>
                            <w:lang w:val="ka-GE"/>
                          </w:rPr>
                          <w:t xml:space="preserve"> რაც ასევე მოიცავს სერვისის მიწოდების ადგილამდე და იქიდან ტრანსპორტირებ</w:t>
                        </w:r>
                        <w:r>
                          <w:rPr>
                            <w:bCs/>
                            <w:color w:val="000000" w:themeColor="text1"/>
                            <w:lang w:val="ka-GE"/>
                          </w:rPr>
                          <w:t>ის უზრუნველყოფას</w:t>
                        </w:r>
                        <w:r w:rsidRPr="009E2834">
                          <w:rPr>
                            <w:bCs/>
                            <w:color w:val="000000" w:themeColor="text1"/>
                            <w:lang w:val="ka-GE"/>
                          </w:rPr>
                          <w:t>.</w:t>
                        </w:r>
                      </w:p>
                    </w:txbxContent>
                  </v:textbox>
                </v:roundrect>
                <v:roundrect id="Rounded Rectangle 40" o:spid="_x0000_s1038" style="position:absolute;width:54032;height:69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" filled="f" strokecolor="#47c3d0" strokeweight="1pt">
                  <v:stroke joinstyle="miter"/>
                  <v:textbox>
                    <w:txbxContent>
                      <w:p w14:paraId="06AC9807" w14:textId="227296A7" w:rsidR="003F37D3" w:rsidRPr="00097896" w:rsidRDefault="003F37D3" w:rsidP="00097896">
                        <w:pPr>
                          <w:autoSpaceDE w:val="0"/>
                          <w:autoSpaceDN w:val="0"/>
                          <w:spacing w:before="40" w:after="40" w:line="280" w:lineRule="atLeast"/>
                          <w:rPr>
                            <w:bCs/>
                            <w:color w:val="000000" w:themeColor="text1"/>
                            <w:lang w:val="ka-GE"/>
                          </w:rPr>
                        </w:pPr>
                        <w:r w:rsidRPr="00097896">
                          <w:rPr>
                            <w:bCs/>
                            <w:color w:val="000000" w:themeColor="text1"/>
                            <w:lang w:val="ka-GE"/>
                          </w:rPr>
                          <w:t xml:space="preserve">ფართო სპექტრისთვის შეთავაზებული საჭირო სოციალური სერვისების მიწოდება უნდა მოხდეს მომხმარებლისთვის </w:t>
                        </w:r>
                        <w:r>
                          <w:rPr>
                            <w:bCs/>
                            <w:color w:val="000000" w:themeColor="text1"/>
                            <w:lang w:val="ka-GE"/>
                          </w:rPr>
                          <w:t>ხელსაყრელ</w:t>
                        </w:r>
                        <w:r w:rsidRPr="00097896">
                          <w:rPr>
                            <w:bCs/>
                            <w:color w:val="000000" w:themeColor="text1"/>
                            <w:lang w:val="ka-GE"/>
                          </w:rPr>
                          <w:t xml:space="preserve"> ადგილზე (მათ შორის</w:t>
                        </w:r>
                        <w:r>
                          <w:rPr>
                            <w:bCs/>
                            <w:color w:val="000000" w:themeColor="text1"/>
                            <w:lang w:val="ka-GE"/>
                          </w:rPr>
                          <w:t>,</w:t>
                        </w:r>
                        <w:r w:rsidRPr="00097896">
                          <w:rPr>
                            <w:bCs/>
                            <w:color w:val="000000" w:themeColor="text1"/>
                            <w:lang w:val="ka-GE"/>
                          </w:rPr>
                          <w:t xml:space="preserve"> სახლში)</w:t>
                        </w:r>
                        <w:r>
                          <w:rPr>
                            <w:bCs/>
                            <w:color w:val="000000" w:themeColor="text1"/>
                            <w:lang w:val="ka-GE"/>
                          </w:rPr>
                          <w:t>.</w:t>
                        </w:r>
                      </w:p>
                      <w:p w14:paraId="2650ECC8" w14:textId="6764C4A8" w:rsidR="003F37D3" w:rsidRPr="00097896" w:rsidRDefault="003F37D3" w:rsidP="00097896">
                        <w:pPr>
                          <w:autoSpaceDE w:val="0"/>
                          <w:autoSpaceDN w:val="0"/>
                          <w:spacing w:after="0" w:line="240" w:lineRule="auto"/>
                          <w:rPr>
                            <w:rFonts w:ascii="Calibri" w:eastAsia="Times New Roman" w:hAnsi="Calibri" w:cs="Calibri"/>
                            <w:color w:val="000000" w:themeColor="text1"/>
                          </w:rPr>
                        </w:pPr>
                      </w:p>
                      <w:p w14:paraId="09987CE4" w14:textId="77777777" w:rsidR="003F37D3" w:rsidRPr="00097896" w:rsidRDefault="003F37D3" w:rsidP="00097896">
                        <w:pPr>
                          <w:autoSpaceDE w:val="0"/>
                          <w:autoSpaceDN w:val="0"/>
                          <w:spacing w:after="0" w:line="240" w:lineRule="auto"/>
                          <w:rPr>
                            <w:rFonts w:ascii="Calibri" w:eastAsia="Times New Roman" w:hAnsi="Calibri" w:cs="Calibri"/>
                            <w:color w:val="000000" w:themeColor="text1"/>
                          </w:rPr>
                        </w:pPr>
                        <w:r w:rsidRPr="00097896">
                          <w:rPr>
                            <w:rFonts w:ascii="Calibri" w:eastAsia="Times New Roman" w:hAnsi="Calibri" w:cs="Calibri"/>
                            <w:color w:val="000000" w:themeColor="text1"/>
                          </w:rPr>
                          <w:t> </w:t>
                        </w:r>
                      </w:p>
                      <w:p w14:paraId="094C44B2" w14:textId="57589B88" w:rsidR="003F37D3" w:rsidRPr="00097896" w:rsidRDefault="003F37D3" w:rsidP="00120163">
                        <w:pPr>
                          <w:pStyle w:val="NormalWeb"/>
                          <w:tabs>
                            <w:tab w:val="left" w:pos="85"/>
                          </w:tabs>
                          <w:spacing w:before="0" w:beforeAutospacing="0" w:after="0" w:afterAutospacing="0"/>
                          <w:rPr>
                            <w:color w:val="000000" w:themeColor="text1"/>
                            <w:sz w:val="18"/>
                            <w:szCs w:val="18"/>
                            <w:lang w:val="ka-GE"/>
                          </w:rPr>
                        </w:pPr>
                      </w:p>
                    </w:txbxContent>
                  </v:textbox>
                </v:roundrect>
                <v:roundrect id="Rounded Rectangle 42" o:spid="_x0000_s1039" style="position:absolute;top:14694;width:54032;height:6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" filled="f" strokecolor="#47c3d0" strokeweight="1pt">
                  <v:stroke joinstyle="miter"/>
                  <v:textbox>
                    <w:txbxContent>
                      <w:p w14:paraId="2BA60D10" w14:textId="1A0952A7" w:rsidR="003F37D3" w:rsidRPr="009E2834" w:rsidRDefault="003F37D3" w:rsidP="00120163">
                        <w:pPr>
                          <w:jc w:val="both"/>
                          <w:rPr>
                            <w:bCs/>
                            <w:color w:val="000000" w:themeColor="text1"/>
                            <w:lang w:val="ka-GE"/>
                          </w:rPr>
                        </w:pPr>
                        <w:r w:rsidRPr="009E2834">
                          <w:rPr>
                            <w:bCs/>
                            <w:color w:val="000000" w:themeColor="text1"/>
                            <w:lang w:val="ka-GE"/>
                          </w:rPr>
                          <w:t xml:space="preserve">სერვისი უნდა მიეწოდოს </w:t>
                        </w:r>
                        <w:r>
                          <w:rPr>
                            <w:bCs/>
                            <w:color w:val="000000" w:themeColor="text1"/>
                            <w:lang w:val="ka-GE"/>
                          </w:rPr>
                          <w:t xml:space="preserve">საჭიროების მქონე </w:t>
                        </w:r>
                        <w:r w:rsidRPr="009E2834">
                          <w:rPr>
                            <w:bCs/>
                            <w:color w:val="000000" w:themeColor="text1"/>
                            <w:lang w:val="ka-GE"/>
                          </w:rPr>
                          <w:t>ყველა პირს უფასოდ</w:t>
                        </w:r>
                        <w:r>
                          <w:rPr>
                            <w:bCs/>
                            <w:color w:val="000000" w:themeColor="text1"/>
                            <w:lang w:val="ka-GE"/>
                          </w:rPr>
                          <w:t xml:space="preserve"> </w:t>
                        </w:r>
                        <w:r w:rsidRPr="009E2834">
                          <w:rPr>
                            <w:bCs/>
                            <w:color w:val="000000" w:themeColor="text1"/>
                            <w:lang w:val="ka-GE"/>
                          </w:rPr>
                          <w:t>ან მისთვის ხელმისაწვდომ ფასებში</w:t>
                        </w:r>
                        <w:r>
                          <w:rPr>
                            <w:bCs/>
                            <w:color w:val="000000" w:themeColor="text1"/>
                            <w:lang w:val="ka-GE"/>
                          </w:rPr>
                          <w:t>.</w:t>
                        </w:r>
                      </w:p>
                      <w:p w14:paraId="4DF41F4E" w14:textId="3FBB7CF1" w:rsidR="003F37D3" w:rsidRPr="009E2834" w:rsidRDefault="003F37D3" w:rsidP="003706FC">
                        <w:pPr>
                          <w:pStyle w:val="NormalWeb"/>
                          <w:tabs>
                            <w:tab w:val="left" w:pos="85"/>
                          </w:tabs>
                          <w:spacing w:before="0" w:beforeAutospacing="0" w:after="0" w:afterAutospacing="0" w:line="256" w:lineRule="auto"/>
                          <w:rPr>
                            <w:color w:val="000000" w:themeColor="text1"/>
                            <w:sz w:val="20"/>
                            <w:szCs w:val="20"/>
                          </w:rPr>
                        </w:pPr>
                      </w:p>
                    </w:txbxContent>
                  </v:textbox>
                </v:roundrect>
                <w10:wrap type="topAndBottom" anchorx="margin"/>
              </v:group>
            </w:pict>
          </mc:Fallback>
        </mc:AlternateContent>
      </w:r>
      <w:r w:rsidR="00615363" w:rsidRPr="00821601">
        <w:rPr>
          <w:rFonts w:eastAsia="Sylfaen_PDF_Subset" w:cs="Sylfaen"/>
          <w:lang w:val="ka-GE" w:bidi="bn-BD"/>
        </w:rPr>
        <w:t>დოკუმენტის</w:t>
      </w:r>
      <w:r w:rsidR="000C0A64" w:rsidRPr="00821601">
        <w:rPr>
          <w:rStyle w:val="FootnoteReference"/>
          <w:rFonts w:eastAsia="Sylfaen_PDF_Subset" w:cs="Sylfaen"/>
          <w:lang w:val="ka-GE" w:bidi="bn-BD"/>
        </w:rPr>
        <w:footnoteReference w:id="16"/>
      </w:r>
      <w:r w:rsidR="00856C8A">
        <w:rPr>
          <w:rFonts w:eastAsia="Sylfaen_PDF_Subset" w:cs="Sylfaen"/>
          <w:lang w:val="ka-GE" w:bidi="bn-BD"/>
        </w:rPr>
        <w:t xml:space="preserve"> </w:t>
      </w:r>
      <w:r w:rsidR="00856C8A" w:rsidRPr="00821601">
        <w:rPr>
          <w:rFonts w:eastAsia="Sylfaen_PDF_Subset" w:cs="Sylfaen"/>
          <w:lang w:val="ka-GE" w:bidi="bn-BD"/>
        </w:rPr>
        <w:t>მიხედვით, სოციალური სერვისების მიწოდების ხარისხის ძირითადი პრინციპებია</w:t>
      </w:r>
      <w:r w:rsidR="00856C8A">
        <w:rPr>
          <w:rFonts w:eastAsia="Sylfaen_PDF_Subset" w:cs="Sylfaen"/>
          <w:lang w:val="ka-GE" w:bidi="bn-BD"/>
        </w:rPr>
        <w:t>:</w:t>
      </w:r>
    </w:p>
    <w:p w14:paraId="3E28538D" w14:textId="05CF4E1B" w:rsidR="00B63430" w:rsidRDefault="00B63430" w:rsidP="00B63430">
      <w:pPr>
        <w:pStyle w:val="NoSpacing"/>
        <w:rPr>
          <w:lang w:val="ka-GE"/>
        </w:rPr>
      </w:pPr>
    </w:p>
    <w:p w14:paraId="6E1EC90F" w14:textId="265C4DFB" w:rsidR="00A508EE" w:rsidRPr="00821601" w:rsidRDefault="00A508EE" w:rsidP="00A9478D">
      <w:pPr>
        <w:pStyle w:val="Heading2"/>
        <w:spacing w:after="240"/>
        <w:rPr>
          <w:color w:val="47C3D0"/>
          <w:sz w:val="22"/>
          <w:szCs w:val="22"/>
          <w:lang w:val="ka-GE"/>
        </w:rPr>
      </w:pPr>
      <w:bookmarkStart w:id="9" w:name="_Toc33533175"/>
      <w:r w:rsidRPr="00821601">
        <w:rPr>
          <w:rFonts w:ascii="Sylfaen" w:hAnsi="Sylfaen"/>
          <w:color w:val="47C3D0"/>
          <w:sz w:val="22"/>
          <w:szCs w:val="22"/>
          <w:lang w:val="ka-GE"/>
        </w:rPr>
        <w:t>1.4</w:t>
      </w:r>
      <w:r w:rsidRPr="00821601">
        <w:rPr>
          <w:color w:val="47C3D0"/>
          <w:sz w:val="22"/>
          <w:szCs w:val="22"/>
          <w:lang w:val="ka-GE"/>
        </w:rPr>
        <w:t xml:space="preserve"> </w:t>
      </w:r>
      <w:r w:rsidRPr="00821601">
        <w:rPr>
          <w:rFonts w:ascii="Sylfaen" w:hAnsi="Sylfaen" w:cs="Sylfaen"/>
          <w:color w:val="47C3D0"/>
          <w:sz w:val="22"/>
          <w:szCs w:val="22"/>
          <w:lang w:val="ka-GE"/>
        </w:rPr>
        <w:t>აუდიტის</w:t>
      </w:r>
      <w:r w:rsidRPr="00821601">
        <w:rPr>
          <w:color w:val="47C3D0"/>
          <w:sz w:val="22"/>
          <w:szCs w:val="22"/>
          <w:lang w:val="ka-GE"/>
        </w:rPr>
        <w:t xml:space="preserve"> </w:t>
      </w:r>
      <w:r w:rsidRPr="00821601">
        <w:rPr>
          <w:rFonts w:ascii="Sylfaen" w:hAnsi="Sylfaen" w:cs="Sylfaen"/>
          <w:color w:val="47C3D0"/>
          <w:sz w:val="22"/>
          <w:szCs w:val="22"/>
          <w:lang w:val="ka-GE"/>
        </w:rPr>
        <w:t>მასშტაბი</w:t>
      </w:r>
      <w:bookmarkEnd w:id="9"/>
      <w:r w:rsidRPr="00821601">
        <w:rPr>
          <w:color w:val="47C3D0"/>
          <w:sz w:val="22"/>
          <w:szCs w:val="22"/>
          <w:lang w:val="ka-GE"/>
        </w:rPr>
        <w:t xml:space="preserve"> </w:t>
      </w:r>
    </w:p>
    <w:p w14:paraId="2E14239C" w14:textId="32860D9F" w:rsidR="00A508EE" w:rsidRPr="00821601" w:rsidRDefault="00A508EE" w:rsidP="00A508EE">
      <w:pPr>
        <w:spacing w:after="120"/>
        <w:jc w:val="both"/>
        <w:rPr>
          <w:rFonts w:eastAsia="Calibri"/>
          <w:color w:val="000000"/>
          <w:lang w:val="ka-GE"/>
        </w:rPr>
      </w:pPr>
      <w:r w:rsidRPr="00821601">
        <w:rPr>
          <w:rFonts w:eastAsia="Calibri"/>
          <w:color w:val="000000"/>
          <w:lang w:val="ka-GE"/>
        </w:rPr>
        <w:t xml:space="preserve">შშმ პირების ხელშეწყობა  სახელმწიფოს საქმიანობის </w:t>
      </w:r>
      <w:r w:rsidR="00D5288D">
        <w:rPr>
          <w:rFonts w:eastAsia="Calibri"/>
          <w:color w:val="000000"/>
          <w:lang w:val="ka-GE"/>
        </w:rPr>
        <w:t>მრავალ</w:t>
      </w:r>
      <w:r w:rsidRPr="00821601">
        <w:rPr>
          <w:rFonts w:eastAsia="Calibri"/>
          <w:color w:val="000000"/>
          <w:lang w:val="ka-GE"/>
        </w:rPr>
        <w:t xml:space="preserve"> მიმართულებას მოიცავს. </w:t>
      </w:r>
      <w:r w:rsidR="00A33D61" w:rsidRPr="00821601">
        <w:rPr>
          <w:rFonts w:eastAsia="Calibri"/>
          <w:color w:val="000000"/>
          <w:lang w:val="ka-GE"/>
        </w:rPr>
        <w:t xml:space="preserve">წინამდებარე </w:t>
      </w:r>
      <w:r w:rsidRPr="00821601">
        <w:rPr>
          <w:rFonts w:eastAsia="Calibri"/>
          <w:color w:val="000000"/>
          <w:lang w:val="ka-GE"/>
        </w:rPr>
        <w:t xml:space="preserve"> აუდიტის ფარგლებში</w:t>
      </w:r>
      <w:r w:rsidR="00856C8A">
        <w:rPr>
          <w:rFonts w:eastAsia="Calibri"/>
          <w:color w:val="000000"/>
          <w:lang w:val="ka-GE"/>
        </w:rPr>
        <w:t>,</w:t>
      </w:r>
      <w:r w:rsidRPr="00821601">
        <w:rPr>
          <w:rFonts w:eastAsia="Calibri"/>
          <w:color w:val="000000"/>
          <w:lang w:val="ka-GE"/>
        </w:rPr>
        <w:t xml:space="preserve"> სახელმწიფო აუდიტის სამსახურ</w:t>
      </w:r>
      <w:r w:rsidR="00A33D61" w:rsidRPr="00821601">
        <w:rPr>
          <w:rFonts w:eastAsia="Calibri"/>
          <w:color w:val="000000"/>
          <w:lang w:val="ka-GE"/>
        </w:rPr>
        <w:t>მა</w:t>
      </w:r>
      <w:r w:rsidRPr="00821601">
        <w:rPr>
          <w:rFonts w:eastAsia="Calibri"/>
          <w:color w:val="000000"/>
          <w:lang w:val="ka-GE"/>
        </w:rPr>
        <w:t xml:space="preserve"> დაფარა მხოლოდ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გატარებულ</w:t>
      </w:r>
      <w:r w:rsidR="00A33D61" w:rsidRPr="00821601">
        <w:rPr>
          <w:rFonts w:eastAsia="Calibri"/>
          <w:color w:val="000000"/>
          <w:lang w:val="ka-GE"/>
        </w:rPr>
        <w:t>ი</w:t>
      </w:r>
      <w:r w:rsidRPr="00821601">
        <w:rPr>
          <w:rFonts w:eastAsia="Calibri"/>
          <w:color w:val="000000"/>
          <w:lang w:val="ka-GE"/>
        </w:rPr>
        <w:t xml:space="preserve"> ღონისძიებებ</w:t>
      </w:r>
      <w:r w:rsidR="00A33D61" w:rsidRPr="00821601">
        <w:rPr>
          <w:rFonts w:eastAsia="Calibri"/>
          <w:color w:val="000000"/>
          <w:lang w:val="ka-GE"/>
        </w:rPr>
        <w:t>ი.</w:t>
      </w:r>
      <w:r w:rsidRPr="00821601">
        <w:rPr>
          <w:rFonts w:eastAsia="Calibri"/>
          <w:color w:val="000000"/>
          <w:lang w:val="ka-GE"/>
        </w:rPr>
        <w:t xml:space="preserve"> </w:t>
      </w:r>
    </w:p>
    <w:p w14:paraId="55A6E585" w14:textId="66CB4CA9" w:rsidR="00A508EE" w:rsidRPr="00821601" w:rsidRDefault="00A508EE" w:rsidP="00A508EE">
      <w:pPr>
        <w:spacing w:after="120"/>
        <w:jc w:val="both"/>
        <w:rPr>
          <w:lang w:val="ka-GE"/>
        </w:rPr>
      </w:pPr>
      <w:r w:rsidRPr="00821601">
        <w:rPr>
          <w:lang w:val="ka-GE"/>
        </w:rPr>
        <w:t>შესაბამისად, აუდიტის ობიექტად განისაზღვრ</w:t>
      </w:r>
      <w:r w:rsidR="00A33D61" w:rsidRPr="00821601">
        <w:rPr>
          <w:lang w:val="ka-GE"/>
        </w:rPr>
        <w:t>ა</w:t>
      </w:r>
      <w:r w:rsidRPr="00821601">
        <w:rPr>
          <w:lang w:val="ka-GE"/>
        </w:rPr>
        <w:t>:</w:t>
      </w:r>
    </w:p>
    <w:p w14:paraId="7EC014F3" w14:textId="3885FAB6" w:rsidR="00A508EE" w:rsidRDefault="00A508EE" w:rsidP="00A508EE">
      <w:pPr>
        <w:pStyle w:val="ListParagraph"/>
        <w:numPr>
          <w:ilvl w:val="0"/>
          <w:numId w:val="5"/>
        </w:numPr>
        <w:spacing w:after="120"/>
        <w:jc w:val="both"/>
        <w:rPr>
          <w:lang w:val="ka-GE"/>
        </w:rPr>
      </w:pPr>
      <w:r w:rsidRPr="00821601">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EB68A37" w14:textId="69A4094C" w:rsidR="00DE2408" w:rsidRPr="00AE2D29" w:rsidRDefault="00DE2408" w:rsidP="00DE2408">
      <w:pPr>
        <w:pStyle w:val="ListParagraph"/>
        <w:numPr>
          <w:ilvl w:val="0"/>
          <w:numId w:val="5"/>
        </w:numPr>
        <w:spacing w:line="276" w:lineRule="auto"/>
        <w:jc w:val="both"/>
        <w:rPr>
          <w:lang w:val="ka-GE"/>
        </w:rPr>
      </w:pPr>
      <w:r w:rsidRPr="00AE2D29">
        <w:rPr>
          <w:lang w:val="ka-GE"/>
        </w:rPr>
        <w:t xml:space="preserve">სამინისტროს  კონტროლს დაქვემდებარებული საჯარო სამართლის იურიდიული პირი − </w:t>
      </w:r>
      <w:r w:rsidR="00DA7272">
        <w:rPr>
          <w:lang w:val="ka-GE"/>
        </w:rPr>
        <w:t xml:space="preserve">სოციალური მომსახურების სააგენტოს უფლებამონაცვლე მეურვეობისა და მზრუნველობის ორგანო </w:t>
      </w:r>
      <w:r w:rsidR="008D5EBA" w:rsidRPr="00AE2D29">
        <w:rPr>
          <w:lang w:val="ka-GE"/>
        </w:rPr>
        <w:t>−</w:t>
      </w:r>
      <w:r w:rsidR="00DA7272">
        <w:rPr>
          <w:lang w:val="ka-GE"/>
        </w:rPr>
        <w:t xml:space="preserve"> სსიპ </w:t>
      </w:r>
      <w:r w:rsidRPr="00AE2D29">
        <w:rPr>
          <w:lang w:val="ka-GE"/>
        </w:rPr>
        <w:t>სახელმწიფო ზრუნვისა და ტრეფიკინგის მსხვერპლთა, დაზარალებულთა დახმარების სააგენტო.</w:t>
      </w:r>
      <w:r w:rsidRPr="00AE2D29">
        <w:rPr>
          <w:rStyle w:val="FootnoteReference"/>
          <w:lang w:val="ka-GE"/>
        </w:rPr>
        <w:footnoteReference w:id="17"/>
      </w:r>
      <w:r w:rsidRPr="00AE2D29">
        <w:rPr>
          <w:lang w:val="ka-GE"/>
        </w:rPr>
        <w:t xml:space="preserve">  </w:t>
      </w:r>
    </w:p>
    <w:p w14:paraId="06EFE539" w14:textId="77777777" w:rsidR="00DE2408" w:rsidRPr="00DE2408" w:rsidRDefault="00DE2408" w:rsidP="00DE2408">
      <w:pPr>
        <w:spacing w:after="120"/>
        <w:ind w:left="360"/>
        <w:jc w:val="both"/>
        <w:rPr>
          <w:lang w:val="ka-GE"/>
        </w:rPr>
      </w:pPr>
    </w:p>
    <w:p w14:paraId="12652ACB" w14:textId="054CA7EA" w:rsidR="00A508EE" w:rsidRPr="00821601" w:rsidRDefault="00A508EE" w:rsidP="00A508EE">
      <w:pPr>
        <w:spacing w:after="120"/>
        <w:jc w:val="both"/>
        <w:rPr>
          <w:rFonts w:cs="Sylfaen"/>
          <w:lang w:val="ka-GE"/>
        </w:rPr>
      </w:pPr>
      <w:r w:rsidRPr="00821601">
        <w:rPr>
          <w:rFonts w:eastAsia="Calibri"/>
          <w:color w:val="000000"/>
          <w:lang w:val="ka-GE"/>
        </w:rPr>
        <w:lastRenderedPageBreak/>
        <w:t xml:space="preserve">აუდიტის პერიოდი მოიცავს 2017-2018 წლებს და 2019 წლის პირველ ნახევარს. ანალიტიკური მიზნებისთვის, ასევე </w:t>
      </w:r>
      <w:r w:rsidRPr="00821601">
        <w:rPr>
          <w:rFonts w:cs="Sylfaen"/>
          <w:lang w:val="ka-GE"/>
        </w:rPr>
        <w:t xml:space="preserve">ანგარიშის დასკვნებისა და რეკომენდაციების ფორმულირებისას გათვალისწინებულ იქნა </w:t>
      </w:r>
      <w:r w:rsidR="00EE38FE" w:rsidRPr="00821601">
        <w:rPr>
          <w:rFonts w:cs="Sylfaen"/>
          <w:lang w:val="ka-GE"/>
        </w:rPr>
        <w:t>2019 წლის ბოლომდე პერიოდი</w:t>
      </w:r>
      <w:r w:rsidR="00981733" w:rsidRPr="00821601">
        <w:rPr>
          <w:rFonts w:cs="Sylfaen"/>
          <w:lang w:val="ka-GE"/>
        </w:rPr>
        <w:t>.</w:t>
      </w:r>
    </w:p>
    <w:p w14:paraId="4E27747A" w14:textId="629C1BEE" w:rsidR="00A508EE" w:rsidRPr="00821601" w:rsidRDefault="00A508EE" w:rsidP="00981733">
      <w:pPr>
        <w:spacing w:after="120"/>
        <w:jc w:val="both"/>
        <w:rPr>
          <w:rFonts w:cs="Segoe UI"/>
          <w:lang w:val="ka-GE"/>
        </w:rPr>
      </w:pPr>
      <w:r w:rsidRPr="00821601">
        <w:rPr>
          <w:rFonts w:eastAsia="Calibri"/>
          <w:color w:val="000000"/>
          <w:lang w:val="ka-GE"/>
        </w:rPr>
        <w:t>სოციალური რეაბილიტაციის პროგრამ</w:t>
      </w:r>
      <w:r w:rsidR="00EE38FE" w:rsidRPr="00821601">
        <w:rPr>
          <w:rFonts w:eastAsia="Calibri"/>
          <w:color w:val="000000"/>
          <w:lang w:val="ka-GE"/>
        </w:rPr>
        <w:t xml:space="preserve">აში შემავალი, </w:t>
      </w:r>
      <w:r w:rsidRPr="00821601">
        <w:rPr>
          <w:rFonts w:eastAsia="Calibri"/>
          <w:color w:val="000000"/>
          <w:lang w:val="ka-GE"/>
        </w:rPr>
        <w:t xml:space="preserve"> შშმ პირებისთვის განკუთვნილი 8 ქვეპროგრამიდან</w:t>
      </w:r>
      <w:r w:rsidR="00856C8A">
        <w:rPr>
          <w:rFonts w:eastAsia="Calibri"/>
          <w:color w:val="000000"/>
          <w:lang w:val="ka-GE"/>
        </w:rPr>
        <w:t>,</w:t>
      </w:r>
      <w:r w:rsidRPr="00821601">
        <w:rPr>
          <w:rFonts w:eastAsia="Calibri"/>
          <w:color w:val="000000"/>
          <w:lang w:val="ka-GE"/>
        </w:rPr>
        <w:t xml:space="preserve"> ხელმისაწვდომობისა და ხარისხის შესწავლის მიზნით</w:t>
      </w:r>
      <w:r w:rsidR="00856C8A">
        <w:rPr>
          <w:rFonts w:eastAsia="Calibri"/>
          <w:color w:val="000000"/>
          <w:lang w:val="ka-GE"/>
        </w:rPr>
        <w:t>,</w:t>
      </w:r>
      <w:r w:rsidRPr="00821601">
        <w:rPr>
          <w:rFonts w:eastAsia="Calibri"/>
          <w:color w:val="000000"/>
          <w:lang w:val="ka-GE"/>
        </w:rPr>
        <w:t xml:space="preserve"> შე</w:t>
      </w:r>
      <w:r w:rsidR="00A33D61" w:rsidRPr="00821601">
        <w:rPr>
          <w:rFonts w:eastAsia="Calibri"/>
          <w:color w:val="000000"/>
          <w:lang w:val="ka-GE"/>
        </w:rPr>
        <w:t>ი</w:t>
      </w:r>
      <w:r w:rsidRPr="00821601">
        <w:rPr>
          <w:rFonts w:eastAsia="Calibri"/>
          <w:color w:val="000000"/>
          <w:lang w:val="ka-GE"/>
        </w:rPr>
        <w:t>რჩა  სამი ქვეპროგრამა (იხ. სქემა 6</w:t>
      </w:r>
      <w:r w:rsidR="00DF4687">
        <w:rPr>
          <w:rFonts w:eastAsia="Calibri"/>
          <w:color w:val="000000"/>
          <w:lang w:val="ka-GE"/>
        </w:rPr>
        <w:t>)</w:t>
      </w:r>
      <w:r w:rsidR="00E81EDD">
        <w:rPr>
          <w:rFonts w:eastAsia="Calibri"/>
          <w:color w:val="000000"/>
          <w:lang w:val="ka-GE"/>
        </w:rPr>
        <w:t>.</w:t>
      </w:r>
      <w:r w:rsidR="00B616EF">
        <w:rPr>
          <w:rStyle w:val="FootnoteReference"/>
          <w:rFonts w:eastAsia="Calibri"/>
          <w:color w:val="000000"/>
          <w:lang w:val="ka-GE"/>
        </w:rPr>
        <w:footnoteReference w:id="18"/>
      </w:r>
      <w:r w:rsidRPr="00821601">
        <w:rPr>
          <w:rFonts w:eastAsia="Calibri"/>
          <w:color w:val="000000"/>
          <w:lang w:val="ka-GE"/>
        </w:rPr>
        <w:t xml:space="preserve"> ქვეპროგრამების შერჩევა </w:t>
      </w:r>
      <w:r w:rsidR="00856C8A">
        <w:rPr>
          <w:rFonts w:eastAsia="Calibri"/>
          <w:color w:val="000000"/>
          <w:lang w:val="ka-GE"/>
        </w:rPr>
        <w:t>გან</w:t>
      </w:r>
      <w:r w:rsidR="00856C8A" w:rsidRPr="00821601">
        <w:rPr>
          <w:rFonts w:eastAsia="Calibri"/>
          <w:color w:val="000000"/>
          <w:lang w:val="ka-GE"/>
        </w:rPr>
        <w:t>ხ</w:t>
      </w:r>
      <w:r w:rsidR="00856C8A">
        <w:rPr>
          <w:rFonts w:eastAsia="Calibri"/>
          <w:color w:val="000000"/>
          <w:lang w:val="ka-GE"/>
        </w:rPr>
        <w:t>ორციელ</w:t>
      </w:r>
      <w:r w:rsidR="00856C8A" w:rsidRPr="00821601">
        <w:rPr>
          <w:rFonts w:eastAsia="Calibri"/>
          <w:color w:val="000000"/>
          <w:lang w:val="ka-GE"/>
        </w:rPr>
        <w:t xml:space="preserve">და </w:t>
      </w:r>
      <w:r w:rsidRPr="005A25BA">
        <w:rPr>
          <w:rFonts w:eastAsia="Calibri"/>
          <w:color w:val="000000"/>
          <w:lang w:val="ka-GE"/>
        </w:rPr>
        <w:t>ბიუჯეტისა</w:t>
      </w:r>
      <w:r w:rsidR="00981733" w:rsidRPr="005A25BA">
        <w:rPr>
          <w:rFonts w:eastAsia="Calibri"/>
          <w:color w:val="000000"/>
        </w:rPr>
        <w:t xml:space="preserve"> </w:t>
      </w:r>
      <w:r w:rsidR="00EE38FE" w:rsidRPr="005A25BA">
        <w:rPr>
          <w:rFonts w:eastAsia="Calibri"/>
          <w:color w:val="000000"/>
          <w:lang w:val="ka-GE"/>
        </w:rPr>
        <w:t xml:space="preserve">(2 </w:t>
      </w:r>
      <w:r w:rsidR="005A25BA" w:rsidRPr="005A25BA">
        <w:rPr>
          <w:rFonts w:eastAsia="Calibri"/>
          <w:color w:val="000000"/>
          <w:lang w:val="ka-GE"/>
        </w:rPr>
        <w:t>მლნ</w:t>
      </w:r>
      <w:r w:rsidR="005034CB">
        <w:rPr>
          <w:rFonts w:eastAsia="Calibri"/>
          <w:color w:val="000000"/>
          <w:lang w:val="ka-GE"/>
        </w:rPr>
        <w:t>-ზე</w:t>
      </w:r>
      <w:r w:rsidR="00EE38FE" w:rsidRPr="00821601">
        <w:rPr>
          <w:rFonts w:eastAsia="Calibri"/>
          <w:color w:val="000000"/>
          <w:lang w:val="ka-GE"/>
        </w:rPr>
        <w:t xml:space="preserve"> მეტი)</w:t>
      </w:r>
      <w:r w:rsidRPr="00821601">
        <w:rPr>
          <w:rFonts w:eastAsia="Calibri"/>
          <w:color w:val="000000"/>
          <w:lang w:val="ka-GE"/>
        </w:rPr>
        <w:t xml:space="preserve"> და ქვეპროგრამის ამოცან</w:t>
      </w:r>
      <w:r w:rsidR="0096721B" w:rsidRPr="00821601">
        <w:rPr>
          <w:rFonts w:eastAsia="Calibri"/>
          <w:color w:val="000000"/>
          <w:lang w:val="ka-GE"/>
        </w:rPr>
        <w:t>ების</w:t>
      </w:r>
      <w:r w:rsidRPr="00821601">
        <w:rPr>
          <w:rFonts w:eastAsia="Calibri"/>
          <w:color w:val="000000"/>
          <w:lang w:val="ka-GE"/>
        </w:rPr>
        <w:t xml:space="preserve"> გათვალისწინებით. </w:t>
      </w:r>
      <w:r w:rsidRPr="00821601">
        <w:rPr>
          <w:rFonts w:cs="Segoe UI"/>
          <w:lang w:val="ka-GE"/>
        </w:rPr>
        <w:t>აუდიტის ჯგუფმა მოიცვა შშმ პირ</w:t>
      </w:r>
      <w:r w:rsidR="00EE38FE" w:rsidRPr="00821601">
        <w:rPr>
          <w:rFonts w:cs="Segoe UI"/>
          <w:lang w:val="ka-GE"/>
        </w:rPr>
        <w:t xml:space="preserve">თათვის განკუთვნილი </w:t>
      </w:r>
      <w:r w:rsidRPr="00821601">
        <w:rPr>
          <w:rFonts w:cs="Segoe UI"/>
          <w:lang w:val="ka-GE"/>
        </w:rPr>
        <w:t>ქვეპროგრამების ბიუჯეტის ნახევარზე მეტი.</w:t>
      </w:r>
      <w:r w:rsidR="009D2530" w:rsidRPr="00821601">
        <w:rPr>
          <w:rFonts w:cs="Segoe UI"/>
          <w:lang w:val="ka-GE"/>
        </w:rPr>
        <w:t xml:space="preserve"> </w:t>
      </w:r>
    </w:p>
    <w:p w14:paraId="50A865E3" w14:textId="02AD4B99" w:rsidR="009D2530" w:rsidRPr="00D5288D" w:rsidRDefault="00F869EB" w:rsidP="00981733">
      <w:pPr>
        <w:spacing w:after="120"/>
        <w:jc w:val="both"/>
        <w:rPr>
          <w:rFonts w:cs="Segoe UI"/>
          <w:lang w:val="ka-GE"/>
        </w:rPr>
      </w:pPr>
      <w:r w:rsidRPr="00821601">
        <w:rPr>
          <w:rFonts w:cs="Segoe UI"/>
          <w:lang w:val="ka-GE"/>
        </w:rPr>
        <w:t xml:space="preserve">მუნიციპალიტეტებში არსებული </w:t>
      </w:r>
      <w:r w:rsidR="00F77543" w:rsidRPr="00821601">
        <w:rPr>
          <w:rFonts w:cs="Segoe UI"/>
          <w:lang w:val="ka-GE"/>
        </w:rPr>
        <w:t xml:space="preserve">შშმ პირებზე </w:t>
      </w:r>
      <w:r w:rsidR="000D2715">
        <w:rPr>
          <w:rFonts w:cs="Segoe UI"/>
          <w:lang w:val="ka-GE"/>
        </w:rPr>
        <w:t>განკუთვნილი</w:t>
      </w:r>
      <w:r w:rsidR="00F77543" w:rsidRPr="00821601">
        <w:rPr>
          <w:rFonts w:cs="Segoe UI"/>
          <w:lang w:val="ka-GE"/>
        </w:rPr>
        <w:t xml:space="preserve"> სოციალური მომსახურებების </w:t>
      </w:r>
      <w:r w:rsidR="00771375" w:rsidRPr="00821601">
        <w:rPr>
          <w:rFonts w:cs="Segoe UI"/>
          <w:lang w:val="ka-GE"/>
        </w:rPr>
        <w:t xml:space="preserve">გეოგრაფიული </w:t>
      </w:r>
      <w:r w:rsidR="00F77543" w:rsidRPr="00821601">
        <w:rPr>
          <w:rFonts w:cs="Segoe UI"/>
          <w:lang w:val="ka-GE"/>
        </w:rPr>
        <w:t>ხელმისაწვდომობისა და დაფინანსების შესწავლის მიზნით</w:t>
      </w:r>
      <w:r w:rsidR="005034CB">
        <w:rPr>
          <w:rFonts w:cs="Segoe UI"/>
          <w:lang w:val="ka-GE"/>
        </w:rPr>
        <w:t>,</w:t>
      </w:r>
      <w:r w:rsidR="00F77543" w:rsidRPr="00821601">
        <w:rPr>
          <w:rFonts w:cs="Segoe UI"/>
          <w:lang w:val="ka-GE"/>
        </w:rPr>
        <w:t xml:space="preserve"> შეირჩა</w:t>
      </w:r>
      <w:r w:rsidR="008D18D7">
        <w:rPr>
          <w:rFonts w:cs="Segoe UI"/>
          <w:lang w:val="ka-GE"/>
        </w:rPr>
        <w:t xml:space="preserve"> </w:t>
      </w:r>
      <w:r w:rsidR="008D18D7" w:rsidRPr="00821601">
        <w:rPr>
          <w:lang w:val="ka-GE"/>
        </w:rPr>
        <w:t xml:space="preserve">ქვეპროგრამების მქონე </w:t>
      </w:r>
      <w:r w:rsidR="005034CB">
        <w:rPr>
          <w:lang w:val="ka-GE"/>
        </w:rPr>
        <w:t xml:space="preserve">− </w:t>
      </w:r>
      <w:r w:rsidR="008D18D7" w:rsidRPr="00821601">
        <w:rPr>
          <w:lang w:val="ka-GE"/>
        </w:rPr>
        <w:t xml:space="preserve">3 და არმქონე </w:t>
      </w:r>
      <w:r w:rsidR="005034CB">
        <w:rPr>
          <w:lang w:val="ka-GE"/>
        </w:rPr>
        <w:t xml:space="preserve">− </w:t>
      </w:r>
      <w:r w:rsidR="008D18D7" w:rsidRPr="00821601">
        <w:rPr>
          <w:lang w:val="ka-GE"/>
        </w:rPr>
        <w:t>7 მუნიციპალიტეტი</w:t>
      </w:r>
      <w:r w:rsidR="008D18D7">
        <w:rPr>
          <w:rFonts w:cs="Segoe UI"/>
          <w:lang w:val="ka-GE"/>
        </w:rPr>
        <w:t xml:space="preserve"> </w:t>
      </w:r>
      <w:r w:rsidR="00F77543" w:rsidRPr="00821601">
        <w:rPr>
          <w:rFonts w:cs="Segoe UI"/>
          <w:lang w:val="ka-GE"/>
        </w:rPr>
        <w:t>(იხ</w:t>
      </w:r>
      <w:r w:rsidR="00B616EF">
        <w:rPr>
          <w:rFonts w:cs="Segoe UI"/>
          <w:lang w:val="ka-GE"/>
        </w:rPr>
        <w:t xml:space="preserve">. </w:t>
      </w:r>
      <w:r w:rsidR="00F77543" w:rsidRPr="00821601">
        <w:rPr>
          <w:rFonts w:cs="Segoe UI"/>
          <w:lang w:val="ka-GE"/>
        </w:rPr>
        <w:t>ცხრილი</w:t>
      </w:r>
      <w:r w:rsidR="00B616EF">
        <w:rPr>
          <w:rFonts w:cs="Segoe UI"/>
          <w:lang w:val="ka-GE"/>
        </w:rPr>
        <w:t xml:space="preserve"> </w:t>
      </w:r>
      <w:r w:rsidRPr="00821601">
        <w:rPr>
          <w:rFonts w:cs="Segoe UI"/>
          <w:lang w:val="ka-GE"/>
        </w:rPr>
        <w:t>2</w:t>
      </w:r>
      <w:r w:rsidR="00DF4687">
        <w:rPr>
          <w:rFonts w:cs="Segoe UI"/>
          <w:lang w:val="ka-GE"/>
        </w:rPr>
        <w:t>)</w:t>
      </w:r>
      <w:r w:rsidR="00E81EDD">
        <w:rPr>
          <w:rFonts w:cs="Segoe UI"/>
          <w:lang w:val="ka-GE"/>
        </w:rPr>
        <w:t>,</w:t>
      </w:r>
      <w:r w:rsidR="00B616EF">
        <w:rPr>
          <w:rStyle w:val="FootnoteReference"/>
          <w:rFonts w:cs="Segoe UI"/>
          <w:lang w:val="ka-GE"/>
        </w:rPr>
        <w:footnoteReference w:id="19"/>
      </w:r>
      <w:r w:rsidR="00582169">
        <w:rPr>
          <w:rFonts w:cs="Segoe UI"/>
          <w:lang w:val="ka-GE"/>
        </w:rPr>
        <w:t xml:space="preserve"> რომელთაც ემიჯნებოდათ სერვისების მქონე მუნიციპალიტეტები.</w:t>
      </w:r>
    </w:p>
    <w:p w14:paraId="1D4DA770" w14:textId="77777777" w:rsidR="009D2530" w:rsidRDefault="009D2530" w:rsidP="00981733">
      <w:pPr>
        <w:spacing w:after="120"/>
        <w:jc w:val="both"/>
        <w:rPr>
          <w:rFonts w:eastAsia="Calibri"/>
          <w:color w:val="000000"/>
          <w:szCs w:val="24"/>
          <w:lang w:val="ka-GE"/>
        </w:rPr>
      </w:pPr>
    </w:p>
    <w:p w14:paraId="206D151A" w14:textId="40A9CEB6" w:rsidR="00A508EE" w:rsidRPr="00303EAF" w:rsidRDefault="00A508EE" w:rsidP="00A9478D">
      <w:pPr>
        <w:pStyle w:val="Heading2"/>
        <w:spacing w:after="240"/>
        <w:rPr>
          <w:rFonts w:ascii="Sylfaen" w:hAnsi="Sylfaen"/>
          <w:sz w:val="22"/>
          <w:szCs w:val="22"/>
        </w:rPr>
      </w:pPr>
      <w:bookmarkStart w:id="10" w:name="_Toc422872307"/>
      <w:bookmarkStart w:id="11" w:name="_Toc33533176"/>
      <w:r w:rsidRPr="001B63CB">
        <w:rPr>
          <w:rFonts w:ascii="Sylfaen" w:hAnsi="Sylfaen"/>
          <w:color w:val="47C3D0"/>
          <w:sz w:val="22"/>
          <w:szCs w:val="22"/>
          <w:lang w:val="ka-GE"/>
        </w:rPr>
        <w:t xml:space="preserve">1.5 </w:t>
      </w:r>
      <w:r w:rsidRPr="001B63CB">
        <w:rPr>
          <w:rFonts w:ascii="Sylfaen" w:hAnsi="Sylfaen" w:cs="Sylfaen"/>
          <w:color w:val="47C3D0"/>
          <w:sz w:val="22"/>
          <w:szCs w:val="22"/>
          <w:lang w:val="ka-GE"/>
        </w:rPr>
        <w:t>აუდიტის</w:t>
      </w:r>
      <w:r w:rsidRPr="003663E7">
        <w:rPr>
          <w:rFonts w:ascii="Sylfaen" w:hAnsi="Sylfaen"/>
          <w:color w:val="47C3D0"/>
          <w:sz w:val="22"/>
          <w:szCs w:val="22"/>
          <w:lang w:val="ka-GE"/>
        </w:rPr>
        <w:t xml:space="preserve"> </w:t>
      </w:r>
      <w:r w:rsidRPr="003663E7">
        <w:rPr>
          <w:rFonts w:ascii="Sylfaen" w:hAnsi="Sylfaen" w:cs="Sylfaen"/>
          <w:color w:val="47C3D0"/>
          <w:sz w:val="22"/>
          <w:szCs w:val="22"/>
          <w:lang w:val="ka-GE"/>
        </w:rPr>
        <w:t>მეთოდოლოგია</w:t>
      </w:r>
      <w:bookmarkEnd w:id="10"/>
      <w:bookmarkEnd w:id="11"/>
    </w:p>
    <w:p w14:paraId="13CF5160" w14:textId="3572BC1E" w:rsidR="00A508EE" w:rsidRPr="00821601" w:rsidRDefault="00A508EE" w:rsidP="00A508EE">
      <w:pPr>
        <w:jc w:val="both"/>
        <w:rPr>
          <w:lang w:val="ka-GE"/>
        </w:rPr>
      </w:pPr>
      <w:r w:rsidRPr="00821601">
        <w:rPr>
          <w:lang w:val="ka-GE"/>
        </w:rPr>
        <w:t>აუდიტი</w:t>
      </w:r>
      <w:r w:rsidR="00303EAF">
        <w:rPr>
          <w:lang w:val="ka-GE"/>
        </w:rPr>
        <w:t xml:space="preserve">ს პროცესში გამოყენებულია შემდეგი მეთოდები: </w:t>
      </w:r>
      <w:r w:rsidRPr="00821601">
        <w:rPr>
          <w:lang w:val="ka-GE"/>
        </w:rPr>
        <w:t xml:space="preserve"> </w:t>
      </w:r>
    </w:p>
    <w:p w14:paraId="13719BEE" w14:textId="77777777" w:rsidR="00A508EE" w:rsidRPr="00821601" w:rsidRDefault="00A508EE" w:rsidP="00A508EE">
      <w:pPr>
        <w:pStyle w:val="ListParagraph"/>
        <w:numPr>
          <w:ilvl w:val="0"/>
          <w:numId w:val="2"/>
        </w:numPr>
        <w:spacing w:after="200" w:line="276" w:lineRule="auto"/>
        <w:jc w:val="both"/>
        <w:rPr>
          <w:lang w:val="ka-GE"/>
        </w:rPr>
      </w:pPr>
      <w:r w:rsidRPr="00821601">
        <w:rPr>
          <w:lang w:val="ka-GE"/>
        </w:rPr>
        <w:t>სამართლებრივი ბაზისა და მარეგულირებელი ნორმების ანალიზი;</w:t>
      </w:r>
    </w:p>
    <w:p w14:paraId="0877BAF4" w14:textId="77777777" w:rsidR="00A508EE" w:rsidRPr="00821601" w:rsidRDefault="00A508EE" w:rsidP="00A508EE">
      <w:pPr>
        <w:pStyle w:val="ListParagraph"/>
        <w:numPr>
          <w:ilvl w:val="0"/>
          <w:numId w:val="2"/>
        </w:numPr>
        <w:spacing w:after="200" w:line="276" w:lineRule="auto"/>
        <w:jc w:val="both"/>
        <w:rPr>
          <w:lang w:val="ka-GE"/>
        </w:rPr>
      </w:pPr>
      <w:r w:rsidRPr="00821601">
        <w:rPr>
          <w:lang w:val="ka-GE"/>
        </w:rPr>
        <w:t>დოკუმენტური ინფორმაციის ანალიზი;</w:t>
      </w:r>
    </w:p>
    <w:p w14:paraId="744BCCAC" w14:textId="77777777" w:rsidR="00A508EE" w:rsidRPr="00821601" w:rsidRDefault="00A508EE" w:rsidP="00A508EE">
      <w:pPr>
        <w:pStyle w:val="ListParagraph"/>
        <w:numPr>
          <w:ilvl w:val="0"/>
          <w:numId w:val="2"/>
        </w:numPr>
        <w:spacing w:after="200" w:line="276" w:lineRule="auto"/>
        <w:jc w:val="both"/>
        <w:rPr>
          <w:lang w:val="ka-GE"/>
        </w:rPr>
      </w:pPr>
      <w:r w:rsidRPr="00821601">
        <w:rPr>
          <w:lang w:val="ka-GE"/>
        </w:rPr>
        <w:t>სააგენტოსგან მოწოდებული ბაზების ანალიზი;</w:t>
      </w:r>
    </w:p>
    <w:p w14:paraId="1AF7DEDE" w14:textId="04C05B36" w:rsidR="00A508EE" w:rsidRPr="00821601" w:rsidRDefault="00A508EE" w:rsidP="00A508EE">
      <w:pPr>
        <w:pStyle w:val="ListParagraph"/>
        <w:numPr>
          <w:ilvl w:val="0"/>
          <w:numId w:val="2"/>
        </w:numPr>
        <w:spacing w:after="200" w:line="276" w:lineRule="auto"/>
        <w:jc w:val="both"/>
        <w:rPr>
          <w:lang w:val="ka-GE"/>
        </w:rPr>
      </w:pPr>
      <w:r w:rsidRPr="00821601">
        <w:rPr>
          <w:lang w:val="ka-GE"/>
        </w:rPr>
        <w:t xml:space="preserve">სამინისტროსა და სააგენტოში შესაბამის პასუხისმგებელ პირებთან </w:t>
      </w:r>
      <w:r w:rsidR="00C544E0" w:rsidRPr="00821601">
        <w:rPr>
          <w:lang w:val="ka-GE"/>
        </w:rPr>
        <w:t xml:space="preserve">გასაუბრებები; </w:t>
      </w:r>
    </w:p>
    <w:p w14:paraId="322DB235" w14:textId="1AFD0FFB" w:rsidR="00A508EE" w:rsidRPr="00821601" w:rsidRDefault="00A508EE" w:rsidP="00A508EE">
      <w:pPr>
        <w:pStyle w:val="ListParagraph"/>
        <w:numPr>
          <w:ilvl w:val="0"/>
          <w:numId w:val="2"/>
        </w:numPr>
        <w:spacing w:after="200" w:line="276" w:lineRule="auto"/>
        <w:jc w:val="both"/>
        <w:rPr>
          <w:lang w:val="ka-GE"/>
        </w:rPr>
      </w:pPr>
      <w:r w:rsidRPr="00821601">
        <w:rPr>
          <w:lang w:val="ka-GE"/>
        </w:rPr>
        <w:t>სახალხო დამცველის აპარატის, არასამთავრობო ორგანიზაციების და შშმ პირების საკითხებზე მომუშავე კოალიციების წარმომადგენლებთან</w:t>
      </w:r>
      <w:r w:rsidRPr="00821601">
        <w:rPr>
          <w:rStyle w:val="FootnoteReference"/>
          <w:lang w:val="ka-GE"/>
        </w:rPr>
        <w:footnoteReference w:id="20"/>
      </w:r>
      <w:r w:rsidR="003663E7">
        <w:rPr>
          <w:lang w:val="ka-GE"/>
        </w:rPr>
        <w:t xml:space="preserve"> </w:t>
      </w:r>
      <w:r w:rsidR="003663E7" w:rsidRPr="00821601">
        <w:rPr>
          <w:lang w:val="ka-GE"/>
        </w:rPr>
        <w:t>გასაუბრებები</w:t>
      </w:r>
      <w:r w:rsidR="003663E7">
        <w:rPr>
          <w:lang w:val="ka-GE"/>
        </w:rPr>
        <w:t>;</w:t>
      </w:r>
    </w:p>
    <w:p w14:paraId="1E1A60A4" w14:textId="6F1A6FF5" w:rsidR="00A508EE" w:rsidRPr="00821601" w:rsidRDefault="00A508EE" w:rsidP="00A508EE">
      <w:pPr>
        <w:pStyle w:val="ListParagraph"/>
        <w:numPr>
          <w:ilvl w:val="0"/>
          <w:numId w:val="2"/>
        </w:numPr>
        <w:spacing w:after="200" w:line="276" w:lineRule="auto"/>
        <w:jc w:val="both"/>
        <w:rPr>
          <w:lang w:val="ka-GE"/>
        </w:rPr>
      </w:pPr>
      <w:r w:rsidRPr="00821601">
        <w:rPr>
          <w:lang w:val="ka-GE"/>
        </w:rPr>
        <w:t>შეხვედრები შერჩეული ქვეპროგრამების მიმწოდებლებთან</w:t>
      </w:r>
      <w:r w:rsidR="00E81EDD">
        <w:rPr>
          <w:lang w:val="ka-GE"/>
        </w:rPr>
        <w:t>.</w:t>
      </w:r>
      <w:r w:rsidRPr="00821601">
        <w:rPr>
          <w:rStyle w:val="FootnoteReference"/>
          <w:lang w:val="ka-GE"/>
        </w:rPr>
        <w:footnoteReference w:id="21"/>
      </w:r>
    </w:p>
    <w:p w14:paraId="4311A345" w14:textId="77777777" w:rsidR="007A4230" w:rsidRPr="00821601" w:rsidRDefault="007A4230" w:rsidP="007A4230">
      <w:pPr>
        <w:spacing w:after="200" w:line="276" w:lineRule="auto"/>
        <w:jc w:val="both"/>
        <w:rPr>
          <w:lang w:val="ka-GE"/>
        </w:rPr>
      </w:pPr>
      <w:r w:rsidRPr="00821601">
        <w:rPr>
          <w:lang w:val="ka-GE"/>
        </w:rPr>
        <w:t>აუდიტის კითხვებზე პასუხის გასაცემად, აუდიტის ჯგუფმა ჩაატარა შემდეგი პროცედურები:</w:t>
      </w:r>
    </w:p>
    <w:p w14:paraId="16B155ED" w14:textId="5815AF7C" w:rsidR="007A4230" w:rsidRPr="00821601" w:rsidRDefault="00971391" w:rsidP="004A279F">
      <w:pPr>
        <w:numPr>
          <w:ilvl w:val="0"/>
          <w:numId w:val="6"/>
        </w:numPr>
        <w:spacing w:after="0" w:line="276" w:lineRule="auto"/>
        <w:contextualSpacing/>
        <w:jc w:val="both"/>
        <w:rPr>
          <w:lang w:val="ka-GE"/>
        </w:rPr>
      </w:pPr>
      <w:r w:rsidRPr="00821601">
        <w:rPr>
          <w:lang w:val="ka-GE"/>
        </w:rPr>
        <w:t xml:space="preserve">შეფასდა </w:t>
      </w:r>
      <w:r w:rsidR="007A4230" w:rsidRPr="00821601">
        <w:rPr>
          <w:lang w:val="ka-GE"/>
        </w:rPr>
        <w:t>საქართველოში არსებული შშმ პირის სტატუსის დადგენის სამედიცინო მოდელი, სამედიცინო-სოციალური ექსპერტიზის ფორმები  და არსებული მოდელი შედარ</w:t>
      </w:r>
      <w:r w:rsidRPr="00821601">
        <w:rPr>
          <w:lang w:val="ka-GE"/>
        </w:rPr>
        <w:t>დ</w:t>
      </w:r>
      <w:r w:rsidR="007A4230" w:rsidRPr="00821601">
        <w:rPr>
          <w:lang w:val="ka-GE"/>
        </w:rPr>
        <w:t>ა სოციალური მოდელის პრინციპებ</w:t>
      </w:r>
      <w:r w:rsidR="003663E7">
        <w:rPr>
          <w:lang w:val="ka-GE"/>
        </w:rPr>
        <w:t>თან</w:t>
      </w:r>
      <w:r w:rsidR="007A4230" w:rsidRPr="00821601">
        <w:rPr>
          <w:lang w:val="ka-GE"/>
        </w:rPr>
        <w:t xml:space="preserve">. ასევე  დადარდა სამინისტროსა და სტატისტიკის სამსახურის მიერ მოწოდებული  მონაცემები  და  გამოვლინდა განსხვავებები; </w:t>
      </w:r>
    </w:p>
    <w:p w14:paraId="22949621" w14:textId="44A6CE6A" w:rsidR="00D00F78" w:rsidRPr="00821601" w:rsidRDefault="00D00F78" w:rsidP="00643B2E">
      <w:pPr>
        <w:pStyle w:val="ListParagraph"/>
        <w:numPr>
          <w:ilvl w:val="0"/>
          <w:numId w:val="6"/>
        </w:numPr>
        <w:spacing w:after="0" w:line="276" w:lineRule="auto"/>
        <w:jc w:val="both"/>
        <w:rPr>
          <w:lang w:val="ka-GE"/>
        </w:rPr>
      </w:pPr>
      <w:r w:rsidRPr="00821601">
        <w:rPr>
          <w:lang w:val="ka-GE"/>
        </w:rPr>
        <w:t>ქმედობაუნარიანობის შეფასების დასადგენად განხორციელდა</w:t>
      </w:r>
      <w:r w:rsidRPr="00821601">
        <w:t xml:space="preserve"> 30 </w:t>
      </w:r>
      <w:r w:rsidRPr="00821601">
        <w:rPr>
          <w:rFonts w:cs="Sylfaen"/>
        </w:rPr>
        <w:t>შშმ</w:t>
      </w:r>
      <w:r w:rsidRPr="00821601">
        <w:t xml:space="preserve"> </w:t>
      </w:r>
      <w:r w:rsidRPr="00821601">
        <w:rPr>
          <w:rFonts w:cs="Sylfaen"/>
        </w:rPr>
        <w:t>პირის</w:t>
      </w:r>
      <w:r w:rsidRPr="00821601">
        <w:t xml:space="preserve"> </w:t>
      </w:r>
      <w:r w:rsidR="008425A0" w:rsidRPr="00821601">
        <w:rPr>
          <w:lang w:val="ka-GE"/>
        </w:rPr>
        <w:t>სამედიცინო-სოციალური ექსპერტიზის</w:t>
      </w:r>
      <w:r w:rsidR="008425A0" w:rsidRPr="00821601">
        <w:rPr>
          <w:rFonts w:cs="Sylfaen"/>
        </w:rPr>
        <w:t xml:space="preserve"> </w:t>
      </w:r>
      <w:r w:rsidRPr="00821601">
        <w:rPr>
          <w:rFonts w:cs="Sylfaen"/>
        </w:rPr>
        <w:t>შედეგად</w:t>
      </w:r>
      <w:r w:rsidRPr="00821601">
        <w:t xml:space="preserve"> </w:t>
      </w:r>
      <w:r w:rsidRPr="00821601">
        <w:rPr>
          <w:rFonts w:cs="Sylfaen"/>
        </w:rPr>
        <w:t>შევსებული</w:t>
      </w:r>
      <w:r w:rsidRPr="00821601">
        <w:t xml:space="preserve"> </w:t>
      </w:r>
      <w:r w:rsidRPr="00821601">
        <w:rPr>
          <w:rFonts w:cs="Sylfaen"/>
        </w:rPr>
        <w:t>ფორმა 50/2-ები</w:t>
      </w:r>
      <w:r w:rsidRPr="00821601">
        <w:rPr>
          <w:rFonts w:cs="Sylfaen"/>
          <w:lang w:val="ka-GE"/>
        </w:rPr>
        <w:t>ს</w:t>
      </w:r>
      <w:r w:rsidR="008425A0" w:rsidRPr="00821601">
        <w:rPr>
          <w:rFonts w:cs="Sylfaen"/>
          <w:lang w:val="ka-GE"/>
        </w:rPr>
        <w:t>ა და 50/4-ების</w:t>
      </w:r>
      <w:r w:rsidRPr="00821601">
        <w:rPr>
          <w:rFonts w:cs="Sylfaen"/>
          <w:lang w:val="ka-GE"/>
        </w:rPr>
        <w:t xml:space="preserve"> შესწავლა</w:t>
      </w:r>
      <w:r w:rsidRPr="00821601">
        <w:rPr>
          <w:rFonts w:cs="Sylfaen"/>
        </w:rPr>
        <w:t>;</w:t>
      </w:r>
    </w:p>
    <w:p w14:paraId="2C3A1FFE" w14:textId="1F39F5FD" w:rsidR="007A4230" w:rsidRPr="00821601" w:rsidRDefault="007A4230" w:rsidP="004A279F">
      <w:pPr>
        <w:numPr>
          <w:ilvl w:val="0"/>
          <w:numId w:val="6"/>
        </w:numPr>
        <w:spacing w:after="0" w:line="276" w:lineRule="auto"/>
        <w:contextualSpacing/>
        <w:jc w:val="both"/>
        <w:rPr>
          <w:lang w:val="ka-GE"/>
        </w:rPr>
      </w:pPr>
      <w:r w:rsidRPr="00821601">
        <w:rPr>
          <w:lang w:val="ka-GE"/>
        </w:rPr>
        <w:lastRenderedPageBreak/>
        <w:t xml:space="preserve">მომსახურების ხელმისაწვდომობის შეფასებისთვის გაანალიზდა  რეგისტრირებული მიმწოდებლების ტერიტორიული გადანაწილება და დაანგარიშდა   ბენეფიციარების წილი </w:t>
      </w:r>
      <w:r w:rsidR="00536306" w:rsidRPr="00821601">
        <w:rPr>
          <w:lang w:val="ka-GE"/>
        </w:rPr>
        <w:t xml:space="preserve"> სერვისის არმქონე</w:t>
      </w:r>
      <w:r w:rsidRPr="00821601">
        <w:rPr>
          <w:lang w:val="ka-GE"/>
        </w:rPr>
        <w:t xml:space="preserve"> მუნიციპალიტეტებიდან;</w:t>
      </w:r>
    </w:p>
    <w:p w14:paraId="2FFE1FF6" w14:textId="1D65783E" w:rsidR="00005438" w:rsidRPr="00821601" w:rsidRDefault="00005438" w:rsidP="007A4230">
      <w:pPr>
        <w:numPr>
          <w:ilvl w:val="0"/>
          <w:numId w:val="6"/>
        </w:numPr>
        <w:spacing w:after="200" w:line="276" w:lineRule="auto"/>
        <w:contextualSpacing/>
        <w:jc w:val="both"/>
        <w:rPr>
          <w:lang w:val="ka-GE"/>
        </w:rPr>
      </w:pPr>
      <w:r w:rsidRPr="00821601">
        <w:rPr>
          <w:lang w:val="ka-GE"/>
        </w:rPr>
        <w:t xml:space="preserve">გაანალიზდა შერჩეული 10 მუნიციპალიტეტის მიერ 2018 წელს  </w:t>
      </w:r>
      <w:r w:rsidR="001F0C67" w:rsidRPr="00821601">
        <w:rPr>
          <w:lang w:val="ka-GE"/>
        </w:rPr>
        <w:t>შშმ პირებ</w:t>
      </w:r>
      <w:r w:rsidR="005F5BEE">
        <w:rPr>
          <w:lang w:val="ka-GE"/>
        </w:rPr>
        <w:t>ისთვის მიწოდებული</w:t>
      </w:r>
      <w:r w:rsidR="000D2715">
        <w:rPr>
          <w:lang w:val="ka-GE"/>
        </w:rPr>
        <w:t xml:space="preserve"> </w:t>
      </w:r>
      <w:r w:rsidRPr="00821601">
        <w:rPr>
          <w:lang w:val="ka-GE"/>
        </w:rPr>
        <w:t>სოციალური მომსახურებები;</w:t>
      </w:r>
    </w:p>
    <w:p w14:paraId="4CEA2445" w14:textId="601017B0" w:rsidR="007A4230" w:rsidRPr="00821601" w:rsidRDefault="007A4230" w:rsidP="007A4230">
      <w:pPr>
        <w:numPr>
          <w:ilvl w:val="0"/>
          <w:numId w:val="6"/>
        </w:numPr>
        <w:spacing w:after="200" w:line="276" w:lineRule="auto"/>
        <w:contextualSpacing/>
        <w:jc w:val="both"/>
        <w:rPr>
          <w:lang w:val="ka-GE"/>
        </w:rPr>
      </w:pPr>
      <w:r w:rsidRPr="00821601">
        <w:rPr>
          <w:lang w:val="ka-GE"/>
        </w:rPr>
        <w:t>მომსახურების ხარისხის  შეფასების მიზნით</w:t>
      </w:r>
      <w:r w:rsidR="003663E7">
        <w:rPr>
          <w:lang w:val="ka-GE"/>
        </w:rPr>
        <w:t>,</w:t>
      </w:r>
      <w:r w:rsidRPr="00821601">
        <w:rPr>
          <w:lang w:val="ka-GE"/>
        </w:rPr>
        <w:t xml:space="preserve"> განხორციელდა მიმწოდებლების რეგისტრაციის პროცესის შესწავლა, გამოვლინდა სამინისტროსა და სააგენტოს მიერ მიმწოდებლების რეგისტრაციის პროცედურებს შორის განსხვავებები, გაანალიზდა სამინისტროს მიერ მონიტორინგის პროცესი და   გამოვლენილი დარღვევები</w:t>
      </w:r>
      <w:r w:rsidR="00CF7EAA">
        <w:rPr>
          <w:lang w:val="ka-GE"/>
        </w:rPr>
        <w:t>;</w:t>
      </w:r>
      <w:r w:rsidRPr="00821601">
        <w:rPr>
          <w:lang w:val="ka-GE"/>
        </w:rPr>
        <w:t xml:space="preserve"> </w:t>
      </w:r>
    </w:p>
    <w:p w14:paraId="4D7E5278" w14:textId="35D1DF0C" w:rsidR="007A4230" w:rsidRPr="00821601" w:rsidRDefault="007A4230" w:rsidP="007A4230">
      <w:pPr>
        <w:numPr>
          <w:ilvl w:val="0"/>
          <w:numId w:val="7"/>
        </w:numPr>
        <w:spacing w:after="200" w:line="276" w:lineRule="auto"/>
        <w:contextualSpacing/>
        <w:jc w:val="both"/>
        <w:rPr>
          <w:lang w:val="ka-GE"/>
        </w:rPr>
      </w:pPr>
      <w:r w:rsidRPr="00821601">
        <w:rPr>
          <w:lang w:val="ka-GE"/>
        </w:rPr>
        <w:t>მიმწოდებელთა  სამინისტროსთან კოორდინაციისა და მომსახურების ხარისხის შესწავლის მიზნით</w:t>
      </w:r>
      <w:r w:rsidR="003C18D5">
        <w:rPr>
          <w:lang w:val="ka-GE"/>
        </w:rPr>
        <w:t>,</w:t>
      </w:r>
      <w:r w:rsidRPr="00821601">
        <w:rPr>
          <w:lang w:val="ka-GE"/>
        </w:rPr>
        <w:t xml:space="preserve"> განხორციელდა ადგილზე ვიზიტი და შეივსო</w:t>
      </w:r>
      <w:r w:rsidR="00536306" w:rsidRPr="00821601">
        <w:rPr>
          <w:lang w:val="ka-GE"/>
        </w:rPr>
        <w:t xml:space="preserve"> </w:t>
      </w:r>
      <w:r w:rsidRPr="00821601">
        <w:rPr>
          <w:lang w:val="ka-GE"/>
        </w:rPr>
        <w:t>კითხვარები შერჩეული ქვეპროგრამების 5-5 მიმწოდებლის მიერ;</w:t>
      </w:r>
    </w:p>
    <w:p w14:paraId="40FE249C" w14:textId="2E9E7069" w:rsidR="00DB5CB1" w:rsidRPr="00821601" w:rsidRDefault="007A4230" w:rsidP="00BE627C">
      <w:pPr>
        <w:numPr>
          <w:ilvl w:val="0"/>
          <w:numId w:val="7"/>
        </w:numPr>
        <w:spacing w:after="0" w:line="276" w:lineRule="auto"/>
        <w:contextualSpacing/>
        <w:jc w:val="both"/>
        <w:rPr>
          <w:lang w:val="ka-GE"/>
        </w:rPr>
      </w:pPr>
      <w:r w:rsidRPr="00821601">
        <w:rPr>
          <w:lang w:val="ka-GE"/>
        </w:rPr>
        <w:t>მიმწოდებელთა რაოდენობის</w:t>
      </w:r>
      <w:r w:rsidR="00CF7EAA">
        <w:rPr>
          <w:lang w:val="ka-GE"/>
        </w:rPr>
        <w:t xml:space="preserve"> გაზრდის მიზნით</w:t>
      </w:r>
      <w:r w:rsidR="003C18D5">
        <w:rPr>
          <w:lang w:val="ka-GE"/>
        </w:rPr>
        <w:t>,</w:t>
      </w:r>
      <w:r w:rsidRPr="00821601">
        <w:rPr>
          <w:lang w:val="ka-GE"/>
        </w:rPr>
        <w:t xml:space="preserve"> სამინისტროს </w:t>
      </w:r>
      <w:r w:rsidR="00D46EC8">
        <w:rPr>
          <w:lang w:val="ka-GE"/>
        </w:rPr>
        <w:t xml:space="preserve">მიერ განხორციელებული </w:t>
      </w:r>
      <w:r w:rsidRPr="00821601">
        <w:rPr>
          <w:lang w:val="ka-GE"/>
        </w:rPr>
        <w:t xml:space="preserve">აქტივობების ანალიზისთვის შეირჩა ადრეული განვითარებისა და რეაბილიტაციის ქვეპროგრამების მქონე 3 და არმქონე </w:t>
      </w:r>
      <w:r w:rsidR="003C18D5">
        <w:rPr>
          <w:lang w:val="ka-GE"/>
        </w:rPr>
        <w:t xml:space="preserve">− </w:t>
      </w:r>
      <w:r w:rsidRPr="00821601">
        <w:rPr>
          <w:lang w:val="ka-GE"/>
        </w:rPr>
        <w:t>7 მუნიციპალიტეტი, რომელთა გამოკითხვაც  განხორციელდა  კითხვარების მეშვეობით</w:t>
      </w:r>
      <w:r w:rsidR="003C18D5">
        <w:rPr>
          <w:lang w:val="ka-GE"/>
        </w:rPr>
        <w:t>;</w:t>
      </w:r>
    </w:p>
    <w:p w14:paraId="2DF62E03" w14:textId="75549D7E" w:rsidR="00B7089B" w:rsidRPr="00821601" w:rsidRDefault="00B7089B" w:rsidP="00643B2E">
      <w:pPr>
        <w:numPr>
          <w:ilvl w:val="0"/>
          <w:numId w:val="7"/>
        </w:numPr>
        <w:spacing w:after="0" w:line="276" w:lineRule="auto"/>
        <w:contextualSpacing/>
        <w:jc w:val="both"/>
        <w:rPr>
          <w:lang w:val="ka-GE"/>
        </w:rPr>
      </w:pPr>
      <w:r w:rsidRPr="00821601">
        <w:rPr>
          <w:rFonts w:cs="Sylfaen"/>
          <w:lang w:val="ka-GE"/>
        </w:rPr>
        <w:t>სერვისის</w:t>
      </w:r>
      <w:r w:rsidRPr="00821601">
        <w:rPr>
          <w:lang w:val="ka-GE"/>
        </w:rPr>
        <w:t xml:space="preserve"> არმქონე მუნიციპალიტეტში ადრეული განვითარებისა და რეაბილიტაციის სერვისების შესაქმნელად  საჭირო რესურსის შესაფასებლად გაანალიზდა ა/ო Arbeiter-Samariter-Bund Deutschland</w:t>
      </w:r>
      <w:r w:rsidR="00686A4A">
        <w:rPr>
          <w:lang w:val="ka-GE"/>
        </w:rPr>
        <w:t xml:space="preserve"> საქართველოს</w:t>
      </w:r>
      <w:r w:rsidRPr="00821601">
        <w:rPr>
          <w:lang w:val="ka-GE"/>
        </w:rPr>
        <w:t xml:space="preserve">  მიერ განხორციელებული პროექტი, რომელიც მიზნად ისახავდა თვითმმართველ ერთეულებში შშმ პირების სერვისების შექმნასა და გაძლიერებას. </w:t>
      </w:r>
    </w:p>
    <w:p w14:paraId="1516AEF6" w14:textId="77777777" w:rsidR="007650A1" w:rsidRDefault="007650A1" w:rsidP="00643B2E">
      <w:pPr>
        <w:spacing w:after="200" w:line="276" w:lineRule="auto"/>
        <w:ind w:left="720"/>
        <w:contextualSpacing/>
        <w:jc w:val="both"/>
        <w:rPr>
          <w:lang w:val="ka-GE"/>
        </w:rPr>
      </w:pPr>
    </w:p>
    <w:p w14:paraId="432ACFF4" w14:textId="0315DEE9" w:rsidR="00B63430" w:rsidRPr="00B61222" w:rsidRDefault="00B63430" w:rsidP="00B61222">
      <w:pPr>
        <w:numPr>
          <w:ilvl w:val="0"/>
          <w:numId w:val="7"/>
        </w:numPr>
        <w:spacing w:after="200" w:line="276" w:lineRule="auto"/>
        <w:contextualSpacing/>
        <w:jc w:val="both"/>
        <w:rPr>
          <w:lang w:val="ka-GE"/>
        </w:rPr>
      </w:pPr>
      <w:r w:rsidRPr="00B61222">
        <w:rPr>
          <w:rFonts w:cs="Sylfaen"/>
          <w:color w:val="47C3D0"/>
          <w:sz w:val="26"/>
          <w:szCs w:val="26"/>
          <w:lang w:val="ka-GE"/>
        </w:rPr>
        <w:br w:type="page"/>
      </w:r>
    </w:p>
    <w:p w14:paraId="7C156332" w14:textId="0234EB12" w:rsidR="00FF44BA" w:rsidRPr="00821601" w:rsidRDefault="00A508EE" w:rsidP="00A508EE">
      <w:pPr>
        <w:pStyle w:val="Heading1"/>
        <w:spacing w:after="240"/>
        <w:rPr>
          <w:rFonts w:ascii="Sylfaen" w:hAnsi="Sylfaen"/>
          <w:color w:val="47C3D0"/>
          <w:sz w:val="24"/>
          <w:szCs w:val="24"/>
          <w:lang w:val="ka-GE"/>
        </w:rPr>
      </w:pPr>
      <w:bookmarkStart w:id="12" w:name="_Toc33533177"/>
      <w:r w:rsidRPr="00821601">
        <w:rPr>
          <w:rFonts w:ascii="Sylfaen" w:hAnsi="Sylfaen" w:cs="Sylfaen"/>
          <w:color w:val="47C3D0"/>
          <w:sz w:val="24"/>
          <w:szCs w:val="24"/>
          <w:lang w:val="ka-GE"/>
        </w:rPr>
        <w:lastRenderedPageBreak/>
        <w:t xml:space="preserve">2. </w:t>
      </w:r>
      <w:r w:rsidR="0022189C" w:rsidRPr="00821601">
        <w:rPr>
          <w:rFonts w:ascii="Sylfaen" w:hAnsi="Sylfaen" w:cs="Sylfaen"/>
          <w:color w:val="47C3D0"/>
          <w:sz w:val="24"/>
          <w:szCs w:val="24"/>
          <w:lang w:val="ka-GE"/>
        </w:rPr>
        <w:t>ზოგადი</w:t>
      </w:r>
      <w:r w:rsidR="0022189C" w:rsidRPr="00821601">
        <w:rPr>
          <w:rFonts w:ascii="Sylfaen" w:hAnsi="Sylfaen"/>
          <w:color w:val="47C3D0"/>
          <w:sz w:val="24"/>
          <w:szCs w:val="24"/>
          <w:lang w:val="ka-GE"/>
        </w:rPr>
        <w:t xml:space="preserve"> </w:t>
      </w:r>
      <w:r w:rsidR="0022189C" w:rsidRPr="00821601">
        <w:rPr>
          <w:rFonts w:ascii="Sylfaen" w:hAnsi="Sylfaen" w:cs="Sylfaen"/>
          <w:color w:val="47C3D0"/>
          <w:sz w:val="24"/>
          <w:szCs w:val="24"/>
          <w:lang w:val="ka-GE"/>
        </w:rPr>
        <w:t>ინფორმაცია</w:t>
      </w:r>
      <w:bookmarkEnd w:id="12"/>
      <w:r w:rsidR="0022189C" w:rsidRPr="00821601">
        <w:rPr>
          <w:rFonts w:ascii="Sylfaen" w:hAnsi="Sylfaen"/>
          <w:color w:val="47C3D0"/>
          <w:sz w:val="24"/>
          <w:szCs w:val="24"/>
          <w:lang w:val="ka-GE"/>
        </w:rPr>
        <w:t xml:space="preserve"> </w:t>
      </w:r>
    </w:p>
    <w:p w14:paraId="4560CE4A" w14:textId="3988F674" w:rsidR="00AC73C6" w:rsidRPr="00821601" w:rsidRDefault="00AC73C6" w:rsidP="00AC73C6">
      <w:pPr>
        <w:jc w:val="both"/>
        <w:rPr>
          <w:lang w:val="ka-GE"/>
        </w:rPr>
      </w:pPr>
      <w:r w:rsidRPr="00821601">
        <w:rPr>
          <w:lang w:val="ka-GE"/>
        </w:rPr>
        <w:t xml:space="preserve">შეზღუდული შესაძლებლობების მქონე პირი არის პირი მყარი ფიზიკური, ფსიქიკური, ინტელექტუალური ან სენსორული დარღვევებით, რომელთა სხვადასხვა </w:t>
      </w:r>
      <w:r w:rsidR="000C5FAA" w:rsidRPr="00821601">
        <w:rPr>
          <w:lang w:val="ka-GE"/>
        </w:rPr>
        <w:t>დაბრკოლებასთან</w:t>
      </w:r>
      <w:r w:rsidRPr="00821601">
        <w:rPr>
          <w:lang w:val="ka-GE"/>
        </w:rPr>
        <w:t xml:space="preserve"> ურთიერთქმედებამ შესაძლოა ხელი შეუშალოს </w:t>
      </w:r>
      <w:r w:rsidR="000C5FAA" w:rsidRPr="00821601">
        <w:rPr>
          <w:lang w:val="ka-GE"/>
        </w:rPr>
        <w:t>საზოგადოებრივ</w:t>
      </w:r>
      <w:r w:rsidRPr="00821601">
        <w:rPr>
          <w:lang w:val="ka-GE"/>
        </w:rPr>
        <w:t xml:space="preserve"> ცხოვრებაში ამ პირის სრულ და ეფექტიან მონაწილეობ</w:t>
      </w:r>
      <w:r w:rsidR="0096721B" w:rsidRPr="00821601">
        <w:rPr>
          <w:lang w:val="ka-GE"/>
        </w:rPr>
        <w:t>ა</w:t>
      </w:r>
      <w:r w:rsidRPr="00821601">
        <w:rPr>
          <w:lang w:val="ka-GE"/>
        </w:rPr>
        <w:t>ს სხვებთან თანაბარ პირობებში</w:t>
      </w:r>
      <w:r w:rsidR="002E3AB2">
        <w:rPr>
          <w:lang w:val="ka-GE"/>
        </w:rPr>
        <w:t>.</w:t>
      </w:r>
      <w:r w:rsidR="00296643" w:rsidRPr="00821601">
        <w:rPr>
          <w:rStyle w:val="FootnoteReference"/>
          <w:lang w:val="ka-GE"/>
        </w:rPr>
        <w:footnoteReference w:id="22"/>
      </w:r>
      <w:r w:rsidRPr="00821601">
        <w:rPr>
          <w:lang w:val="ka-GE"/>
        </w:rPr>
        <w:t xml:space="preserve"> </w:t>
      </w:r>
    </w:p>
    <w:p w14:paraId="211721CD" w14:textId="477370A0" w:rsidR="00BF293B" w:rsidRDefault="00BA3EF7" w:rsidP="00BF293B">
      <w:pPr>
        <w:jc w:val="both"/>
        <w:rPr>
          <w:lang w:val="ka-GE"/>
        </w:rPr>
      </w:pPr>
      <w:r w:rsidRPr="00821601">
        <w:rPr>
          <w:lang w:val="ka-GE"/>
        </w:rPr>
        <w:t>შშმ პირთა უფლებების უზრუნველყოფის მიმართულებით</w:t>
      </w:r>
      <w:r w:rsidR="003C18D5">
        <w:rPr>
          <w:lang w:val="ka-GE"/>
        </w:rPr>
        <w:t>,</w:t>
      </w:r>
      <w:r w:rsidRPr="00821601">
        <w:rPr>
          <w:lang w:val="ka-GE"/>
        </w:rPr>
        <w:t xml:space="preserve"> </w:t>
      </w:r>
      <w:r w:rsidR="002F4819" w:rsidRPr="00821601">
        <w:rPr>
          <w:lang w:val="ka-GE"/>
        </w:rPr>
        <w:t xml:space="preserve">მსოფლიოში </w:t>
      </w:r>
      <w:r w:rsidRPr="00821601">
        <w:rPr>
          <w:lang w:val="ka-GE"/>
        </w:rPr>
        <w:t>გამოიყენება ორი</w:t>
      </w:r>
      <w:r w:rsidR="00701B06" w:rsidRPr="00821601">
        <w:t xml:space="preserve"> </w:t>
      </w:r>
      <w:r w:rsidR="00701B06" w:rsidRPr="00821601">
        <w:rPr>
          <w:lang w:val="ka-GE"/>
        </w:rPr>
        <w:t>ერთმანეთისაგან</w:t>
      </w:r>
      <w:r w:rsidRPr="00821601">
        <w:rPr>
          <w:lang w:val="ka-GE"/>
        </w:rPr>
        <w:t xml:space="preserve"> </w:t>
      </w:r>
      <w:r w:rsidR="00701B06" w:rsidRPr="00821601">
        <w:rPr>
          <w:lang w:val="ka-GE"/>
        </w:rPr>
        <w:t>მნიშვნელოვნად</w:t>
      </w:r>
      <w:r w:rsidR="00701B06" w:rsidRPr="00821601">
        <w:t xml:space="preserve"> </w:t>
      </w:r>
      <w:r w:rsidR="00701B06" w:rsidRPr="00821601">
        <w:rPr>
          <w:lang w:val="ka-GE"/>
        </w:rPr>
        <w:t xml:space="preserve">განსხვავებული </w:t>
      </w:r>
      <w:r w:rsidRPr="00821601">
        <w:rPr>
          <w:lang w:val="ka-GE"/>
        </w:rPr>
        <w:t>მოდელი: სამედიცინო და სოციალური</w:t>
      </w:r>
      <w:r w:rsidR="000D1E77">
        <w:rPr>
          <w:lang w:val="ka-GE"/>
        </w:rPr>
        <w:t>.</w:t>
      </w:r>
      <w:r w:rsidRPr="00821601">
        <w:rPr>
          <w:lang w:val="ka-GE"/>
        </w:rPr>
        <w:t xml:space="preserve"> </w:t>
      </w:r>
    </w:p>
    <w:p w14:paraId="46741746" w14:textId="1300C6D2" w:rsidR="00BA3EF7" w:rsidRPr="00BF293B" w:rsidRDefault="00BF293B" w:rsidP="00BF293B">
      <w:pPr>
        <w:jc w:val="both"/>
        <w:rPr>
          <w:lang w:val="ka-GE"/>
        </w:rPr>
      </w:pPr>
      <w:r w:rsidRPr="00821601">
        <w:rPr>
          <w:b/>
          <w:bCs/>
          <w:noProof/>
          <w:sz w:val="18"/>
          <w:szCs w:val="18"/>
        </w:rPr>
        <mc:AlternateContent>
          <mc:Choice Requires="wpg">
            <w:drawing>
              <wp:anchor distT="0" distB="0" distL="114300" distR="114300" simplePos="0" relativeHeight="251654144" behindDoc="0" locked="0" layoutInCell="1" allowOverlap="1" wp14:anchorId="512857C5" wp14:editId="39D2C42E">
                <wp:simplePos x="0" y="0"/>
                <wp:positionH relativeFrom="column">
                  <wp:posOffset>153035</wp:posOffset>
                </wp:positionH>
                <wp:positionV relativeFrom="paragraph">
                  <wp:posOffset>447675</wp:posOffset>
                </wp:positionV>
                <wp:extent cx="5314950" cy="3066415"/>
                <wp:effectExtent l="0" t="0" r="19050" b="19685"/>
                <wp:wrapTopAndBottom/>
                <wp:docPr id="3" name="Group 9"/>
                <wp:cNvGraphicFramePr/>
                <a:graphic xmlns:a="http://schemas.openxmlformats.org/drawingml/2006/main">
                  <a:graphicData uri="http://schemas.microsoft.com/office/word/2010/wordprocessingGroup">
                    <wpg:wgp>
                      <wpg:cNvGrpSpPr/>
                      <wpg:grpSpPr>
                        <a:xfrm>
                          <a:off x="0" y="0"/>
                          <a:ext cx="5314950" cy="3066415"/>
                          <a:chOff x="-6927" y="-11552"/>
                          <a:chExt cx="3865823" cy="1458287"/>
                        </a:xfrm>
                      </wpg:grpSpPr>
                      <wps:wsp>
                        <wps:cNvPr id="4" name="Rounded Rectangle 4"/>
                        <wps:cNvSpPr/>
                        <wps:spPr>
                          <a:xfrm>
                            <a:off x="-6927" y="-11552"/>
                            <a:ext cx="1910519" cy="200203"/>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FA7B9" w14:textId="77777777" w:rsidR="003F37D3" w:rsidRPr="00BA7A29" w:rsidRDefault="003F37D3" w:rsidP="00BA3EF7">
                              <w:pPr>
                                <w:pStyle w:val="NormalWeb"/>
                                <w:spacing w:before="0" w:beforeAutospacing="0" w:after="0" w:afterAutospacing="0"/>
                                <w:jc w:val="center"/>
                                <w:rPr>
                                  <w:b/>
                                  <w:bCs/>
                                  <w:color w:val="000000" w:themeColor="text1"/>
                                  <w:sz w:val="20"/>
                                  <w:szCs w:val="20"/>
                                </w:rPr>
                              </w:pPr>
                              <w:r w:rsidRPr="00BA7A29">
                                <w:rPr>
                                  <w:rFonts w:asciiTheme="minorHAnsi" w:hAnsi="Sylfaen" w:cstheme="minorBidi"/>
                                  <w:b/>
                                  <w:bCs/>
                                  <w:color w:val="000000" w:themeColor="text1"/>
                                  <w:kern w:val="24"/>
                                  <w:sz w:val="20"/>
                                  <w:szCs w:val="20"/>
                                  <w:lang w:val="ka-GE"/>
                                </w:rPr>
                                <w:t>სამედიცინო</w:t>
                              </w:r>
                              <w:r w:rsidRPr="00BA7A29">
                                <w:rPr>
                                  <w:rFonts w:asciiTheme="minorHAnsi" w:hAnsi="Sylfaen" w:cstheme="minorBidi"/>
                                  <w:b/>
                                  <w:bCs/>
                                  <w:color w:val="000000" w:themeColor="text1"/>
                                  <w:kern w:val="24"/>
                                  <w:sz w:val="20"/>
                                  <w:szCs w:val="20"/>
                                  <w:lang w:val="ka-GE"/>
                                </w:rPr>
                                <w:t xml:space="preserve"> </w:t>
                              </w:r>
                              <w:r w:rsidRPr="00BA7A29">
                                <w:rPr>
                                  <w:rFonts w:asciiTheme="minorHAnsi" w:hAnsi="Sylfaen" w:cstheme="minorBidi"/>
                                  <w:b/>
                                  <w:bCs/>
                                  <w:color w:val="000000" w:themeColor="text1"/>
                                  <w:kern w:val="24"/>
                                  <w:sz w:val="20"/>
                                  <w:szCs w:val="20"/>
                                </w:rPr>
                                <w:t xml:space="preserve"> </w:t>
                              </w:r>
                              <w:r w:rsidRPr="00BA7A29">
                                <w:rPr>
                                  <w:rFonts w:asciiTheme="minorHAnsi" w:hAnsi="Sylfaen" w:cstheme="minorBidi"/>
                                  <w:b/>
                                  <w:bCs/>
                                  <w:color w:val="000000" w:themeColor="text1"/>
                                  <w:kern w:val="24"/>
                                  <w:sz w:val="20"/>
                                  <w:szCs w:val="20"/>
                                  <w:lang w:val="ka-GE"/>
                                </w:rPr>
                                <w:t>მოდელი</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Down Arrow 5"/>
                        <wps:cNvSpPr/>
                        <wps:spPr>
                          <a:xfrm>
                            <a:off x="892511" y="222343"/>
                            <a:ext cx="114010" cy="114827"/>
                          </a:xfrm>
                          <a:prstGeom prst="downArrow">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6927" y="424773"/>
                            <a:ext cx="1910519" cy="1021962"/>
                          </a:xfrm>
                          <a:prstGeom prst="roundRect">
                            <a:avLst/>
                          </a:prstGeom>
                          <a:noFill/>
                          <a:ln>
                            <a:solidFill>
                              <a:srgbClr val="8ABE2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235E2" w14:textId="64917F1F" w:rsidR="003F37D3" w:rsidRPr="00821601" w:rsidRDefault="003F37D3" w:rsidP="00BA3EF7">
                              <w:pPr>
                                <w:pStyle w:val="NormalWeb"/>
                                <w:spacing w:before="0" w:beforeAutospacing="0" w:after="0" w:afterAutospacing="0"/>
                                <w:jc w:val="center"/>
                                <w:rPr>
                                  <w:rFonts w:ascii="Sylfaen" w:hAnsi="Sylfaen" w:cstheme="minorBidi"/>
                                  <w:color w:val="000000" w:themeColor="text1"/>
                                  <w:kern w:val="24"/>
                                  <w:sz w:val="18"/>
                                  <w:szCs w:val="18"/>
                                  <w:lang w:val="ka-GE"/>
                                </w:rPr>
                              </w:pPr>
                              <w:r w:rsidRPr="00821601">
                                <w:rPr>
                                  <w:rFonts w:ascii="Sylfaen" w:hAnsi="Sylfaen" w:cstheme="minorBidi"/>
                                  <w:color w:val="000000" w:themeColor="text1"/>
                                  <w:kern w:val="24"/>
                                  <w:sz w:val="18"/>
                                  <w:szCs w:val="18"/>
                                  <w:lang w:val="ka-GE"/>
                                </w:rPr>
                                <w:t>შესაძლებლობის შეზღუდვას განიხილავს</w:t>
                              </w:r>
                              <w:r>
                                <w:rPr>
                                  <w:rFonts w:ascii="Sylfaen" w:hAnsi="Sylfaen" w:cstheme="minorBidi"/>
                                  <w:color w:val="000000" w:themeColor="text1"/>
                                  <w:kern w:val="24"/>
                                  <w:sz w:val="18"/>
                                  <w:szCs w:val="18"/>
                                  <w:lang w:val="ka-GE"/>
                                </w:rPr>
                                <w:t>,</w:t>
                              </w:r>
                              <w:r w:rsidRPr="00821601">
                                <w:rPr>
                                  <w:rFonts w:ascii="Sylfaen" w:hAnsi="Sylfaen" w:cstheme="minorBidi"/>
                                  <w:color w:val="000000" w:themeColor="text1"/>
                                  <w:kern w:val="24"/>
                                  <w:sz w:val="18"/>
                                  <w:szCs w:val="18"/>
                                  <w:lang w:val="ka-GE"/>
                                </w:rPr>
                                <w:t xml:space="preserve"> როგორც ადამიანის ჯანმრთელობასთან დაკავშირებულ პრობლემას, შესაბამისად</w:t>
                              </w:r>
                              <w:r>
                                <w:rPr>
                                  <w:rFonts w:ascii="Sylfaen" w:hAnsi="Sylfaen" w:cstheme="minorBidi"/>
                                  <w:color w:val="000000" w:themeColor="text1"/>
                                  <w:kern w:val="24"/>
                                  <w:sz w:val="18"/>
                                  <w:szCs w:val="18"/>
                                  <w:lang w:val="ka-GE"/>
                                </w:rPr>
                                <w:t>,</w:t>
                              </w:r>
                              <w:r w:rsidRPr="00821601">
                                <w:rPr>
                                  <w:rFonts w:ascii="Sylfaen" w:hAnsi="Sylfaen" w:cstheme="minorBidi"/>
                                  <w:color w:val="000000" w:themeColor="text1"/>
                                  <w:kern w:val="24"/>
                                  <w:sz w:val="18"/>
                                  <w:szCs w:val="18"/>
                                  <w:lang w:val="ka-GE"/>
                                </w:rPr>
                                <w:t xml:space="preserve">  ფოკუსირებულია სამედიცინო სერვისების შეთავაზება</w:t>
                              </w:r>
                              <w:r>
                                <w:rPr>
                                  <w:rFonts w:ascii="Sylfaen" w:hAnsi="Sylfaen" w:cstheme="minorBidi"/>
                                  <w:color w:val="000000" w:themeColor="text1"/>
                                  <w:kern w:val="24"/>
                                  <w:sz w:val="18"/>
                                  <w:szCs w:val="18"/>
                                  <w:lang w:val="ka-GE"/>
                                </w:rPr>
                                <w:t>სა</w:t>
                              </w:r>
                              <w:r w:rsidRPr="00821601">
                                <w:rPr>
                                  <w:rFonts w:ascii="Sylfaen" w:hAnsi="Sylfaen" w:cstheme="minorBidi"/>
                                  <w:color w:val="000000" w:themeColor="text1"/>
                                  <w:kern w:val="24"/>
                                  <w:sz w:val="18"/>
                                  <w:szCs w:val="18"/>
                                  <w:lang w:val="ka-GE"/>
                                </w:rPr>
                                <w:t xml:space="preserve"> და ადამიანის ჯანმრთელობის მდგომარეობის გამოსწორებაზე. ნაკლებად ამახვილებს ყურადღებას არსებული ბარიერების აღმოფხვრასა და შშმ პირის სოციალურ ინტეგრაციაზე</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1932214" y="-11552"/>
                            <a:ext cx="1910519" cy="208253"/>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9D220" w14:textId="77777777" w:rsidR="003F37D3" w:rsidRPr="00BA7A29" w:rsidRDefault="003F37D3" w:rsidP="00BA3EF7">
                              <w:pPr>
                                <w:pStyle w:val="NormalWeb"/>
                                <w:spacing w:before="0" w:beforeAutospacing="0" w:after="0" w:afterAutospacing="0"/>
                                <w:jc w:val="center"/>
                                <w:rPr>
                                  <w:rFonts w:ascii="Sylfaen"/>
                                  <w:b/>
                                  <w:bCs/>
                                  <w:color w:val="000000" w:themeColor="text1"/>
                                  <w:sz w:val="20"/>
                                  <w:szCs w:val="20"/>
                                </w:rPr>
                              </w:pPr>
                              <w:r w:rsidRPr="00BA7A29">
                                <w:rPr>
                                  <w:rFonts w:ascii="Sylfaen" w:hAnsi="Sylfaen" w:cstheme="minorBidi"/>
                                  <w:b/>
                                  <w:bCs/>
                                  <w:color w:val="000000" w:themeColor="text1"/>
                                  <w:kern w:val="24"/>
                                  <w:sz w:val="20"/>
                                  <w:szCs w:val="20"/>
                                  <w:lang w:val="ka-GE"/>
                                </w:rPr>
                                <w:t>სოციალური მოდელი</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Down Arrow 10"/>
                        <wps:cNvSpPr/>
                        <wps:spPr>
                          <a:xfrm>
                            <a:off x="2774621" y="222343"/>
                            <a:ext cx="114010" cy="114827"/>
                          </a:xfrm>
                          <a:prstGeom prst="downArrow">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1948377" y="424773"/>
                            <a:ext cx="1910519" cy="1021962"/>
                          </a:xfrm>
                          <a:prstGeom prst="roundRect">
                            <a:avLst/>
                          </a:prstGeom>
                          <a:noFill/>
                          <a:ln>
                            <a:solidFill>
                              <a:srgbClr val="8ABE2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2F0A36" w14:textId="77777777" w:rsidR="003F37D3" w:rsidRPr="00821601" w:rsidRDefault="003F37D3" w:rsidP="00BA3EF7">
                              <w:pPr>
                                <w:pStyle w:val="NormalWeb"/>
                                <w:spacing w:before="0" w:beforeAutospacing="0" w:after="0" w:afterAutospacing="0"/>
                                <w:jc w:val="center"/>
                                <w:rPr>
                                  <w:rFonts w:asciiTheme="minorHAnsi" w:hAnsi="Sylfaen" w:cstheme="minorBidi"/>
                                  <w:color w:val="000000" w:themeColor="text1"/>
                                  <w:kern w:val="24"/>
                                  <w:sz w:val="18"/>
                                  <w:szCs w:val="18"/>
                                  <w:lang w:val="ka-GE"/>
                                </w:rPr>
                              </w:pPr>
                              <w:r w:rsidRPr="00821601">
                                <w:rPr>
                                  <w:rFonts w:ascii="Sylfaen" w:hAnsi="Sylfaen" w:cstheme="minorBidi"/>
                                  <w:color w:val="000000" w:themeColor="text1"/>
                                  <w:kern w:val="24"/>
                                  <w:sz w:val="18"/>
                                  <w:szCs w:val="18"/>
                                  <w:lang w:val="ka-GE"/>
                                </w:rPr>
                                <w:t xml:space="preserve">შესაძლებლობის შეზღუდვის </w:t>
                              </w:r>
                              <w:r w:rsidRPr="00821601">
                                <w:rPr>
                                  <w:rFonts w:asciiTheme="minorHAnsi" w:hAnsi="Sylfaen" w:cstheme="minorBidi"/>
                                  <w:color w:val="000000" w:themeColor="text1"/>
                                  <w:kern w:val="24"/>
                                  <w:sz w:val="18"/>
                                  <w:szCs w:val="18"/>
                                  <w:lang w:val="ka-GE"/>
                                </w:rPr>
                                <w:t>საკითხს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განიხილავს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როგორც</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სოციალურად</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შექმნილ</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პრობლემას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და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პიროვნებების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საზოგადოებაში</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სრულფასოვანი</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ინტეგრაციის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საკითხს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ყურადღებას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ამახვილებს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შშმ</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პირთა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შეზღუდვებსა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და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საჭიროებებზე</w:t>
                              </w:r>
                              <w:r w:rsidRPr="00821601">
                                <w:rPr>
                                  <w:rFonts w:asciiTheme="minorHAnsi" w:hAnsi="Sylfaen" w:cstheme="minorBidi"/>
                                  <w:color w:val="000000" w:themeColor="text1"/>
                                  <w:kern w:val="24"/>
                                  <w:sz w:val="18"/>
                                  <w:szCs w:val="18"/>
                                  <w:lang w:val="ka-GE"/>
                                </w:rPr>
                                <w:t xml:space="preserve">, </w:t>
                              </w:r>
                              <w:r w:rsidRPr="00821601">
                                <w:rPr>
                                  <w:rFonts w:ascii="Sylfaen" w:hAnsi="Sylfaen" w:cstheme="minorBidi"/>
                                  <w:color w:val="000000" w:themeColor="text1"/>
                                  <w:kern w:val="24"/>
                                  <w:sz w:val="18"/>
                                  <w:szCs w:val="18"/>
                                  <w:lang w:val="ka-GE"/>
                                </w:rPr>
                                <w:t xml:space="preserve">არსებულ ბარიერებზე, სტიგმებზე და მიმართულია იმისკენ, რომ შშმ პირმა შეძლოს საკუთარი უფლებების და შესაძლებლობების რეალიზება. </w:t>
                              </w:r>
                              <w:r w:rsidRPr="00821601">
                                <w:rPr>
                                  <w:rFonts w:asciiTheme="minorHAnsi" w:hAnsi="Sylfaen" w:cstheme="minorBidi"/>
                                  <w:color w:val="000000" w:themeColor="text1"/>
                                  <w:kern w:val="24"/>
                                  <w:sz w:val="18"/>
                                  <w:szCs w:val="18"/>
                                  <w:lang w:val="ka-GE"/>
                                </w:rPr>
                                <w:t>დაფუძნებულია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ინკლუზიურობასა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და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თანასწორობაზე</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2857C5" id="_x0000_s1040" style="position:absolute;left:0;text-align:left;margin-left:12.05pt;margin-top:35.25pt;width:418.5pt;height:241.45pt;z-index:251654144;mso-width-relative:margin;mso-height-relative:margin" coordorigin="-69,-115" coordsize="38658,1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">
                <v:roundrect id="Rounded Rectangle 4" o:spid="_x0000_s1041" style="position:absolute;left:-69;top:-115;width:19104;height:2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" filled="f" strokecolor="#47c3d0" strokeweight="1pt">
                  <v:stroke joinstyle="miter"/>
                  <v:textbox>
                    <w:txbxContent>
                      <w:p w14:paraId="477FA7B9" w14:textId="77777777" w:rsidR="003F37D3" w:rsidRPr="00BA7A29" w:rsidRDefault="003F37D3" w:rsidP="00BA3EF7">
                        <w:pPr>
                          <w:pStyle w:val="NormalWeb"/>
                          <w:spacing w:before="0" w:beforeAutospacing="0" w:after="0" w:afterAutospacing="0"/>
                          <w:jc w:val="center"/>
                          <w:rPr>
                            <w:b/>
                            <w:bCs/>
                            <w:color w:val="000000" w:themeColor="text1"/>
                            <w:sz w:val="20"/>
                            <w:szCs w:val="20"/>
                          </w:rPr>
                        </w:pPr>
                        <w:r w:rsidRPr="00BA7A29">
                          <w:rPr>
                            <w:rFonts w:asciiTheme="minorHAnsi" w:hAnsi="Sylfaen" w:cstheme="minorBidi"/>
                            <w:b/>
                            <w:bCs/>
                            <w:color w:val="000000" w:themeColor="text1"/>
                            <w:kern w:val="24"/>
                            <w:sz w:val="20"/>
                            <w:szCs w:val="20"/>
                            <w:lang w:val="ka-GE"/>
                          </w:rPr>
                          <w:t>სამედიცინო</w:t>
                        </w:r>
                        <w:r w:rsidRPr="00BA7A29">
                          <w:rPr>
                            <w:rFonts w:asciiTheme="minorHAnsi" w:hAnsi="Sylfaen" w:cstheme="minorBidi"/>
                            <w:b/>
                            <w:bCs/>
                            <w:color w:val="000000" w:themeColor="text1"/>
                            <w:kern w:val="24"/>
                            <w:sz w:val="20"/>
                            <w:szCs w:val="20"/>
                            <w:lang w:val="ka-GE"/>
                          </w:rPr>
                          <w:t xml:space="preserve"> </w:t>
                        </w:r>
                        <w:r w:rsidRPr="00BA7A29">
                          <w:rPr>
                            <w:rFonts w:asciiTheme="minorHAnsi" w:hAnsi="Sylfaen" w:cstheme="minorBidi"/>
                            <w:b/>
                            <w:bCs/>
                            <w:color w:val="000000" w:themeColor="text1"/>
                            <w:kern w:val="24"/>
                            <w:sz w:val="20"/>
                            <w:szCs w:val="20"/>
                          </w:rPr>
                          <w:t xml:space="preserve"> </w:t>
                        </w:r>
                        <w:r w:rsidRPr="00BA7A29">
                          <w:rPr>
                            <w:rFonts w:asciiTheme="minorHAnsi" w:hAnsi="Sylfaen" w:cstheme="minorBidi"/>
                            <w:b/>
                            <w:bCs/>
                            <w:color w:val="000000" w:themeColor="text1"/>
                            <w:kern w:val="24"/>
                            <w:sz w:val="20"/>
                            <w:szCs w:val="20"/>
                            <w:lang w:val="ka-GE"/>
                          </w:rPr>
                          <w:t>მოდელი</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42" type="#_x0000_t67" style="position:absolute;left:8925;top:2223;width:1140;height: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" adj="10877" filled="f" strokecolor="#47c3d0" strokeweight="1pt"/>
                <v:roundrect id="Rounded Rectangle 6" o:spid="_x0000_s1043" style="position:absolute;left:-69;top:4247;width:19104;height:10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" filled="f" strokecolor="#8abe23" strokeweight="1pt">
                  <v:stroke joinstyle="miter"/>
                  <v:textbox>
                    <w:txbxContent>
                      <w:p w14:paraId="075235E2" w14:textId="64917F1F" w:rsidR="003F37D3" w:rsidRPr="00821601" w:rsidRDefault="003F37D3" w:rsidP="00BA3EF7">
                        <w:pPr>
                          <w:pStyle w:val="NormalWeb"/>
                          <w:spacing w:before="0" w:beforeAutospacing="0" w:after="0" w:afterAutospacing="0"/>
                          <w:jc w:val="center"/>
                          <w:rPr>
                            <w:rFonts w:ascii="Sylfaen" w:hAnsi="Sylfaen" w:cstheme="minorBidi"/>
                            <w:color w:val="000000" w:themeColor="text1"/>
                            <w:kern w:val="24"/>
                            <w:sz w:val="18"/>
                            <w:szCs w:val="18"/>
                            <w:lang w:val="ka-GE"/>
                          </w:rPr>
                        </w:pPr>
                        <w:r w:rsidRPr="00821601">
                          <w:rPr>
                            <w:rFonts w:ascii="Sylfaen" w:hAnsi="Sylfaen" w:cstheme="minorBidi"/>
                            <w:color w:val="000000" w:themeColor="text1"/>
                            <w:kern w:val="24"/>
                            <w:sz w:val="18"/>
                            <w:szCs w:val="18"/>
                            <w:lang w:val="ka-GE"/>
                          </w:rPr>
                          <w:t>შესაძლებლობის შეზღუდვას განიხილავს</w:t>
                        </w:r>
                        <w:r>
                          <w:rPr>
                            <w:rFonts w:ascii="Sylfaen" w:hAnsi="Sylfaen" w:cstheme="minorBidi"/>
                            <w:color w:val="000000" w:themeColor="text1"/>
                            <w:kern w:val="24"/>
                            <w:sz w:val="18"/>
                            <w:szCs w:val="18"/>
                            <w:lang w:val="ka-GE"/>
                          </w:rPr>
                          <w:t>,</w:t>
                        </w:r>
                        <w:r w:rsidRPr="00821601">
                          <w:rPr>
                            <w:rFonts w:ascii="Sylfaen" w:hAnsi="Sylfaen" w:cstheme="minorBidi"/>
                            <w:color w:val="000000" w:themeColor="text1"/>
                            <w:kern w:val="24"/>
                            <w:sz w:val="18"/>
                            <w:szCs w:val="18"/>
                            <w:lang w:val="ka-GE"/>
                          </w:rPr>
                          <w:t xml:space="preserve"> როგორც ადამიანის ჯანმრთელობასთან დაკავშირებულ პრობლემას, შესაბამისად</w:t>
                        </w:r>
                        <w:r>
                          <w:rPr>
                            <w:rFonts w:ascii="Sylfaen" w:hAnsi="Sylfaen" w:cstheme="minorBidi"/>
                            <w:color w:val="000000" w:themeColor="text1"/>
                            <w:kern w:val="24"/>
                            <w:sz w:val="18"/>
                            <w:szCs w:val="18"/>
                            <w:lang w:val="ka-GE"/>
                          </w:rPr>
                          <w:t>,</w:t>
                        </w:r>
                        <w:r w:rsidRPr="00821601">
                          <w:rPr>
                            <w:rFonts w:ascii="Sylfaen" w:hAnsi="Sylfaen" w:cstheme="minorBidi"/>
                            <w:color w:val="000000" w:themeColor="text1"/>
                            <w:kern w:val="24"/>
                            <w:sz w:val="18"/>
                            <w:szCs w:val="18"/>
                            <w:lang w:val="ka-GE"/>
                          </w:rPr>
                          <w:t xml:space="preserve">  ფოკუსირებულია სამედიცინო სერვისების შეთავაზება</w:t>
                        </w:r>
                        <w:r>
                          <w:rPr>
                            <w:rFonts w:ascii="Sylfaen" w:hAnsi="Sylfaen" w:cstheme="minorBidi"/>
                            <w:color w:val="000000" w:themeColor="text1"/>
                            <w:kern w:val="24"/>
                            <w:sz w:val="18"/>
                            <w:szCs w:val="18"/>
                            <w:lang w:val="ka-GE"/>
                          </w:rPr>
                          <w:t>სა</w:t>
                        </w:r>
                        <w:r w:rsidRPr="00821601">
                          <w:rPr>
                            <w:rFonts w:ascii="Sylfaen" w:hAnsi="Sylfaen" w:cstheme="minorBidi"/>
                            <w:color w:val="000000" w:themeColor="text1"/>
                            <w:kern w:val="24"/>
                            <w:sz w:val="18"/>
                            <w:szCs w:val="18"/>
                            <w:lang w:val="ka-GE"/>
                          </w:rPr>
                          <w:t xml:space="preserve"> და ადამიანის ჯანმრთელობის მდგომარეობის გამოსწორებაზე. ნაკლებად ამახვილებს ყურადღებას არსებული ბარიერების აღმოფხვრასა და შშმ პირის სოციალურ ინტეგრაციაზე</w:t>
                        </w:r>
                      </w:p>
                    </w:txbxContent>
                  </v:textbox>
                </v:roundrect>
                <v:roundrect id="Rounded Rectangle 7" o:spid="_x0000_s1044" style="position:absolute;left:19322;top:-115;width:19105;height:20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" filled="f" strokecolor="#47c3d0" strokeweight="1pt">
                  <v:stroke joinstyle="miter"/>
                  <v:textbox>
                    <w:txbxContent>
                      <w:p w14:paraId="77E9D220" w14:textId="77777777" w:rsidR="003F37D3" w:rsidRPr="00BA7A29" w:rsidRDefault="003F37D3" w:rsidP="00BA3EF7">
                        <w:pPr>
                          <w:pStyle w:val="NormalWeb"/>
                          <w:spacing w:before="0" w:beforeAutospacing="0" w:after="0" w:afterAutospacing="0"/>
                          <w:jc w:val="center"/>
                          <w:rPr>
                            <w:rFonts w:ascii="Sylfaen"/>
                            <w:b/>
                            <w:bCs/>
                            <w:color w:val="000000" w:themeColor="text1"/>
                            <w:sz w:val="20"/>
                            <w:szCs w:val="20"/>
                          </w:rPr>
                        </w:pPr>
                        <w:r w:rsidRPr="00BA7A29">
                          <w:rPr>
                            <w:rFonts w:ascii="Sylfaen" w:hAnsi="Sylfaen" w:cstheme="minorBidi"/>
                            <w:b/>
                            <w:bCs/>
                            <w:color w:val="000000" w:themeColor="text1"/>
                            <w:kern w:val="24"/>
                            <w:sz w:val="20"/>
                            <w:szCs w:val="20"/>
                            <w:lang w:val="ka-GE"/>
                          </w:rPr>
                          <w:t>სოციალური მოდელი</w:t>
                        </w:r>
                      </w:p>
                    </w:txbxContent>
                  </v:textbox>
                </v:roundrect>
                <v:shape id="Down Arrow 10" o:spid="_x0000_s1045" type="#_x0000_t67" style="position:absolute;left:27746;top:2223;width:1140;height: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" adj="10877" filled="f" strokecolor="#47c3d0" strokeweight="1pt"/>
                <v:roundrect id="Rounded Rectangle 11" o:spid="_x0000_s1046" style="position:absolute;left:19483;top:4247;width:19105;height:10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" filled="f" strokecolor="#8abe23" strokeweight="1pt">
                  <v:stroke joinstyle="miter"/>
                  <v:textbox>
                    <w:txbxContent>
                      <w:p w14:paraId="602F0A36" w14:textId="77777777" w:rsidR="003F37D3" w:rsidRPr="00821601" w:rsidRDefault="003F37D3" w:rsidP="00BA3EF7">
                        <w:pPr>
                          <w:pStyle w:val="NormalWeb"/>
                          <w:spacing w:before="0" w:beforeAutospacing="0" w:after="0" w:afterAutospacing="0"/>
                          <w:jc w:val="center"/>
                          <w:rPr>
                            <w:rFonts w:asciiTheme="minorHAnsi" w:hAnsi="Sylfaen" w:cstheme="minorBidi"/>
                            <w:color w:val="000000" w:themeColor="text1"/>
                            <w:kern w:val="24"/>
                            <w:sz w:val="18"/>
                            <w:szCs w:val="18"/>
                            <w:lang w:val="ka-GE"/>
                          </w:rPr>
                        </w:pPr>
                        <w:r w:rsidRPr="00821601">
                          <w:rPr>
                            <w:rFonts w:ascii="Sylfaen" w:hAnsi="Sylfaen" w:cstheme="minorBidi"/>
                            <w:color w:val="000000" w:themeColor="text1"/>
                            <w:kern w:val="24"/>
                            <w:sz w:val="18"/>
                            <w:szCs w:val="18"/>
                            <w:lang w:val="ka-GE"/>
                          </w:rPr>
                          <w:t xml:space="preserve">შესაძლებლობის შეზღუდვის </w:t>
                        </w:r>
                        <w:r w:rsidRPr="00821601">
                          <w:rPr>
                            <w:rFonts w:asciiTheme="minorHAnsi" w:hAnsi="Sylfaen" w:cstheme="minorBidi"/>
                            <w:color w:val="000000" w:themeColor="text1"/>
                            <w:kern w:val="24"/>
                            <w:sz w:val="18"/>
                            <w:szCs w:val="18"/>
                            <w:lang w:val="ka-GE"/>
                          </w:rPr>
                          <w:t>საკითხს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განიხილავს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როგორც</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სოციალურად</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შექმნილ</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პრობლემას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და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პიროვნებების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საზოგადოებაში</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სრულფასოვანი</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ინტეგრაციის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საკითხს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ყურადღებას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ამახვილებს</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შშმ</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პირთა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შეზღუდვებსა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და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საჭიროებებზე</w:t>
                        </w:r>
                        <w:r w:rsidRPr="00821601">
                          <w:rPr>
                            <w:rFonts w:asciiTheme="minorHAnsi" w:hAnsi="Sylfaen" w:cstheme="minorBidi"/>
                            <w:color w:val="000000" w:themeColor="text1"/>
                            <w:kern w:val="24"/>
                            <w:sz w:val="18"/>
                            <w:szCs w:val="18"/>
                            <w:lang w:val="ka-GE"/>
                          </w:rPr>
                          <w:t xml:space="preserve">, </w:t>
                        </w:r>
                        <w:r w:rsidRPr="00821601">
                          <w:rPr>
                            <w:rFonts w:ascii="Sylfaen" w:hAnsi="Sylfaen" w:cstheme="minorBidi"/>
                            <w:color w:val="000000" w:themeColor="text1"/>
                            <w:kern w:val="24"/>
                            <w:sz w:val="18"/>
                            <w:szCs w:val="18"/>
                            <w:lang w:val="ka-GE"/>
                          </w:rPr>
                          <w:t xml:space="preserve">არსებულ ბარიერებზე, სტიგმებზე და მიმართულია იმისკენ, რომ შშმ პირმა შეძლოს საკუთარი უფლებების და შესაძლებლობების რეალიზება. </w:t>
                        </w:r>
                        <w:r w:rsidRPr="00821601">
                          <w:rPr>
                            <w:rFonts w:asciiTheme="minorHAnsi" w:hAnsi="Sylfaen" w:cstheme="minorBidi"/>
                            <w:color w:val="000000" w:themeColor="text1"/>
                            <w:kern w:val="24"/>
                            <w:sz w:val="18"/>
                            <w:szCs w:val="18"/>
                            <w:lang w:val="ka-GE"/>
                          </w:rPr>
                          <w:t>დაფუძნებულია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ინკლუზიურობასა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და</w:t>
                        </w:r>
                        <w:r w:rsidRPr="00821601">
                          <w:rPr>
                            <w:rFonts w:asciiTheme="minorHAnsi" w:hAnsi="Sylfaen" w:cstheme="minorBidi"/>
                            <w:color w:val="000000" w:themeColor="text1"/>
                            <w:kern w:val="24"/>
                            <w:sz w:val="18"/>
                            <w:szCs w:val="18"/>
                            <w:lang w:val="ka-GE"/>
                          </w:rPr>
                          <w:t xml:space="preserve"> </w:t>
                        </w:r>
                        <w:r w:rsidRPr="00821601">
                          <w:rPr>
                            <w:rFonts w:asciiTheme="minorHAnsi" w:hAnsi="Sylfaen" w:cstheme="minorBidi"/>
                            <w:color w:val="000000" w:themeColor="text1"/>
                            <w:kern w:val="24"/>
                            <w:sz w:val="18"/>
                            <w:szCs w:val="18"/>
                            <w:lang w:val="ka-GE"/>
                          </w:rPr>
                          <w:t>თანასწორობაზე</w:t>
                        </w:r>
                      </w:p>
                    </w:txbxContent>
                  </v:textbox>
                </v:roundrect>
                <w10:wrap type="topAndBottom"/>
              </v:group>
            </w:pict>
          </mc:Fallback>
        </mc:AlternateContent>
      </w:r>
      <w:r>
        <w:rPr>
          <w:lang w:val="ka-GE"/>
        </w:rPr>
        <w:t xml:space="preserve"> </w:t>
      </w:r>
      <w:r w:rsidR="00BA3EF7" w:rsidRPr="00821601">
        <w:rPr>
          <w:b/>
          <w:bCs/>
          <w:sz w:val="18"/>
          <w:szCs w:val="18"/>
          <w:lang w:val="ka-GE"/>
        </w:rPr>
        <w:t>სქემა</w:t>
      </w:r>
      <w:r w:rsidR="005B39CF" w:rsidRPr="00821601">
        <w:rPr>
          <w:b/>
          <w:bCs/>
          <w:sz w:val="18"/>
          <w:szCs w:val="18"/>
          <w:lang w:val="ka-GE"/>
        </w:rPr>
        <w:t xml:space="preserve"> 1</w:t>
      </w:r>
      <w:r w:rsidR="00BA3EF7" w:rsidRPr="00821601">
        <w:rPr>
          <w:b/>
          <w:bCs/>
          <w:sz w:val="18"/>
          <w:szCs w:val="18"/>
          <w:lang w:val="ka-GE"/>
        </w:rPr>
        <w:t xml:space="preserve">. </w:t>
      </w:r>
      <w:r w:rsidR="00BA3EF7" w:rsidRPr="00821601">
        <w:rPr>
          <w:sz w:val="18"/>
          <w:szCs w:val="18"/>
          <w:lang w:val="ka-GE"/>
        </w:rPr>
        <w:t>შშმ პირთა უფლებების უზრუნველყოფის მოდელები</w:t>
      </w:r>
    </w:p>
    <w:p w14:paraId="19511877" w14:textId="77777777" w:rsidR="00BF293B" w:rsidRDefault="00BF293B" w:rsidP="00BA7A29">
      <w:pPr>
        <w:spacing w:before="240"/>
        <w:jc w:val="both"/>
        <w:rPr>
          <w:lang w:val="ka-GE"/>
        </w:rPr>
      </w:pPr>
    </w:p>
    <w:p w14:paraId="4CA6BBA6" w14:textId="33D4A515" w:rsidR="003662A6" w:rsidRPr="00BF293B" w:rsidRDefault="00BA3EF7" w:rsidP="00BA7A29">
      <w:pPr>
        <w:spacing w:before="240"/>
        <w:jc w:val="both"/>
        <w:rPr>
          <w:lang w:val="ka-GE"/>
        </w:rPr>
      </w:pPr>
      <w:r w:rsidRPr="00BF293B">
        <w:rPr>
          <w:lang w:val="ka-GE"/>
        </w:rPr>
        <w:t>ევროპის ქვეყნების უმეტესობა</w:t>
      </w:r>
      <w:r w:rsidR="00981733" w:rsidRPr="00BF293B">
        <w:rPr>
          <w:lang w:val="ka-GE"/>
        </w:rPr>
        <w:t xml:space="preserve"> </w:t>
      </w:r>
      <w:r w:rsidR="00701B06" w:rsidRPr="00BF293B">
        <w:rPr>
          <w:lang w:val="ka-GE"/>
        </w:rPr>
        <w:t>(მათ შორის</w:t>
      </w:r>
      <w:r w:rsidR="0076361A">
        <w:t>,</w:t>
      </w:r>
      <w:r w:rsidR="00701B06" w:rsidRPr="00BF293B">
        <w:rPr>
          <w:lang w:val="ka-GE"/>
        </w:rPr>
        <w:t xml:space="preserve">  საქართველოც) </w:t>
      </w:r>
      <w:r w:rsidRPr="00BF293B">
        <w:rPr>
          <w:lang w:val="ka-GE"/>
        </w:rPr>
        <w:t xml:space="preserve"> გადასულია ან </w:t>
      </w:r>
      <w:r w:rsidR="000516FC" w:rsidRPr="00BF293B">
        <w:rPr>
          <w:lang w:val="ka-GE"/>
        </w:rPr>
        <w:t>ნერგავს</w:t>
      </w:r>
      <w:r w:rsidRPr="00BF293B">
        <w:rPr>
          <w:lang w:val="ka-GE"/>
        </w:rPr>
        <w:t xml:space="preserve"> შშმ პირთა უფლებების უზრუნველყოფის სოციალურ </w:t>
      </w:r>
      <w:r w:rsidR="000516FC" w:rsidRPr="00BF293B">
        <w:rPr>
          <w:lang w:val="ka-GE"/>
        </w:rPr>
        <w:t>მოდელს</w:t>
      </w:r>
      <w:r w:rsidRPr="00BF293B">
        <w:rPr>
          <w:lang w:val="ka-GE"/>
        </w:rPr>
        <w:t xml:space="preserve">. </w:t>
      </w:r>
    </w:p>
    <w:p w14:paraId="1D115B75" w14:textId="4B32B02D" w:rsidR="00BA7A29" w:rsidRPr="00BF293B" w:rsidRDefault="00BA3EF7" w:rsidP="00BA7A29">
      <w:pPr>
        <w:spacing w:before="240"/>
        <w:jc w:val="both"/>
        <w:rPr>
          <w:lang w:val="ka-GE"/>
        </w:rPr>
      </w:pPr>
      <w:r w:rsidRPr="00BF293B">
        <w:rPr>
          <w:lang w:val="ka-GE"/>
        </w:rPr>
        <w:t>საქართველოს მიერ 2014 წელს გაეროს კონვენციის რატიფიცირება მნიშვნელოვანი ნაბიჯი</w:t>
      </w:r>
      <w:r w:rsidRPr="00BF293B">
        <w:t xml:space="preserve"> </w:t>
      </w:r>
      <w:r w:rsidRPr="00BF293B">
        <w:rPr>
          <w:lang w:val="ka-GE"/>
        </w:rPr>
        <w:t xml:space="preserve">იყო ამ მიმართულებით, რადგან გაეროს კონვენცია მთლიანად ეფუძნება შშმ პირთა უფლებების უზრუნველყოფის სოციალურ მოდელს. </w:t>
      </w:r>
    </w:p>
    <w:p w14:paraId="729D8616" w14:textId="1E400A87" w:rsidR="003B39F9" w:rsidRPr="00BF293B" w:rsidRDefault="003B39F9" w:rsidP="003B39F9">
      <w:pPr>
        <w:pStyle w:val="Heading2"/>
        <w:rPr>
          <w:rFonts w:ascii="Sylfaen" w:hAnsi="Sylfaen" w:cs="Sylfaen"/>
          <w:color w:val="47C3D0"/>
          <w:sz w:val="22"/>
          <w:szCs w:val="22"/>
          <w:lang w:val="ka-GE"/>
        </w:rPr>
      </w:pPr>
      <w:bookmarkStart w:id="13" w:name="_Toc33533178"/>
      <w:r w:rsidRPr="00BF293B">
        <w:rPr>
          <w:rFonts w:ascii="Sylfaen" w:hAnsi="Sylfaen" w:cs="Sylfaen"/>
          <w:color w:val="47C3D0"/>
          <w:sz w:val="22"/>
          <w:szCs w:val="22"/>
          <w:lang w:val="ka-GE"/>
        </w:rPr>
        <w:t xml:space="preserve">2.1 გაეროს კონვენცია და მის </w:t>
      </w:r>
      <w:r w:rsidR="001A514B" w:rsidRPr="00BF293B">
        <w:rPr>
          <w:rFonts w:ascii="Sylfaen" w:hAnsi="Sylfaen" w:cs="Sylfaen"/>
          <w:color w:val="47C3D0"/>
          <w:sz w:val="22"/>
          <w:szCs w:val="22"/>
          <w:lang w:val="ka-GE"/>
        </w:rPr>
        <w:t>დანერგვაზე</w:t>
      </w:r>
      <w:r w:rsidRPr="00BF293B">
        <w:rPr>
          <w:rFonts w:ascii="Sylfaen" w:hAnsi="Sylfaen" w:cs="Sylfaen"/>
          <w:color w:val="47C3D0"/>
          <w:sz w:val="22"/>
          <w:szCs w:val="22"/>
          <w:lang w:val="ka-GE"/>
        </w:rPr>
        <w:t xml:space="preserve"> პასუხისმგებელი უწყება</w:t>
      </w:r>
      <w:bookmarkEnd w:id="13"/>
    </w:p>
    <w:p w14:paraId="3DEE5864" w14:textId="4D09F5EB" w:rsidR="00BA7A29" w:rsidRPr="00BF293B" w:rsidRDefault="00BA7A29" w:rsidP="00FF6763">
      <w:pPr>
        <w:spacing w:before="240"/>
        <w:jc w:val="both"/>
        <w:rPr>
          <w:rFonts w:eastAsia="Sylfaen_PDF_Subset" w:cs="Sylfaen"/>
          <w:lang w:val="ka-GE"/>
        </w:rPr>
      </w:pPr>
      <w:r w:rsidRPr="00BF293B">
        <w:rPr>
          <w:rFonts w:eastAsia="Sylfaen_PDF_Subset" w:cs="Sylfaen"/>
          <w:lang w:val="ka-GE"/>
        </w:rPr>
        <w:t xml:space="preserve">გაეროს კონვენციის დანერგვა კომპლექსური პროცესია და ეხება ხელისუფლების საქმიანობის </w:t>
      </w:r>
      <w:r w:rsidR="00062E9D">
        <w:rPr>
          <w:rFonts w:eastAsia="Sylfaen_PDF_Subset" w:cs="Sylfaen"/>
          <w:lang w:val="ka-GE"/>
        </w:rPr>
        <w:t>მრავალ</w:t>
      </w:r>
      <w:r w:rsidRPr="00BF293B">
        <w:rPr>
          <w:rFonts w:eastAsia="Sylfaen_PDF_Subset" w:cs="Sylfaen"/>
          <w:lang w:val="ka-GE"/>
        </w:rPr>
        <w:t xml:space="preserve"> მიმართულებას</w:t>
      </w:r>
      <w:r w:rsidR="00FF6763" w:rsidRPr="00BF293B">
        <w:rPr>
          <w:rFonts w:eastAsia="Sylfaen_PDF_Subset" w:cs="Sylfaen"/>
          <w:lang w:val="ka-GE"/>
        </w:rPr>
        <w:t xml:space="preserve"> </w:t>
      </w:r>
      <w:r w:rsidR="00894DB3" w:rsidRPr="00BF293B">
        <w:rPr>
          <w:rFonts w:eastAsia="Sylfaen_PDF_Subset" w:cs="Sylfaen"/>
          <w:lang w:val="ka-GE"/>
        </w:rPr>
        <w:t>(იხ. სქემა 2)</w:t>
      </w:r>
      <w:r w:rsidRPr="00BF293B">
        <w:rPr>
          <w:rFonts w:eastAsia="Sylfaen_PDF_Subset" w:cs="Sylfaen"/>
          <w:lang w:val="ka-GE"/>
        </w:rPr>
        <w:t xml:space="preserve">, შესაბამისად, მნიშვნელოვანია, არსებობდეს ამ პროცესში მაკოორდინირებელი და </w:t>
      </w:r>
      <w:r w:rsidR="001A514B" w:rsidRPr="00BF293B">
        <w:rPr>
          <w:rFonts w:eastAsia="Sylfaen_PDF_Subset" w:cs="Sylfaen"/>
          <w:lang w:val="ka-GE"/>
        </w:rPr>
        <w:t>დანერგვაზე</w:t>
      </w:r>
      <w:r w:rsidRPr="00BF293B">
        <w:rPr>
          <w:rFonts w:eastAsia="Sylfaen_PDF_Subset" w:cs="Sylfaen"/>
          <w:lang w:val="ka-GE"/>
        </w:rPr>
        <w:t xml:space="preserve"> პასუხისმგებელი ორგანო.</w:t>
      </w:r>
    </w:p>
    <w:p w14:paraId="45689E7D" w14:textId="12ABCD76" w:rsidR="001F2F88" w:rsidRPr="00BF293B" w:rsidRDefault="001F2F88" w:rsidP="001F2F88">
      <w:pPr>
        <w:spacing w:line="276" w:lineRule="auto"/>
        <w:jc w:val="both"/>
        <w:rPr>
          <w:lang w:val="ka-GE"/>
        </w:rPr>
      </w:pPr>
      <w:r w:rsidRPr="00BF293B">
        <w:rPr>
          <w:lang w:val="ka-GE"/>
        </w:rPr>
        <w:t>გაეროს ადამიანის უფლებათა უმაღლესი კომისრის ოფისის</w:t>
      </w:r>
      <w:r w:rsidRPr="00BF293B">
        <w:rPr>
          <w:rStyle w:val="FootnoteReference"/>
          <w:lang w:val="ka-GE"/>
        </w:rPr>
        <w:footnoteReference w:id="23"/>
      </w:r>
      <w:r w:rsidRPr="00BF293B">
        <w:rPr>
          <w:lang w:val="ka-GE"/>
        </w:rPr>
        <w:t xml:space="preserve"> </w:t>
      </w:r>
      <w:r w:rsidR="0076361A">
        <w:rPr>
          <w:lang w:val="ka-GE"/>
        </w:rPr>
        <w:t>მიხედვით,</w:t>
      </w:r>
      <w:r w:rsidR="003158D3">
        <w:rPr>
          <w:lang w:val="ka-GE"/>
        </w:rPr>
        <w:t xml:space="preserve"> </w:t>
      </w:r>
      <w:r w:rsidR="00136FA9">
        <w:rPr>
          <w:lang w:val="ka-GE"/>
        </w:rPr>
        <w:t>მაკოორდინირებელი</w:t>
      </w:r>
      <w:r w:rsidR="009B316B">
        <w:rPr>
          <w:lang w:val="ka-GE"/>
        </w:rPr>
        <w:t xml:space="preserve"> ორგანო</w:t>
      </w:r>
      <w:r w:rsidR="009B316B">
        <w:rPr>
          <w:rStyle w:val="FootnoteReference"/>
          <w:lang w:val="ka-GE"/>
        </w:rPr>
        <w:footnoteReference w:id="24"/>
      </w:r>
      <w:r w:rsidRPr="00BF293B">
        <w:rPr>
          <w:lang w:val="ka-GE"/>
        </w:rPr>
        <w:t xml:space="preserve"> შესაძლოა იყოს სამინისტრო, სამინისტროთა გაერთიანება, </w:t>
      </w:r>
      <w:r w:rsidRPr="00BF293B">
        <w:rPr>
          <w:lang w:val="ka-GE"/>
        </w:rPr>
        <w:lastRenderedPageBreak/>
        <w:t>რომელიმე ინსტიტუტი (შშმ პირთა უფლებების კომისია</w:t>
      </w:r>
      <w:r w:rsidRPr="00BF293B">
        <w:t>)</w:t>
      </w:r>
      <w:r w:rsidRPr="00BF293B">
        <w:rPr>
          <w:lang w:val="ka-GE"/>
        </w:rPr>
        <w:t>, ან ამ სამის გაერთიანება. მიუხედავად ფორმისა</w:t>
      </w:r>
      <w:r w:rsidR="00062E9D">
        <w:rPr>
          <w:lang w:val="ka-GE"/>
        </w:rPr>
        <w:t>,</w:t>
      </w:r>
      <w:r w:rsidRPr="00BF293B">
        <w:rPr>
          <w:lang w:val="ka-GE"/>
        </w:rPr>
        <w:t xml:space="preserve"> მას უნდა გააჩნდეს შესაბამისი ადამიანური და ფინანსური რესურსი და მისი ფუნქციონირება განსაზღვრული უნდა იყოს საკანონმდებლო დონეზე. </w:t>
      </w:r>
    </w:p>
    <w:p w14:paraId="0EDF7D15" w14:textId="54C9F43F" w:rsidR="00B05825" w:rsidRPr="00BF293B" w:rsidRDefault="00B05825" w:rsidP="00B05825">
      <w:pPr>
        <w:spacing w:line="276" w:lineRule="auto"/>
        <w:jc w:val="both"/>
        <w:rPr>
          <w:lang w:val="ka-GE"/>
        </w:rPr>
      </w:pPr>
      <w:r w:rsidRPr="00BF293B">
        <w:rPr>
          <w:lang w:val="ka-GE"/>
        </w:rPr>
        <w:t>ევროკავშირის უმეტეს ქვეყნებში, სადაც კონვენცია რატიფიცირებულია ამ საკონტაქტო უწყების ფუნქციას ის სამინისტრო ასრულებს, რომელიც პასუხისმგებელია შშმ პირთა საკითხების მოგვარებაზე</w:t>
      </w:r>
      <w:r w:rsidR="00267631">
        <w:rPr>
          <w:lang w:val="ka-GE"/>
        </w:rPr>
        <w:t>.</w:t>
      </w:r>
      <w:r w:rsidRPr="00BF293B">
        <w:rPr>
          <w:rStyle w:val="FootnoteReference"/>
          <w:lang w:val="ka-GE"/>
        </w:rPr>
        <w:footnoteReference w:id="25"/>
      </w:r>
    </w:p>
    <w:p w14:paraId="6D8B0BF6" w14:textId="77777777" w:rsidR="00894DB3" w:rsidRPr="00BF293B" w:rsidRDefault="00894DB3" w:rsidP="00894DB3">
      <w:pPr>
        <w:spacing w:before="240"/>
        <w:jc w:val="both"/>
        <w:rPr>
          <w:rFonts w:eastAsia="Sylfaen_PDF_Subset" w:cs="Sylfaen"/>
          <w:sz w:val="18"/>
          <w:szCs w:val="18"/>
          <w:lang w:val="ka-GE"/>
        </w:rPr>
      </w:pPr>
      <w:r w:rsidRPr="00BF293B">
        <w:rPr>
          <w:rFonts w:eastAsia="Sylfaen_PDF_Subset" w:cs="Sylfaen"/>
          <w:b/>
          <w:bCs/>
          <w:sz w:val="18"/>
          <w:szCs w:val="18"/>
          <w:lang w:val="ka-GE"/>
        </w:rPr>
        <w:t>სქემა 2</w:t>
      </w:r>
      <w:r w:rsidRPr="00BF293B">
        <w:rPr>
          <w:rFonts w:eastAsia="Sylfaen_PDF_Subset" w:cs="Sylfaen"/>
          <w:sz w:val="18"/>
          <w:szCs w:val="18"/>
          <w:lang w:val="ka-GE"/>
        </w:rPr>
        <w:t>. შშმ პირების ხელშეწყობის ძირითადი მიმართულებები</w:t>
      </w:r>
    </w:p>
    <w:p w14:paraId="7E9A38C8" w14:textId="2FAEBE64" w:rsidR="007E7548" w:rsidRDefault="00894DB3" w:rsidP="0073477A">
      <w:pPr>
        <w:spacing w:before="240"/>
        <w:jc w:val="both"/>
        <w:rPr>
          <w:bCs/>
          <w:lang w:val="ka-GE"/>
        </w:rPr>
      </w:pPr>
      <w:r w:rsidRPr="00E521AB">
        <w:rPr>
          <w:rFonts w:eastAsia="Sylfaen_PDF_Subset" w:cs="Sylfaen"/>
          <w:noProof/>
        </w:rPr>
        <w:drawing>
          <wp:inline distT="0" distB="0" distL="0" distR="0" wp14:anchorId="77BD37E8" wp14:editId="65BCE62F">
            <wp:extent cx="5411470" cy="3735238"/>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BA7A29">
        <w:rPr>
          <w:bCs/>
          <w:lang w:val="ka-GE"/>
        </w:rPr>
        <w:t xml:space="preserve"> </w:t>
      </w:r>
    </w:p>
    <w:p w14:paraId="6CD417F9" w14:textId="77777777" w:rsidR="007E7548" w:rsidRDefault="007E7548" w:rsidP="0073477A">
      <w:pPr>
        <w:spacing w:before="240"/>
        <w:jc w:val="both"/>
        <w:rPr>
          <w:bCs/>
          <w:lang w:val="ka-GE"/>
        </w:rPr>
      </w:pPr>
    </w:p>
    <w:p w14:paraId="7DB132FC" w14:textId="74FD1DC6" w:rsidR="00C166B2" w:rsidRPr="00BF293B" w:rsidRDefault="00701B06" w:rsidP="0073477A">
      <w:pPr>
        <w:spacing w:before="240"/>
        <w:jc w:val="both"/>
        <w:rPr>
          <w:bCs/>
        </w:rPr>
      </w:pPr>
      <w:r w:rsidRPr="00BF293B">
        <w:rPr>
          <w:bCs/>
          <w:lang w:val="ka-GE"/>
        </w:rPr>
        <w:t xml:space="preserve">საერთაშორისო პრაქტიკის </w:t>
      </w:r>
      <w:r w:rsidR="00BA7A29" w:rsidRPr="00BF293B">
        <w:rPr>
          <w:bCs/>
          <w:lang w:val="ka-GE"/>
        </w:rPr>
        <w:t xml:space="preserve"> </w:t>
      </w:r>
      <w:r w:rsidRPr="00BF293B">
        <w:rPr>
          <w:bCs/>
          <w:lang w:val="ka-GE"/>
        </w:rPr>
        <w:t xml:space="preserve">მიხედვით, </w:t>
      </w:r>
      <w:r w:rsidR="00BA7A29" w:rsidRPr="00BF293B">
        <w:rPr>
          <w:bCs/>
          <w:lang w:val="ka-GE"/>
        </w:rPr>
        <w:t>კონვენციის დანერგვის საწყის ეტაპ</w:t>
      </w:r>
      <w:r w:rsidR="00456C89" w:rsidRPr="00BF293B">
        <w:rPr>
          <w:bCs/>
          <w:lang w:val="ka-GE"/>
        </w:rPr>
        <w:t>ზე იქმნება</w:t>
      </w:r>
      <w:r w:rsidR="00BA7A29" w:rsidRPr="00BF293B">
        <w:rPr>
          <w:bCs/>
          <w:lang w:val="ka-GE"/>
        </w:rPr>
        <w:t xml:space="preserve"> </w:t>
      </w:r>
      <w:r w:rsidR="004874F8" w:rsidRPr="00BF293B">
        <w:rPr>
          <w:bCs/>
          <w:lang w:val="ka-GE"/>
        </w:rPr>
        <w:t xml:space="preserve">ძირითადი </w:t>
      </w:r>
      <w:r w:rsidR="00736826">
        <w:rPr>
          <w:bCs/>
          <w:lang w:val="ka-GE"/>
        </w:rPr>
        <w:t>მაკოორდინირებელი</w:t>
      </w:r>
      <w:r w:rsidR="00BA7A29" w:rsidRPr="00BF293B">
        <w:rPr>
          <w:bCs/>
          <w:lang w:val="ka-GE"/>
        </w:rPr>
        <w:t xml:space="preserve"> </w:t>
      </w:r>
      <w:r w:rsidR="00DD11F4" w:rsidRPr="00BF293B">
        <w:rPr>
          <w:bCs/>
          <w:lang w:val="ka-GE"/>
        </w:rPr>
        <w:t>და მონიტორინგზე პასუხისმგებელი ორგანოები</w:t>
      </w:r>
      <w:r w:rsidR="00BA7A29" w:rsidRPr="00BF293B">
        <w:rPr>
          <w:bCs/>
          <w:lang w:val="ka-GE"/>
        </w:rPr>
        <w:t>, რასაც მოჰყვება კონვენციის იმპლემენტაციის სამოქმედო გეგმის შემუშავება.</w:t>
      </w:r>
      <w:r w:rsidR="00C166B2" w:rsidRPr="00BF293B">
        <w:rPr>
          <w:bCs/>
        </w:rPr>
        <w:t xml:space="preserve"> </w:t>
      </w:r>
    </w:p>
    <w:p w14:paraId="68D2418D" w14:textId="364999F0" w:rsidR="0059778A" w:rsidRPr="00BF293B" w:rsidRDefault="003662A6" w:rsidP="008F52D4">
      <w:pPr>
        <w:spacing w:before="240" w:line="276" w:lineRule="auto"/>
        <w:jc w:val="both"/>
        <w:rPr>
          <w:lang w:val="ka-GE"/>
        </w:rPr>
      </w:pPr>
      <w:r w:rsidRPr="00BF293B">
        <w:rPr>
          <w:rFonts w:cs="Sylfaen"/>
          <w:lang w:val="ka-GE"/>
        </w:rPr>
        <w:t>საქართველოში</w:t>
      </w:r>
      <w:r w:rsidRPr="00BF293B">
        <w:rPr>
          <w:rFonts w:cs="Sylfaen"/>
          <w:b/>
          <w:bCs/>
          <w:i/>
          <w:iCs/>
          <w:lang w:val="ka-GE"/>
        </w:rPr>
        <w:t xml:space="preserve"> </w:t>
      </w:r>
      <w:r w:rsidRPr="00BF293B">
        <w:rPr>
          <w:rFonts w:cs="Sylfaen"/>
          <w:lang w:val="ka-GE"/>
        </w:rPr>
        <w:t>2009 წლიდან ფუნქციონირებს</w:t>
      </w:r>
      <w:r w:rsidRPr="00BF293B">
        <w:rPr>
          <w:rFonts w:cs="Sylfaen"/>
          <w:b/>
          <w:bCs/>
          <w:i/>
          <w:iCs/>
          <w:lang w:val="ka-GE"/>
        </w:rPr>
        <w:t xml:space="preserve"> </w:t>
      </w:r>
      <w:r w:rsidR="00BA7A29" w:rsidRPr="00BF293B">
        <w:rPr>
          <w:rFonts w:cs="Sylfaen"/>
          <w:lang w:val="ka-GE"/>
        </w:rPr>
        <w:t>შშმ</w:t>
      </w:r>
      <w:r w:rsidR="00BA7A29" w:rsidRPr="00BF293B">
        <w:rPr>
          <w:lang w:val="ka-GE"/>
        </w:rPr>
        <w:t xml:space="preserve"> პირთა საკითხებზე მომუშავე საბჭო</w:t>
      </w:r>
      <w:r w:rsidRPr="00BF293B">
        <w:rPr>
          <w:lang w:val="ka-GE"/>
        </w:rPr>
        <w:t xml:space="preserve">, რომელიც </w:t>
      </w:r>
      <w:r w:rsidR="00BA7A29" w:rsidRPr="00BF293B">
        <w:rPr>
          <w:lang w:val="ka-GE"/>
        </w:rPr>
        <w:t xml:space="preserve">თავდაპირველად ჩამოყალიბდა შშმ პირთა ინტეგრაციის კონცეფციის </w:t>
      </w:r>
      <w:r w:rsidR="00BA7A29" w:rsidRPr="00BF293B">
        <w:rPr>
          <w:lang w:val="ka-GE"/>
        </w:rPr>
        <w:lastRenderedPageBreak/>
        <w:t xml:space="preserve">განხორციელების მაკოორდინირებელ </w:t>
      </w:r>
      <w:r w:rsidR="00F760F5">
        <w:rPr>
          <w:lang w:val="ka-GE"/>
        </w:rPr>
        <w:t>ორგანოდ</w:t>
      </w:r>
      <w:r w:rsidR="00BA7A29" w:rsidRPr="00BF293B">
        <w:rPr>
          <w:lang w:val="ka-GE"/>
        </w:rPr>
        <w:t xml:space="preserve">. </w:t>
      </w:r>
      <w:r w:rsidR="00A31A94" w:rsidRPr="00BF293B">
        <w:rPr>
          <w:lang w:val="ka-GE"/>
        </w:rPr>
        <w:t>საბჭო</w:t>
      </w:r>
      <w:r w:rsidR="00336582" w:rsidRPr="00BF293B">
        <w:rPr>
          <w:lang w:val="ka-GE"/>
        </w:rPr>
        <w:t>ში</w:t>
      </w:r>
      <w:r w:rsidR="00A31A94" w:rsidRPr="00BF293B">
        <w:rPr>
          <w:lang w:val="ka-GE"/>
        </w:rPr>
        <w:t xml:space="preserve"> </w:t>
      </w:r>
      <w:r w:rsidR="00336582" w:rsidRPr="00BF293B">
        <w:rPr>
          <w:lang w:val="ka-GE"/>
        </w:rPr>
        <w:t xml:space="preserve">შედიან </w:t>
      </w:r>
      <w:r w:rsidR="00A31A94" w:rsidRPr="00BF293B">
        <w:rPr>
          <w:lang w:val="ka-GE"/>
        </w:rPr>
        <w:t>სამინისტროების</w:t>
      </w:r>
      <w:r w:rsidR="007E7548" w:rsidRPr="00BF293B">
        <w:t xml:space="preserve"> </w:t>
      </w:r>
      <w:r w:rsidR="00A31A94" w:rsidRPr="00BF293B">
        <w:rPr>
          <w:lang w:val="ka-GE"/>
        </w:rPr>
        <w:t>წარმომადგენლები, ხოლო</w:t>
      </w:r>
      <w:r w:rsidR="007E7548" w:rsidRPr="00BF293B">
        <w:t xml:space="preserve"> </w:t>
      </w:r>
      <w:r w:rsidR="00336582" w:rsidRPr="00BF293B">
        <w:rPr>
          <w:lang w:val="ka-GE"/>
        </w:rPr>
        <w:t xml:space="preserve">მას </w:t>
      </w:r>
      <w:r w:rsidR="00A31A94" w:rsidRPr="00BF293B">
        <w:rPr>
          <w:lang w:val="ka-GE"/>
        </w:rPr>
        <w:t>თავ</w:t>
      </w:r>
      <w:r w:rsidR="00804444">
        <w:rPr>
          <w:lang w:val="ka-GE"/>
        </w:rPr>
        <w:t>მ</w:t>
      </w:r>
      <w:r w:rsidR="00A31A94" w:rsidRPr="00BF293B">
        <w:rPr>
          <w:lang w:val="ka-GE"/>
        </w:rPr>
        <w:t>ჯდომარ</w:t>
      </w:r>
      <w:r w:rsidR="00804444">
        <w:rPr>
          <w:lang w:val="ka-GE"/>
        </w:rPr>
        <w:t>ე</w:t>
      </w:r>
      <w:r w:rsidR="00336582" w:rsidRPr="00BF293B">
        <w:rPr>
          <w:lang w:val="ka-GE"/>
        </w:rPr>
        <w:t>ობ</w:t>
      </w:r>
      <w:r w:rsidR="00A31A94" w:rsidRPr="00BF293B">
        <w:rPr>
          <w:lang w:val="ka-GE"/>
        </w:rPr>
        <w:t>ს საქართველოს პრემიერ</w:t>
      </w:r>
      <w:r w:rsidR="003158D3">
        <w:t>-</w:t>
      </w:r>
      <w:r w:rsidR="00A31A94" w:rsidRPr="00BF293B">
        <w:rPr>
          <w:lang w:val="ka-GE"/>
        </w:rPr>
        <w:t>მინისტრი</w:t>
      </w:r>
      <w:r w:rsidR="007C1429">
        <w:rPr>
          <w:lang w:val="ka-GE"/>
        </w:rPr>
        <w:t>.</w:t>
      </w:r>
      <w:r w:rsidR="00E65ED5" w:rsidRPr="00BF293B">
        <w:rPr>
          <w:rStyle w:val="FootnoteReference"/>
          <w:lang w:val="ka-GE"/>
        </w:rPr>
        <w:footnoteReference w:id="26"/>
      </w:r>
      <w:r w:rsidR="00A31A94" w:rsidRPr="00BF293B">
        <w:rPr>
          <w:lang w:val="ka-GE"/>
        </w:rPr>
        <w:t xml:space="preserve"> </w:t>
      </w:r>
    </w:p>
    <w:p w14:paraId="7FF70958" w14:textId="7DBD19DF" w:rsidR="00A6085F" w:rsidRPr="00BF293B" w:rsidRDefault="00A6085F" w:rsidP="0059778A">
      <w:pPr>
        <w:spacing w:before="240" w:line="276" w:lineRule="auto"/>
        <w:jc w:val="both"/>
        <w:rPr>
          <w:lang w:val="ka-GE"/>
        </w:rPr>
      </w:pPr>
      <w:r w:rsidRPr="00BF293B">
        <w:rPr>
          <w:lang w:val="ka-GE"/>
        </w:rPr>
        <w:t xml:space="preserve">ქვემოთ მოცემული სქემა აჩვენებს </w:t>
      </w:r>
      <w:r w:rsidR="00E8005D" w:rsidRPr="00BF293B">
        <w:rPr>
          <w:lang w:val="ka-GE"/>
        </w:rPr>
        <w:t xml:space="preserve">საქართველოში არსებული საბჭოს ფუნქციებსა და </w:t>
      </w:r>
      <w:r w:rsidR="004F41AC" w:rsidRPr="00BF293B">
        <w:rPr>
          <w:lang w:val="ka-GE"/>
        </w:rPr>
        <w:t xml:space="preserve">გაეროს </w:t>
      </w:r>
      <w:r w:rsidRPr="00BF293B">
        <w:rPr>
          <w:lang w:val="ka-GE"/>
        </w:rPr>
        <w:t>ადამიანის უფლებათა უმაღლესი კომისრის ოფისის</w:t>
      </w:r>
      <w:r w:rsidRPr="00BF293B">
        <w:rPr>
          <w:rStyle w:val="FootnoteReference"/>
          <w:lang w:val="ka-GE"/>
        </w:rPr>
        <w:footnoteReference w:id="27"/>
      </w:r>
      <w:r w:rsidRPr="00BF293B">
        <w:rPr>
          <w:lang w:val="ka-GE"/>
        </w:rPr>
        <w:t xml:space="preserve"> მიერ რეკომენდებულ </w:t>
      </w:r>
      <w:r w:rsidR="00E8005D" w:rsidRPr="00BF293B">
        <w:rPr>
          <w:lang w:val="ka-GE"/>
        </w:rPr>
        <w:t xml:space="preserve">ფუნქციებს. </w:t>
      </w:r>
    </w:p>
    <w:p w14:paraId="03D664A3" w14:textId="2C27E633" w:rsidR="0075571A" w:rsidRPr="00BF293B" w:rsidRDefault="0075571A" w:rsidP="0059778A">
      <w:pPr>
        <w:spacing w:before="240" w:line="276" w:lineRule="auto"/>
        <w:jc w:val="both"/>
        <w:rPr>
          <w:sz w:val="18"/>
          <w:szCs w:val="18"/>
          <w:lang w:val="ka-GE"/>
        </w:rPr>
      </w:pPr>
      <w:r w:rsidRPr="00BF293B">
        <w:rPr>
          <w:b/>
          <w:bCs/>
          <w:sz w:val="18"/>
          <w:szCs w:val="18"/>
          <w:lang w:val="ka-GE"/>
        </w:rPr>
        <w:t>სქემა</w:t>
      </w:r>
      <w:r w:rsidR="00FF3204" w:rsidRPr="00BF293B">
        <w:rPr>
          <w:b/>
          <w:bCs/>
          <w:sz w:val="18"/>
          <w:szCs w:val="18"/>
          <w:lang w:val="ka-GE"/>
        </w:rPr>
        <w:t xml:space="preserve"> 3</w:t>
      </w:r>
      <w:r w:rsidRPr="00BF293B">
        <w:rPr>
          <w:b/>
          <w:bCs/>
          <w:sz w:val="18"/>
          <w:szCs w:val="18"/>
          <w:lang w:val="ka-GE"/>
        </w:rPr>
        <w:t>.</w:t>
      </w:r>
      <w:r w:rsidRPr="00BF293B">
        <w:rPr>
          <w:sz w:val="18"/>
          <w:szCs w:val="18"/>
          <w:lang w:val="ka-GE"/>
        </w:rPr>
        <w:t xml:space="preserve"> საკონტაქტო ორგანოს ფუნქციები</w:t>
      </w:r>
    </w:p>
    <w:p w14:paraId="6DA16753" w14:textId="412E0FF7" w:rsidR="00E8005D" w:rsidRDefault="00094297" w:rsidP="0059778A">
      <w:pPr>
        <w:spacing w:before="240" w:line="276" w:lineRule="auto"/>
        <w:jc w:val="both"/>
        <w:rPr>
          <w:lang w:val="ka-GE"/>
        </w:rPr>
      </w:pPr>
      <w:r w:rsidRPr="00094297">
        <w:rPr>
          <w:noProof/>
        </w:rPr>
        <w:drawing>
          <wp:inline distT="0" distB="0" distL="0" distR="0" wp14:anchorId="3ECE513C" wp14:editId="6FF33109">
            <wp:extent cx="5429250" cy="2639683"/>
            <wp:effectExtent l="38100" t="0" r="19050" b="889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DCC7D46" w14:textId="38CBE41B" w:rsidR="000F1E61" w:rsidRPr="00BF293B" w:rsidRDefault="000F1E61" w:rsidP="000F1E61">
      <w:pPr>
        <w:spacing w:line="276" w:lineRule="auto"/>
        <w:jc w:val="both"/>
        <w:rPr>
          <w:lang w:val="ka-GE"/>
        </w:rPr>
      </w:pPr>
      <w:r w:rsidRPr="00BF293B">
        <w:rPr>
          <w:rFonts w:cs="Sylfaen"/>
          <w:color w:val="000000"/>
          <w:lang w:val="ka-GE" w:bidi="bn-BD"/>
        </w:rPr>
        <w:t>კონვენციის იმპლემენტაციის კუთხით საქართველოში არსებული ინსტიტუციური ჩარჩოს და ამ კუთხით უკეთეს</w:t>
      </w:r>
      <w:r w:rsidR="00CF43D7">
        <w:rPr>
          <w:rFonts w:cs="Sylfaen"/>
          <w:color w:val="000000"/>
          <w:lang w:val="ka-GE" w:bidi="bn-BD"/>
        </w:rPr>
        <w:t>ი</w:t>
      </w:r>
      <w:r w:rsidRPr="00BF293B">
        <w:rPr>
          <w:rFonts w:cs="Sylfaen"/>
          <w:color w:val="000000"/>
          <w:lang w:val="ka-GE" w:bidi="bn-BD"/>
        </w:rPr>
        <w:t xml:space="preserve"> საერთაშორისო პრაქტიკის შესწავლის მიზნით</w:t>
      </w:r>
      <w:r w:rsidR="007C1429">
        <w:rPr>
          <w:rFonts w:cs="Sylfaen"/>
          <w:color w:val="000000"/>
          <w:lang w:val="ka-GE" w:bidi="bn-BD"/>
        </w:rPr>
        <w:t>,</w:t>
      </w:r>
      <w:r w:rsidRPr="00BF293B">
        <w:rPr>
          <w:rStyle w:val="FootnoteReference"/>
          <w:rFonts w:cs="Sylfaen"/>
          <w:color w:val="000000"/>
          <w:lang w:val="ka-GE" w:bidi="bn-BD"/>
        </w:rPr>
        <w:footnoteReference w:id="28"/>
      </w:r>
      <w:r w:rsidRPr="00BF293B">
        <w:rPr>
          <w:rFonts w:cs="Sylfaen"/>
          <w:color w:val="000000"/>
          <w:lang w:val="ka-GE" w:bidi="bn-BD"/>
        </w:rPr>
        <w:t xml:space="preserve"> 2016 წელს </w:t>
      </w:r>
      <w:r w:rsidR="004D2195" w:rsidRPr="00BF293B">
        <w:rPr>
          <w:rFonts w:cs="Sylfaen"/>
          <w:color w:val="000000"/>
          <w:lang w:val="ka-GE" w:bidi="bn-BD"/>
        </w:rPr>
        <w:t xml:space="preserve">საქართველოს მთავრობის ადმინისტრაციის მიერ </w:t>
      </w:r>
      <w:r w:rsidRPr="00BF293B">
        <w:rPr>
          <w:rFonts w:cs="Sylfaen"/>
          <w:color w:val="000000"/>
          <w:lang w:val="ka-GE" w:bidi="bn-BD"/>
        </w:rPr>
        <w:t>მოწვეულ იქნა საერთაშორისო ექსპერტი ადამიანის უფლებათა დაცვის საკითხებში. ექსპერტმა  გასცა რეკომენდაცია</w:t>
      </w:r>
      <w:r w:rsidR="007C1429">
        <w:rPr>
          <w:rFonts w:cs="Sylfaen"/>
          <w:color w:val="000000"/>
          <w:lang w:val="ka-GE" w:bidi="bn-BD"/>
        </w:rPr>
        <w:t>,</w:t>
      </w:r>
      <w:r w:rsidRPr="00BF293B">
        <w:rPr>
          <w:rStyle w:val="FootnoteReference"/>
          <w:lang w:val="ka-GE"/>
        </w:rPr>
        <w:footnoteReference w:id="29"/>
      </w:r>
      <w:r w:rsidR="007C1429">
        <w:rPr>
          <w:rFonts w:cs="Sylfaen"/>
          <w:color w:val="000000"/>
          <w:lang w:val="ka-GE" w:bidi="bn-BD"/>
        </w:rPr>
        <w:t xml:space="preserve"> </w:t>
      </w:r>
      <w:r w:rsidRPr="00BF293B">
        <w:rPr>
          <w:rFonts w:cs="Sylfaen"/>
          <w:color w:val="000000"/>
          <w:lang w:val="ka-GE" w:bidi="bn-BD"/>
        </w:rPr>
        <w:t xml:space="preserve">რომ </w:t>
      </w:r>
      <w:r w:rsidRPr="00BF293B">
        <w:rPr>
          <w:lang w:val="ka-GE"/>
        </w:rPr>
        <w:t xml:space="preserve"> საბჭო</w:t>
      </w:r>
      <w:r w:rsidR="004F2645">
        <w:rPr>
          <w:lang w:val="ka-GE"/>
        </w:rPr>
        <w:t>ს</w:t>
      </w:r>
      <w:r w:rsidRPr="00BF293B">
        <w:rPr>
          <w:lang w:val="ka-GE"/>
        </w:rPr>
        <w:t xml:space="preserve">  ნაცვლად შექმნილიყო ახალი მექანიზმი. </w:t>
      </w:r>
      <w:r w:rsidR="004F2645">
        <w:rPr>
          <w:lang w:val="ka-GE"/>
        </w:rPr>
        <w:t xml:space="preserve">(მაგალითად, </w:t>
      </w:r>
      <w:r w:rsidRPr="00BF293B">
        <w:rPr>
          <w:lang w:val="ka-GE"/>
        </w:rPr>
        <w:t>ადამიანის უფლებათა დაცვის საბჭოს სამუშაო ჯგუფი.</w:t>
      </w:r>
      <w:r w:rsidR="004F2645">
        <w:rPr>
          <w:lang w:val="ka-GE"/>
        </w:rPr>
        <w:t>)</w:t>
      </w:r>
      <w:r w:rsidRPr="00BF293B">
        <w:rPr>
          <w:lang w:val="ka-GE"/>
        </w:rPr>
        <w:t xml:space="preserve"> </w:t>
      </w:r>
    </w:p>
    <w:p w14:paraId="2B3AB959" w14:textId="50035B3A" w:rsidR="004E144A" w:rsidRPr="00BF293B" w:rsidRDefault="004E144A" w:rsidP="004E144A">
      <w:pPr>
        <w:jc w:val="both"/>
        <w:rPr>
          <w:rFonts w:eastAsia="Sylfaen_PDF_Subset" w:cs="Sylfaen"/>
          <w:lang w:val="ka-GE"/>
        </w:rPr>
      </w:pPr>
      <w:r w:rsidRPr="00BF293B">
        <w:rPr>
          <w:bCs/>
          <w:lang w:val="ka-GE"/>
        </w:rPr>
        <w:t>2014 წლიდან საქართველოს მთავრობამ სახალხო დამცველი და</w:t>
      </w:r>
      <w:r w:rsidR="005068B7" w:rsidRPr="00BF293B">
        <w:rPr>
          <w:bCs/>
          <w:lang w:val="ka-GE"/>
        </w:rPr>
        <w:t>ა</w:t>
      </w:r>
      <w:r w:rsidRPr="00BF293B">
        <w:rPr>
          <w:bCs/>
          <w:lang w:val="ka-GE"/>
        </w:rPr>
        <w:t xml:space="preserve">სახელა გაეროს კონვენციის პოპულარიზაციის, დაცვისა და განხორციელების მონიტორინგის ეროვნულ ორგანოდ. </w:t>
      </w:r>
      <w:r w:rsidRPr="00BF293B">
        <w:rPr>
          <w:rFonts w:cs="Sylfaen"/>
          <w:lang w:val="ka-GE"/>
        </w:rPr>
        <w:t>მექანიზმი</w:t>
      </w:r>
      <w:r w:rsidRPr="00BF293B">
        <w:rPr>
          <w:lang w:val="ka-GE"/>
        </w:rPr>
        <w:t xml:space="preserve"> </w:t>
      </w:r>
      <w:r w:rsidRPr="00BF293B">
        <w:rPr>
          <w:rFonts w:cs="Sylfaen"/>
          <w:lang w:val="ka-GE"/>
        </w:rPr>
        <w:t>მოიცავს</w:t>
      </w:r>
      <w:r w:rsidRPr="00BF293B">
        <w:rPr>
          <w:lang w:val="ka-GE"/>
        </w:rPr>
        <w:t xml:space="preserve"> </w:t>
      </w:r>
      <w:r w:rsidRPr="00BF293B">
        <w:rPr>
          <w:rFonts w:cs="Sylfaen"/>
          <w:lang w:val="ka-GE"/>
        </w:rPr>
        <w:t>ერთმანეთთან</w:t>
      </w:r>
      <w:r w:rsidRPr="00BF293B">
        <w:rPr>
          <w:lang w:val="ka-GE"/>
        </w:rPr>
        <w:t xml:space="preserve"> </w:t>
      </w:r>
      <w:r w:rsidRPr="00BF293B">
        <w:rPr>
          <w:rFonts w:cs="Sylfaen"/>
          <w:lang w:val="ka-GE"/>
        </w:rPr>
        <w:t>მჭიდრო</w:t>
      </w:r>
      <w:r w:rsidRPr="00BF293B">
        <w:rPr>
          <w:lang w:val="ka-GE"/>
        </w:rPr>
        <w:t xml:space="preserve"> </w:t>
      </w:r>
      <w:r w:rsidRPr="00BF293B">
        <w:rPr>
          <w:rFonts w:cs="Sylfaen"/>
          <w:lang w:val="ka-GE"/>
        </w:rPr>
        <w:t>კავშირში</w:t>
      </w:r>
      <w:r w:rsidRPr="00BF293B">
        <w:rPr>
          <w:lang w:val="ka-GE"/>
        </w:rPr>
        <w:t xml:space="preserve"> </w:t>
      </w:r>
      <w:r w:rsidRPr="00BF293B">
        <w:rPr>
          <w:rFonts w:cs="Sylfaen"/>
          <w:lang w:val="ka-GE"/>
        </w:rPr>
        <w:t>მყოფ</w:t>
      </w:r>
      <w:r w:rsidRPr="00BF293B">
        <w:rPr>
          <w:lang w:val="ka-GE"/>
        </w:rPr>
        <w:t xml:space="preserve"> </w:t>
      </w:r>
      <w:r w:rsidRPr="00BF293B">
        <w:rPr>
          <w:rFonts w:cs="Sylfaen"/>
          <w:lang w:val="ka-GE"/>
        </w:rPr>
        <w:t>რამდენიმე</w:t>
      </w:r>
      <w:r w:rsidRPr="00BF293B">
        <w:rPr>
          <w:lang w:val="ka-GE"/>
        </w:rPr>
        <w:t xml:space="preserve"> </w:t>
      </w:r>
      <w:r w:rsidRPr="00BF293B">
        <w:rPr>
          <w:rFonts w:cs="Sylfaen"/>
          <w:lang w:val="ka-GE"/>
        </w:rPr>
        <w:t>სტრუქტურას</w:t>
      </w:r>
      <w:r w:rsidRPr="00BF293B">
        <w:rPr>
          <w:lang w:val="ka-GE"/>
        </w:rPr>
        <w:t xml:space="preserve"> – </w:t>
      </w:r>
      <w:r w:rsidRPr="00BF293B">
        <w:rPr>
          <w:rFonts w:cs="Sylfaen"/>
          <w:lang w:val="ka-GE"/>
        </w:rPr>
        <w:t>შეზღუდული</w:t>
      </w:r>
      <w:r w:rsidRPr="00BF293B">
        <w:rPr>
          <w:lang w:val="ka-GE"/>
        </w:rPr>
        <w:t xml:space="preserve"> </w:t>
      </w:r>
      <w:r w:rsidRPr="00BF293B">
        <w:rPr>
          <w:rFonts w:cs="Sylfaen"/>
          <w:lang w:val="ka-GE"/>
        </w:rPr>
        <w:t>შესაძლებლობის</w:t>
      </w:r>
      <w:r w:rsidRPr="00BF293B">
        <w:rPr>
          <w:lang w:val="ka-GE"/>
        </w:rPr>
        <w:t xml:space="preserve"> </w:t>
      </w:r>
      <w:r w:rsidRPr="00BF293B">
        <w:rPr>
          <w:rFonts w:cs="Sylfaen"/>
          <w:lang w:val="ka-GE"/>
        </w:rPr>
        <w:t>მქონე</w:t>
      </w:r>
      <w:r w:rsidRPr="00BF293B">
        <w:rPr>
          <w:lang w:val="ka-GE"/>
        </w:rPr>
        <w:t xml:space="preserve"> </w:t>
      </w:r>
      <w:r w:rsidRPr="00BF293B">
        <w:rPr>
          <w:rFonts w:cs="Sylfaen"/>
          <w:lang w:val="ka-GE"/>
        </w:rPr>
        <w:t>პირთა</w:t>
      </w:r>
      <w:r w:rsidRPr="00BF293B">
        <w:rPr>
          <w:lang w:val="ka-GE"/>
        </w:rPr>
        <w:t xml:space="preserve"> </w:t>
      </w:r>
      <w:r w:rsidRPr="00BF293B">
        <w:rPr>
          <w:rFonts w:cs="Sylfaen"/>
          <w:lang w:val="ka-GE"/>
        </w:rPr>
        <w:t>უფლებების</w:t>
      </w:r>
      <w:r w:rsidRPr="005E0FE1">
        <w:rPr>
          <w:lang w:val="ka-GE"/>
        </w:rPr>
        <w:t xml:space="preserve"> </w:t>
      </w:r>
      <w:r w:rsidRPr="00BF293B">
        <w:rPr>
          <w:rFonts w:cs="Sylfaen"/>
          <w:lang w:val="ka-GE"/>
        </w:rPr>
        <w:t>დეპარტამენტს</w:t>
      </w:r>
      <w:r w:rsidRPr="00BF293B">
        <w:rPr>
          <w:lang w:val="ka-GE"/>
        </w:rPr>
        <w:t xml:space="preserve">, </w:t>
      </w:r>
      <w:r w:rsidRPr="00BF293B">
        <w:rPr>
          <w:rFonts w:cs="Sylfaen"/>
          <w:lang w:val="ka-GE"/>
        </w:rPr>
        <w:t>შშმ</w:t>
      </w:r>
      <w:r w:rsidRPr="00BF293B">
        <w:rPr>
          <w:lang w:val="ka-GE"/>
        </w:rPr>
        <w:t xml:space="preserve"> </w:t>
      </w:r>
      <w:r w:rsidRPr="00BF293B">
        <w:rPr>
          <w:rFonts w:cs="Sylfaen"/>
          <w:lang w:val="ka-GE"/>
        </w:rPr>
        <w:t>პირთა</w:t>
      </w:r>
      <w:r w:rsidRPr="005E0FE1">
        <w:rPr>
          <w:lang w:val="ka-GE"/>
        </w:rPr>
        <w:t xml:space="preserve"> </w:t>
      </w:r>
      <w:r w:rsidRPr="00BF293B">
        <w:rPr>
          <w:rFonts w:cs="Sylfaen"/>
          <w:lang w:val="ka-GE"/>
        </w:rPr>
        <w:t>უფლებების</w:t>
      </w:r>
      <w:r w:rsidRPr="00BF293B">
        <w:rPr>
          <w:lang w:val="ka-GE"/>
        </w:rPr>
        <w:t xml:space="preserve"> </w:t>
      </w:r>
      <w:r w:rsidRPr="00BF293B">
        <w:rPr>
          <w:rFonts w:cs="Sylfaen"/>
          <w:lang w:val="ka-GE"/>
        </w:rPr>
        <w:t>კონვენციის</w:t>
      </w:r>
      <w:r w:rsidRPr="00BF293B">
        <w:rPr>
          <w:lang w:val="ka-GE"/>
        </w:rPr>
        <w:t xml:space="preserve"> </w:t>
      </w:r>
      <w:r w:rsidRPr="00BF293B">
        <w:rPr>
          <w:rFonts w:cs="Sylfaen"/>
          <w:lang w:val="ka-GE"/>
        </w:rPr>
        <w:t>პოპულარიზაციის</w:t>
      </w:r>
      <w:r w:rsidRPr="00BF293B">
        <w:rPr>
          <w:lang w:val="ka-GE"/>
        </w:rPr>
        <w:t xml:space="preserve">, </w:t>
      </w:r>
      <w:r w:rsidRPr="00BF293B">
        <w:rPr>
          <w:rFonts w:cs="Sylfaen"/>
          <w:lang w:val="ka-GE"/>
        </w:rPr>
        <w:t>დაცვისა</w:t>
      </w:r>
      <w:r w:rsidRPr="00BF293B">
        <w:rPr>
          <w:lang w:val="ka-GE"/>
        </w:rPr>
        <w:t xml:space="preserve"> </w:t>
      </w:r>
      <w:r w:rsidRPr="00BF293B">
        <w:rPr>
          <w:rFonts w:cs="Sylfaen"/>
          <w:lang w:val="ka-GE"/>
        </w:rPr>
        <w:t>და</w:t>
      </w:r>
      <w:r w:rsidRPr="00BF293B">
        <w:rPr>
          <w:lang w:val="ka-GE"/>
        </w:rPr>
        <w:t xml:space="preserve"> </w:t>
      </w:r>
      <w:r w:rsidRPr="00BF293B">
        <w:rPr>
          <w:rFonts w:cs="Sylfaen"/>
          <w:lang w:val="ka-GE"/>
        </w:rPr>
        <w:t>იმპლემენტაციის</w:t>
      </w:r>
      <w:r w:rsidRPr="00BF293B">
        <w:rPr>
          <w:lang w:val="ka-GE"/>
        </w:rPr>
        <w:t xml:space="preserve"> </w:t>
      </w:r>
      <w:r w:rsidRPr="00BF293B">
        <w:rPr>
          <w:rFonts w:cs="Sylfaen"/>
          <w:lang w:val="ka-GE"/>
        </w:rPr>
        <w:t>მონიტორინგის</w:t>
      </w:r>
      <w:r w:rsidRPr="005E0FE1">
        <w:rPr>
          <w:lang w:val="ka-GE"/>
        </w:rPr>
        <w:t xml:space="preserve"> </w:t>
      </w:r>
      <w:r w:rsidRPr="00BF293B">
        <w:rPr>
          <w:rFonts w:cs="Sylfaen"/>
          <w:lang w:val="ka-GE"/>
        </w:rPr>
        <w:t>საკონსულტაციო</w:t>
      </w:r>
      <w:r w:rsidRPr="00BF293B">
        <w:rPr>
          <w:lang w:val="ka-GE"/>
        </w:rPr>
        <w:t xml:space="preserve"> </w:t>
      </w:r>
      <w:r w:rsidRPr="00BF293B">
        <w:rPr>
          <w:rFonts w:cs="Sylfaen"/>
          <w:lang w:val="ka-GE"/>
        </w:rPr>
        <w:t>საბჭოს</w:t>
      </w:r>
      <w:r w:rsidRPr="00BF293B">
        <w:rPr>
          <w:rStyle w:val="FootnoteReference"/>
          <w:rFonts w:cs="Sylfaen"/>
          <w:lang w:val="ka-GE"/>
        </w:rPr>
        <w:footnoteReference w:id="30"/>
      </w:r>
      <w:r w:rsidRPr="00BF293B">
        <w:rPr>
          <w:lang w:val="ka-GE"/>
        </w:rPr>
        <w:t xml:space="preserve"> </w:t>
      </w:r>
      <w:r w:rsidRPr="00BF293B">
        <w:rPr>
          <w:rFonts w:cs="Sylfaen"/>
          <w:lang w:val="ka-GE"/>
        </w:rPr>
        <w:t>და</w:t>
      </w:r>
      <w:r w:rsidRPr="00BF293B">
        <w:rPr>
          <w:lang w:val="ka-GE"/>
        </w:rPr>
        <w:t xml:space="preserve"> </w:t>
      </w:r>
      <w:r w:rsidRPr="00BF293B">
        <w:rPr>
          <w:rFonts w:cs="Sylfaen"/>
          <w:lang w:val="ka-GE"/>
        </w:rPr>
        <w:t>მონიტორინგის</w:t>
      </w:r>
      <w:r w:rsidRPr="00BF293B">
        <w:rPr>
          <w:lang w:val="ka-GE"/>
        </w:rPr>
        <w:t xml:space="preserve"> </w:t>
      </w:r>
      <w:r w:rsidRPr="00BF293B">
        <w:rPr>
          <w:rFonts w:cs="Sylfaen"/>
          <w:lang w:val="ka-GE"/>
        </w:rPr>
        <w:t xml:space="preserve">ჯგუფს. </w:t>
      </w:r>
      <w:r w:rsidRPr="00BF293B">
        <w:rPr>
          <w:rFonts w:eastAsia="Sylfaen_PDF_Subset" w:cs="Sylfaen"/>
          <w:lang w:val="ka-GE"/>
        </w:rPr>
        <w:t xml:space="preserve">შეზღუდული შესაძლებლობის მქონე </w:t>
      </w:r>
      <w:r w:rsidRPr="00BF293B">
        <w:rPr>
          <w:rFonts w:eastAsia="Sylfaen_PDF_Subset" w:cs="Sylfaen"/>
          <w:lang w:val="ka-GE"/>
        </w:rPr>
        <w:lastRenderedPageBreak/>
        <w:t xml:space="preserve">პირთა უფლებების დეპარტამენტი ყოველწლიურად გამოსცემს არაერთ სპეციალურ ანგარიშს და რეკომენდაციებითა და წინადადებებით მიმართავს პასუხისმგებელ ორგანოებს. </w:t>
      </w:r>
    </w:p>
    <w:p w14:paraId="4311E72A" w14:textId="07E74589" w:rsidR="00BA7A29" w:rsidRPr="00BF293B" w:rsidRDefault="003B39F9" w:rsidP="00E146B9">
      <w:pPr>
        <w:pStyle w:val="Heading2"/>
        <w:rPr>
          <w:color w:val="47C3D0"/>
          <w:sz w:val="22"/>
          <w:szCs w:val="22"/>
          <w:lang w:val="ka-GE"/>
        </w:rPr>
      </w:pPr>
      <w:bookmarkStart w:id="14" w:name="_Toc33533179"/>
      <w:r w:rsidRPr="00BF293B">
        <w:rPr>
          <w:rFonts w:ascii="Sylfaen" w:hAnsi="Sylfaen" w:cs="Sylfaen"/>
          <w:color w:val="47C3D0"/>
          <w:sz w:val="22"/>
          <w:szCs w:val="22"/>
          <w:lang w:val="ka-GE"/>
        </w:rPr>
        <w:t xml:space="preserve">2.2 </w:t>
      </w:r>
      <w:r w:rsidR="00E146B9" w:rsidRPr="00BF293B">
        <w:rPr>
          <w:rFonts w:ascii="Sylfaen" w:hAnsi="Sylfaen" w:cs="Sylfaen"/>
          <w:color w:val="47C3D0"/>
          <w:sz w:val="22"/>
          <w:szCs w:val="22"/>
          <w:lang w:val="ka-GE"/>
        </w:rPr>
        <w:t>სამინისტროს</w:t>
      </w:r>
      <w:r w:rsidR="00E146B9" w:rsidRPr="00BF293B">
        <w:rPr>
          <w:color w:val="47C3D0"/>
          <w:sz w:val="22"/>
          <w:szCs w:val="22"/>
          <w:lang w:val="ka-GE"/>
        </w:rPr>
        <w:t xml:space="preserve"> </w:t>
      </w:r>
      <w:r w:rsidR="00E146B9" w:rsidRPr="00BF293B">
        <w:rPr>
          <w:rFonts w:ascii="Sylfaen" w:hAnsi="Sylfaen" w:cs="Sylfaen"/>
          <w:color w:val="47C3D0"/>
          <w:sz w:val="22"/>
          <w:szCs w:val="22"/>
          <w:lang w:val="ka-GE"/>
        </w:rPr>
        <w:t>როლი</w:t>
      </w:r>
      <w:r w:rsidR="00E146B9" w:rsidRPr="00BF293B">
        <w:rPr>
          <w:color w:val="47C3D0"/>
          <w:sz w:val="22"/>
          <w:szCs w:val="22"/>
          <w:lang w:val="ka-GE"/>
        </w:rPr>
        <w:t xml:space="preserve"> </w:t>
      </w:r>
      <w:r w:rsidR="00E146B9" w:rsidRPr="00BF293B">
        <w:rPr>
          <w:rFonts w:ascii="Sylfaen" w:hAnsi="Sylfaen" w:cs="Sylfaen"/>
          <w:color w:val="47C3D0"/>
          <w:sz w:val="22"/>
          <w:szCs w:val="22"/>
          <w:lang w:val="ka-GE"/>
        </w:rPr>
        <w:t>შშმ</w:t>
      </w:r>
      <w:r w:rsidR="00E146B9" w:rsidRPr="00BF293B">
        <w:rPr>
          <w:color w:val="47C3D0"/>
          <w:sz w:val="22"/>
          <w:szCs w:val="22"/>
          <w:lang w:val="ka-GE"/>
        </w:rPr>
        <w:t xml:space="preserve"> </w:t>
      </w:r>
      <w:r w:rsidR="00E146B9" w:rsidRPr="00BF293B">
        <w:rPr>
          <w:rFonts w:ascii="Sylfaen" w:hAnsi="Sylfaen" w:cs="Sylfaen"/>
          <w:color w:val="47C3D0"/>
          <w:sz w:val="22"/>
          <w:szCs w:val="22"/>
          <w:lang w:val="ka-GE"/>
        </w:rPr>
        <w:t>პირების</w:t>
      </w:r>
      <w:r w:rsidR="00E146B9" w:rsidRPr="00BF293B">
        <w:rPr>
          <w:color w:val="47C3D0"/>
          <w:sz w:val="22"/>
          <w:szCs w:val="22"/>
          <w:lang w:val="ka-GE"/>
        </w:rPr>
        <w:t xml:space="preserve"> </w:t>
      </w:r>
      <w:r w:rsidR="00E146B9" w:rsidRPr="00BF293B">
        <w:rPr>
          <w:rFonts w:ascii="Sylfaen" w:hAnsi="Sylfaen" w:cs="Sylfaen"/>
          <w:color w:val="47C3D0"/>
          <w:sz w:val="22"/>
          <w:szCs w:val="22"/>
          <w:lang w:val="ka-GE"/>
        </w:rPr>
        <w:t>ცხოვრების</w:t>
      </w:r>
      <w:r w:rsidR="00E146B9" w:rsidRPr="00BF293B">
        <w:rPr>
          <w:color w:val="47C3D0"/>
          <w:sz w:val="22"/>
          <w:szCs w:val="22"/>
          <w:lang w:val="ka-GE"/>
        </w:rPr>
        <w:t xml:space="preserve"> </w:t>
      </w:r>
      <w:r w:rsidR="00E146B9" w:rsidRPr="00BF293B">
        <w:rPr>
          <w:rFonts w:ascii="Sylfaen" w:hAnsi="Sylfaen" w:cs="Sylfaen"/>
          <w:color w:val="47C3D0"/>
          <w:sz w:val="22"/>
          <w:szCs w:val="22"/>
          <w:lang w:val="ka-GE"/>
        </w:rPr>
        <w:t>გაუმჯობესების</w:t>
      </w:r>
      <w:r w:rsidR="00E146B9" w:rsidRPr="00BF293B">
        <w:rPr>
          <w:color w:val="47C3D0"/>
          <w:sz w:val="22"/>
          <w:szCs w:val="22"/>
          <w:lang w:val="ka-GE"/>
        </w:rPr>
        <w:t xml:space="preserve"> </w:t>
      </w:r>
      <w:r w:rsidR="00E146B9" w:rsidRPr="00BF293B">
        <w:rPr>
          <w:rFonts w:ascii="Sylfaen" w:hAnsi="Sylfaen" w:cs="Sylfaen"/>
          <w:color w:val="47C3D0"/>
          <w:sz w:val="22"/>
          <w:szCs w:val="22"/>
          <w:lang w:val="ka-GE"/>
        </w:rPr>
        <w:t>მიმართულებით</w:t>
      </w:r>
      <w:bookmarkEnd w:id="14"/>
    </w:p>
    <w:p w14:paraId="715E627D" w14:textId="66B3A080" w:rsidR="00AC73C6" w:rsidRPr="00BF293B" w:rsidRDefault="004E144A" w:rsidP="00916BE7">
      <w:pPr>
        <w:spacing w:before="240" w:line="276" w:lineRule="auto"/>
        <w:jc w:val="both"/>
        <w:rPr>
          <w:lang w:val="ka-GE"/>
        </w:rPr>
      </w:pPr>
      <w:r w:rsidRPr="00BF293B">
        <w:rPr>
          <w:noProof/>
        </w:rPr>
        <mc:AlternateContent>
          <mc:Choice Requires="wpg">
            <w:drawing>
              <wp:anchor distT="0" distB="0" distL="114300" distR="114300" simplePos="0" relativeHeight="251655168" behindDoc="0" locked="0" layoutInCell="1" allowOverlap="1" wp14:anchorId="56EC287E" wp14:editId="5B11D69F">
                <wp:simplePos x="0" y="0"/>
                <wp:positionH relativeFrom="margin">
                  <wp:align>right</wp:align>
                </wp:positionH>
                <wp:positionV relativeFrom="paragraph">
                  <wp:posOffset>762000</wp:posOffset>
                </wp:positionV>
                <wp:extent cx="5415915" cy="1116330"/>
                <wp:effectExtent l="0" t="0" r="13335" b="26670"/>
                <wp:wrapTopAndBottom/>
                <wp:docPr id="44" name="Group 6"/>
                <wp:cNvGraphicFramePr/>
                <a:graphic xmlns:a="http://schemas.openxmlformats.org/drawingml/2006/main">
                  <a:graphicData uri="http://schemas.microsoft.com/office/word/2010/wordprocessingGroup">
                    <wpg:wgp>
                      <wpg:cNvGrpSpPr/>
                      <wpg:grpSpPr>
                        <a:xfrm>
                          <a:off x="0" y="0"/>
                          <a:ext cx="5415915" cy="1116330"/>
                          <a:chOff x="0" y="0"/>
                          <a:chExt cx="5415916" cy="1220494"/>
                        </a:xfrm>
                      </wpg:grpSpPr>
                      <wps:wsp>
                        <wps:cNvPr id="45" name="Rounded Rectangle 45"/>
                        <wps:cNvSpPr/>
                        <wps:spPr>
                          <a:xfrm>
                            <a:off x="0" y="0"/>
                            <a:ext cx="1799737" cy="1206021"/>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8511B" w14:textId="77777777" w:rsidR="003F37D3" w:rsidRDefault="003F37D3" w:rsidP="008F52D4">
                              <w:pPr>
                                <w:pStyle w:val="NormalWeb"/>
                                <w:spacing w:before="0" w:beforeAutospacing="0" w:after="0" w:afterAutospacing="0"/>
                                <w:jc w:val="center"/>
                              </w:pPr>
                              <w:r>
                                <w:rPr>
                                  <w:rFonts w:ascii="Sylfaen" w:hAnsi="Sylfaen" w:cs="Vrinda"/>
                                  <w:color w:val="000000"/>
                                  <w:kern w:val="24"/>
                                  <w:sz w:val="20"/>
                                  <w:szCs w:val="20"/>
                                  <w:lang w:val="ka-GE"/>
                                </w:rPr>
                                <w:t>შეიმუშავებს და ამტკიცებს შშმ პირის სტატუსის განსაზღვრის წესს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3616179" y="14473"/>
                            <a:ext cx="1799737" cy="1206021"/>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C6442" w14:textId="4FD20A56" w:rsidR="003F37D3" w:rsidRDefault="003F37D3" w:rsidP="008F52D4">
                              <w:pPr>
                                <w:pStyle w:val="NormalWeb"/>
                                <w:spacing w:before="0" w:beforeAutospacing="0" w:after="0" w:afterAutospacing="0"/>
                                <w:jc w:val="center"/>
                              </w:pPr>
                              <w:r>
                                <w:rPr>
                                  <w:rFonts w:ascii="Sylfaen" w:hAnsi="Sylfaen" w:cs="Vrinda"/>
                                  <w:color w:val="000000"/>
                                  <w:kern w:val="24"/>
                                  <w:sz w:val="20"/>
                                  <w:szCs w:val="20"/>
                                  <w:lang w:val="ka-GE"/>
                                </w:rPr>
                                <w:t>შეიმუშავებს სოციალური რეაბილიტაციისა და დასაქმების სახელმწიფო პროგრამებს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1865313" y="11430"/>
                            <a:ext cx="1685290" cy="1205865"/>
                          </a:xfrm>
                          <a:prstGeom prst="roundRect">
                            <a:avLst/>
                          </a:prstGeom>
                          <a:no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EFD96" w14:textId="77777777" w:rsidR="003F37D3" w:rsidRDefault="003F37D3" w:rsidP="008F52D4">
                              <w:pPr>
                                <w:pStyle w:val="NormalWeb"/>
                                <w:spacing w:before="0" w:beforeAutospacing="0" w:after="0" w:afterAutospacing="0"/>
                                <w:jc w:val="center"/>
                              </w:pPr>
                              <w:r>
                                <w:rPr>
                                  <w:rFonts w:ascii="Sylfaen" w:hAnsi="Sylfaen" w:cs="Vrinda"/>
                                  <w:color w:val="000000"/>
                                  <w:kern w:val="24"/>
                                  <w:sz w:val="20"/>
                                  <w:szCs w:val="20"/>
                                  <w:lang w:val="ka-GE"/>
                                </w:rPr>
                                <w:t>განსაზღვრავს შშმ პირთა სოციალური დახმარებების სფეროში სახელმწიფო პოლიტიკას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6EC287E" id="_x0000_s1047" style="position:absolute;left:0;text-align:left;margin-left:375.25pt;margin-top:60pt;width:426.45pt;height:87.9pt;z-index:251655168;mso-position-horizontal:right;mso-position-horizontal-relative:margin;mso-height-relative:margin" coordsize="54159,1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">
                <v:roundrect id="Rounded Rectangle 45" o:spid="_x0000_s1048" style="position:absolute;width:17997;height:120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" filled="f" strokecolor="#47c3d0" strokeweight="1pt">
                  <v:stroke joinstyle="miter"/>
                  <v:textbox>
                    <w:txbxContent>
                      <w:p w14:paraId="63C8511B" w14:textId="77777777" w:rsidR="003F37D3" w:rsidRDefault="003F37D3" w:rsidP="008F52D4">
                        <w:pPr>
                          <w:pStyle w:val="NormalWeb"/>
                          <w:spacing w:before="0" w:beforeAutospacing="0" w:after="0" w:afterAutospacing="0"/>
                          <w:jc w:val="center"/>
                        </w:pPr>
                        <w:r>
                          <w:rPr>
                            <w:rFonts w:ascii="Sylfaen" w:hAnsi="Sylfaen" w:cs="Vrinda"/>
                            <w:color w:val="000000"/>
                            <w:kern w:val="24"/>
                            <w:sz w:val="20"/>
                            <w:szCs w:val="20"/>
                            <w:lang w:val="ka-GE"/>
                          </w:rPr>
                          <w:t>შეიმუშავებს და ამტკიცებს შშმ პირის სტატუსის განსაზღვრის წესს</w:t>
                        </w:r>
                      </w:p>
                    </w:txbxContent>
                  </v:textbox>
                </v:roundrect>
                <v:roundrect id="Rounded Rectangle 46" o:spid="_x0000_s1049" style="position:absolute;left:36161;top:144;width:17998;height:120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" filled="f" strokecolor="#47c3d0" strokeweight="1pt">
                  <v:stroke joinstyle="miter"/>
                  <v:textbox>
                    <w:txbxContent>
                      <w:p w14:paraId="16DC6442" w14:textId="4FD20A56" w:rsidR="003F37D3" w:rsidRDefault="003F37D3" w:rsidP="008F52D4">
                        <w:pPr>
                          <w:pStyle w:val="NormalWeb"/>
                          <w:spacing w:before="0" w:beforeAutospacing="0" w:after="0" w:afterAutospacing="0"/>
                          <w:jc w:val="center"/>
                        </w:pPr>
                        <w:r>
                          <w:rPr>
                            <w:rFonts w:ascii="Sylfaen" w:hAnsi="Sylfaen" w:cs="Vrinda"/>
                            <w:color w:val="000000"/>
                            <w:kern w:val="24"/>
                            <w:sz w:val="20"/>
                            <w:szCs w:val="20"/>
                            <w:lang w:val="ka-GE"/>
                          </w:rPr>
                          <w:t>შეიმუშავებს სოციალური რეაბილიტაციისა და დასაქმების სახელმწიფო პროგრამებს</w:t>
                        </w:r>
                      </w:p>
                    </w:txbxContent>
                  </v:textbox>
                </v:roundrect>
                <v:roundrect id="Rounded Rectangle 47" o:spid="_x0000_s1050" style="position:absolute;left:18653;top:114;width:16853;height:120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" filled="f" strokecolor="#47c3d0" strokeweight="1pt">
                  <v:stroke joinstyle="miter"/>
                  <v:textbox>
                    <w:txbxContent>
                      <w:p w14:paraId="1FFEFD96" w14:textId="77777777" w:rsidR="003F37D3" w:rsidRDefault="003F37D3" w:rsidP="008F52D4">
                        <w:pPr>
                          <w:pStyle w:val="NormalWeb"/>
                          <w:spacing w:before="0" w:beforeAutospacing="0" w:after="0" w:afterAutospacing="0"/>
                          <w:jc w:val="center"/>
                        </w:pPr>
                        <w:r>
                          <w:rPr>
                            <w:rFonts w:ascii="Sylfaen" w:hAnsi="Sylfaen" w:cs="Vrinda"/>
                            <w:color w:val="000000"/>
                            <w:kern w:val="24"/>
                            <w:sz w:val="20"/>
                            <w:szCs w:val="20"/>
                            <w:lang w:val="ka-GE"/>
                          </w:rPr>
                          <w:t>განსაზღვრავს შშმ პირთა სოციალური დახმარებების სფეროში სახელმწიფო პოლიტიკას</w:t>
                        </w:r>
                      </w:p>
                    </w:txbxContent>
                  </v:textbox>
                </v:roundrect>
                <w10:wrap type="topAndBottom" anchorx="margin"/>
              </v:group>
            </w:pict>
          </mc:Fallback>
        </mc:AlternateContent>
      </w:r>
      <w:r w:rsidR="00BC3784" w:rsidRPr="00BF293B">
        <w:rPr>
          <w:lang w:val="ka-GE"/>
        </w:rPr>
        <w:t>სამინისტრო</w:t>
      </w:r>
      <w:r w:rsidR="004E167B">
        <w:rPr>
          <w:lang w:val="ka-GE"/>
        </w:rPr>
        <w:t>ს</w:t>
      </w:r>
      <w:r w:rsidR="00BC3784" w:rsidRPr="00BF293B">
        <w:rPr>
          <w:lang w:val="ka-GE"/>
        </w:rPr>
        <w:t xml:space="preserve"> </w:t>
      </w:r>
      <w:r w:rsidR="000972D8" w:rsidRPr="00BF293B">
        <w:rPr>
          <w:lang w:val="ka-GE"/>
        </w:rPr>
        <w:t>ერთ-ერთ</w:t>
      </w:r>
      <w:r w:rsidR="004E167B">
        <w:rPr>
          <w:lang w:val="ka-GE"/>
        </w:rPr>
        <w:t>ი</w:t>
      </w:r>
      <w:r w:rsidR="000972D8" w:rsidRPr="00BF293B">
        <w:rPr>
          <w:lang w:val="ka-GE"/>
        </w:rPr>
        <w:t xml:space="preserve"> </w:t>
      </w:r>
      <w:r w:rsidR="00630086">
        <w:rPr>
          <w:lang w:val="ka-GE"/>
        </w:rPr>
        <w:t>ძირითად</w:t>
      </w:r>
      <w:r w:rsidR="004E167B">
        <w:rPr>
          <w:lang w:val="ka-GE"/>
        </w:rPr>
        <w:t>ი</w:t>
      </w:r>
      <w:r w:rsidR="00AC73C6" w:rsidRPr="00BF293B">
        <w:rPr>
          <w:lang w:val="ka-GE"/>
        </w:rPr>
        <w:t xml:space="preserve"> </w:t>
      </w:r>
      <w:r w:rsidR="00DB6E3F">
        <w:rPr>
          <w:lang w:val="ka-GE"/>
        </w:rPr>
        <w:t xml:space="preserve">რგოლი </w:t>
      </w:r>
      <w:r w:rsidR="00AC73C6" w:rsidRPr="00BF293B">
        <w:rPr>
          <w:lang w:val="ka-GE"/>
        </w:rPr>
        <w:t>შშმ პირებთან დაკავშ</w:t>
      </w:r>
      <w:r w:rsidR="004B3450" w:rsidRPr="00BF293B">
        <w:rPr>
          <w:lang w:val="ka-GE"/>
        </w:rPr>
        <w:t>ი</w:t>
      </w:r>
      <w:r w:rsidR="00AC73C6" w:rsidRPr="00BF293B">
        <w:rPr>
          <w:lang w:val="ka-GE"/>
        </w:rPr>
        <w:t xml:space="preserve">რებული ღონისძიებების </w:t>
      </w:r>
      <w:r w:rsidR="00DB6E3F">
        <w:rPr>
          <w:lang w:val="ka-GE"/>
        </w:rPr>
        <w:t xml:space="preserve">განსაზღვრა </w:t>
      </w:r>
      <w:r w:rsidR="00AC73C6" w:rsidRPr="00BF293B">
        <w:rPr>
          <w:lang w:val="ka-GE"/>
        </w:rPr>
        <w:t xml:space="preserve">და </w:t>
      </w:r>
      <w:r w:rsidR="00DB6E3F">
        <w:rPr>
          <w:lang w:val="ka-GE"/>
        </w:rPr>
        <w:t>განხორციელებაა</w:t>
      </w:r>
      <w:r w:rsidR="006C3772" w:rsidRPr="00BF293B">
        <w:t xml:space="preserve">, </w:t>
      </w:r>
      <w:r w:rsidR="00AC73C6" w:rsidRPr="00BF293B">
        <w:rPr>
          <w:lang w:val="ka-GE"/>
        </w:rPr>
        <w:t xml:space="preserve"> </w:t>
      </w:r>
      <w:r w:rsidR="00CC070B" w:rsidRPr="00BF293B">
        <w:rPr>
          <w:lang w:val="ka-GE"/>
        </w:rPr>
        <w:t>კერძოდ:</w:t>
      </w:r>
    </w:p>
    <w:p w14:paraId="68212211" w14:textId="0819FC84" w:rsidR="00CC070B" w:rsidRPr="00BF293B" w:rsidRDefault="00B56DF3" w:rsidP="00916BE7">
      <w:pPr>
        <w:pStyle w:val="NoSpacing"/>
        <w:spacing w:before="240" w:line="276" w:lineRule="auto"/>
        <w:jc w:val="both"/>
        <w:rPr>
          <w:rFonts w:cs="Sylfaen"/>
          <w:bCs/>
          <w:iCs/>
          <w:lang w:val="ka-GE"/>
        </w:rPr>
      </w:pPr>
      <w:r>
        <w:rPr>
          <w:lang w:val="ka-GE"/>
        </w:rPr>
        <w:t xml:space="preserve">აუდიტის პერიოდში </w:t>
      </w:r>
      <w:r w:rsidR="00AC73C6" w:rsidRPr="00BF293B">
        <w:rPr>
          <w:lang w:val="ka-GE"/>
        </w:rPr>
        <w:t xml:space="preserve">სოციალური </w:t>
      </w:r>
      <w:r w:rsidR="000972D8" w:rsidRPr="00BF293B">
        <w:rPr>
          <w:lang w:val="ka-GE"/>
        </w:rPr>
        <w:t>დახმარების</w:t>
      </w:r>
      <w:r w:rsidR="00AC73C6" w:rsidRPr="00BF293B">
        <w:rPr>
          <w:lang w:val="ka-GE"/>
        </w:rPr>
        <w:t xml:space="preserve"> ადმინისტრირებასა და </w:t>
      </w:r>
      <w:r w:rsidR="00AC73C6" w:rsidRPr="00BF293B">
        <w:rPr>
          <w:rFonts w:cs="Sylfaen"/>
          <w:bCs/>
          <w:iCs/>
          <w:lang w:val="ka-GE"/>
        </w:rPr>
        <w:t xml:space="preserve">პროგრამების განხორციელებას </w:t>
      </w:r>
      <w:r w:rsidR="004E167B">
        <w:rPr>
          <w:rFonts w:cs="Sylfaen"/>
          <w:bCs/>
          <w:iCs/>
          <w:lang w:val="ka-GE"/>
        </w:rPr>
        <w:t>უზრუნველყოფ</w:t>
      </w:r>
      <w:r>
        <w:rPr>
          <w:rFonts w:cs="Sylfaen"/>
          <w:bCs/>
          <w:iCs/>
          <w:lang w:val="ka-GE"/>
        </w:rPr>
        <w:t>და</w:t>
      </w:r>
      <w:r w:rsidR="004E167B">
        <w:rPr>
          <w:rFonts w:cs="Sylfaen"/>
          <w:bCs/>
          <w:iCs/>
          <w:lang w:val="ka-GE"/>
        </w:rPr>
        <w:t xml:space="preserve"> </w:t>
      </w:r>
      <w:r w:rsidR="004E167B" w:rsidRPr="00BF293B">
        <w:rPr>
          <w:rFonts w:cs="Sylfaen"/>
          <w:bCs/>
          <w:iCs/>
          <w:lang w:val="ka-GE"/>
        </w:rPr>
        <w:t xml:space="preserve"> </w:t>
      </w:r>
      <w:r w:rsidR="00CC070B" w:rsidRPr="00BF293B">
        <w:rPr>
          <w:rFonts w:cs="Sylfaen"/>
          <w:bCs/>
          <w:iCs/>
          <w:lang w:val="ka-GE"/>
        </w:rPr>
        <w:t xml:space="preserve">სსიპ </w:t>
      </w:r>
      <w:r w:rsidR="004E167B">
        <w:rPr>
          <w:rFonts w:cs="Sylfaen"/>
          <w:bCs/>
          <w:iCs/>
          <w:lang w:val="ka-GE"/>
        </w:rPr>
        <w:t>−</w:t>
      </w:r>
      <w:r w:rsidR="00CC070B" w:rsidRPr="00BF293B">
        <w:rPr>
          <w:rFonts w:cs="Sylfaen"/>
          <w:bCs/>
          <w:iCs/>
          <w:lang w:val="ka-GE"/>
        </w:rPr>
        <w:t xml:space="preserve"> </w:t>
      </w:r>
      <w:r w:rsidR="00AC73C6" w:rsidRPr="00BF293B">
        <w:rPr>
          <w:rFonts w:cs="Sylfaen"/>
          <w:bCs/>
          <w:iCs/>
          <w:lang w:val="ka-GE"/>
        </w:rPr>
        <w:t>სოციალური მომსახურების სააგენტო</w:t>
      </w:r>
      <w:r>
        <w:rPr>
          <w:rStyle w:val="FootnoteReference"/>
          <w:rFonts w:cs="Sylfaen"/>
          <w:bCs/>
          <w:iCs/>
          <w:lang w:val="ka-GE"/>
        </w:rPr>
        <w:footnoteReference w:id="31"/>
      </w:r>
      <w:r w:rsidR="00AC73C6" w:rsidRPr="00BF293B">
        <w:rPr>
          <w:rFonts w:cs="Sylfaen"/>
          <w:bCs/>
          <w:iCs/>
          <w:lang w:val="ka-GE"/>
        </w:rPr>
        <w:t xml:space="preserve">. </w:t>
      </w:r>
    </w:p>
    <w:p w14:paraId="67D37204" w14:textId="0E30E121" w:rsidR="00347BE0" w:rsidRPr="00BF293B" w:rsidRDefault="00347BE0" w:rsidP="00916BE7">
      <w:pPr>
        <w:pStyle w:val="NoSpacing"/>
        <w:spacing w:before="240" w:line="276" w:lineRule="auto"/>
        <w:jc w:val="both"/>
        <w:rPr>
          <w:rFonts w:cs="Sylfaen"/>
          <w:bCs/>
          <w:iCs/>
          <w:lang w:val="ka-GE"/>
        </w:rPr>
      </w:pPr>
      <w:r w:rsidRPr="00BF293B">
        <w:rPr>
          <w:rFonts w:cs="Sylfaen"/>
          <w:bCs/>
          <w:iCs/>
          <w:lang w:val="ka-GE"/>
        </w:rPr>
        <w:t>2018 წელს სამინისტრომ მთლიანი ბიუჯეტის</w:t>
      </w:r>
      <w:r w:rsidR="0079413D" w:rsidRPr="00BF293B">
        <w:rPr>
          <w:rFonts w:cs="Sylfaen"/>
          <w:bCs/>
          <w:iCs/>
          <w:lang w:val="ka-GE"/>
        </w:rPr>
        <w:t xml:space="preserve"> 6% (203</w:t>
      </w:r>
      <w:r w:rsidRPr="00BF293B">
        <w:rPr>
          <w:rFonts w:cs="Sylfaen"/>
          <w:bCs/>
          <w:iCs/>
          <w:lang w:val="ka-GE"/>
        </w:rPr>
        <w:t xml:space="preserve"> მლნ ლარი</w:t>
      </w:r>
      <w:r w:rsidR="007C1429">
        <w:rPr>
          <w:rFonts w:cs="Sylfaen"/>
          <w:bCs/>
          <w:iCs/>
          <w:lang w:val="ka-GE"/>
        </w:rPr>
        <w:t>)</w:t>
      </w:r>
      <w:r w:rsidR="0079413D" w:rsidRPr="00BF293B">
        <w:rPr>
          <w:rStyle w:val="FootnoteReference"/>
          <w:rFonts w:cs="Sylfaen"/>
          <w:bCs/>
          <w:iCs/>
          <w:lang w:val="ka-GE"/>
        </w:rPr>
        <w:footnoteReference w:id="32"/>
      </w:r>
      <w:r w:rsidRPr="00BF293B">
        <w:rPr>
          <w:rFonts w:cs="Sylfaen"/>
          <w:bCs/>
          <w:iCs/>
          <w:lang w:val="ka-GE"/>
        </w:rPr>
        <w:t xml:space="preserve"> დახარჯა შშმ პირთა სოციალურ დახმარებასა და </w:t>
      </w:r>
      <w:r w:rsidR="00426193" w:rsidRPr="00BF293B">
        <w:rPr>
          <w:rFonts w:cs="Sylfaen"/>
          <w:bCs/>
          <w:iCs/>
          <w:lang w:val="ka-GE"/>
        </w:rPr>
        <w:t>შშმ პირებზე</w:t>
      </w:r>
      <w:r w:rsidR="000D2715">
        <w:rPr>
          <w:rFonts w:cs="Sylfaen"/>
          <w:bCs/>
          <w:iCs/>
          <w:lang w:val="ka-GE"/>
        </w:rPr>
        <w:t xml:space="preserve"> განკუთვნილი</w:t>
      </w:r>
      <w:r w:rsidR="00426193" w:rsidRPr="00BF293B">
        <w:rPr>
          <w:rFonts w:cs="Sylfaen"/>
          <w:bCs/>
          <w:iCs/>
          <w:lang w:val="ka-GE"/>
        </w:rPr>
        <w:t xml:space="preserve"> </w:t>
      </w:r>
      <w:r w:rsidRPr="00BF293B">
        <w:rPr>
          <w:rFonts w:cs="Sylfaen"/>
          <w:bCs/>
          <w:iCs/>
          <w:lang w:val="ka-GE"/>
        </w:rPr>
        <w:t>სოციალური რეაბილიტაციის ქვეპროგრამებზე.</w:t>
      </w:r>
    </w:p>
    <w:p w14:paraId="0C492F6B" w14:textId="1E76F0AE" w:rsidR="0077520B" w:rsidRPr="0077520B" w:rsidRDefault="0077520B" w:rsidP="00916BE7">
      <w:pPr>
        <w:pStyle w:val="NoSpacing"/>
        <w:spacing w:before="240" w:line="276" w:lineRule="auto"/>
        <w:jc w:val="both"/>
        <w:rPr>
          <w:rFonts w:cs="Sylfaen"/>
          <w:b/>
          <w:iCs/>
          <w:lang w:val="ka-GE"/>
        </w:rPr>
      </w:pPr>
      <w:r w:rsidRPr="00B447C7">
        <w:rPr>
          <w:rFonts w:cs="Sylfaen"/>
          <w:b/>
          <w:iCs/>
          <w:color w:val="47C3D0"/>
          <w:lang w:val="ka-GE"/>
        </w:rPr>
        <w:t>შშმ პირის სტატუსის განსაზღვრა</w:t>
      </w:r>
    </w:p>
    <w:p w14:paraId="713D0273" w14:textId="0CBFC171" w:rsidR="0077520B" w:rsidRPr="00303EAF" w:rsidRDefault="0077520B" w:rsidP="0077520B">
      <w:pPr>
        <w:spacing w:before="240"/>
        <w:jc w:val="both"/>
        <w:rPr>
          <w:rFonts w:cs="Segoe UI"/>
        </w:rPr>
      </w:pPr>
      <w:r w:rsidRPr="00BF293B">
        <w:rPr>
          <w:rFonts w:cs="Sylfaen"/>
          <w:lang w:val="ka-GE"/>
        </w:rPr>
        <w:t xml:space="preserve">საქართველოში შშმ პირებისთვის სტატუსის მინიჭების სამედიცინო მოდელი გამოიყენება. </w:t>
      </w:r>
      <w:r w:rsidR="00A26D73" w:rsidRPr="00BF293B">
        <w:rPr>
          <w:rFonts w:cs="Sylfaen"/>
          <w:lang w:val="ka-GE"/>
        </w:rPr>
        <w:t xml:space="preserve">ზრდასრული პირებისთვის </w:t>
      </w:r>
      <w:r w:rsidR="00A26D73" w:rsidRPr="00BF293B">
        <w:rPr>
          <w:lang w:val="ka-GE"/>
        </w:rPr>
        <w:t xml:space="preserve">დგინდება </w:t>
      </w:r>
      <w:r w:rsidRPr="00BF293B">
        <w:rPr>
          <w:bCs/>
          <w:lang w:val="ka-GE"/>
        </w:rPr>
        <w:t>მკვეთრად, მნიშვნელოვნად და ზომიერად</w:t>
      </w:r>
      <w:r w:rsidRPr="00973306">
        <w:rPr>
          <w:bCs/>
          <w:lang w:val="ka-GE"/>
        </w:rPr>
        <w:t xml:space="preserve"> </w:t>
      </w:r>
      <w:r w:rsidRPr="00BF293B">
        <w:rPr>
          <w:bCs/>
          <w:lang w:val="ka-GE"/>
        </w:rPr>
        <w:t>გამო</w:t>
      </w:r>
      <w:r w:rsidRPr="00BF293B">
        <w:rPr>
          <w:lang w:val="ka-GE"/>
        </w:rPr>
        <w:t>ხატული შესაძლებლობების შეზღუდვის ხარისხი</w:t>
      </w:r>
      <w:r w:rsidR="004E167B">
        <w:rPr>
          <w:lang w:val="ka-GE"/>
        </w:rPr>
        <w:t>,</w:t>
      </w:r>
      <w:r w:rsidR="00B15939" w:rsidRPr="00BF293B">
        <w:rPr>
          <w:rStyle w:val="FootnoteReference"/>
          <w:lang w:val="ka-GE"/>
        </w:rPr>
        <w:footnoteReference w:id="33"/>
      </w:r>
      <w:r w:rsidRPr="00BF293B">
        <w:t xml:space="preserve"> </w:t>
      </w:r>
      <w:r w:rsidR="00A26D73" w:rsidRPr="00BF293B">
        <w:rPr>
          <w:lang w:val="ka-GE"/>
        </w:rPr>
        <w:t xml:space="preserve">ხოლო 18 წლამდე პირებს </w:t>
      </w:r>
      <w:r w:rsidR="004E167B">
        <w:rPr>
          <w:lang w:val="ka-GE"/>
        </w:rPr>
        <w:t>ენიჭებათ</w:t>
      </w:r>
      <w:r w:rsidR="00A26D73" w:rsidRPr="00BF293B">
        <w:rPr>
          <w:lang w:val="ka-GE"/>
        </w:rPr>
        <w:t xml:space="preserve"> შშმ ბავშვის სტატუსი</w:t>
      </w:r>
      <w:r w:rsidR="007C1429">
        <w:rPr>
          <w:lang w:val="ka-GE"/>
        </w:rPr>
        <w:t>.</w:t>
      </w:r>
      <w:r w:rsidR="00A26D73" w:rsidRPr="00BF293B">
        <w:rPr>
          <w:rStyle w:val="FootnoteReference"/>
          <w:lang w:val="ka-GE"/>
        </w:rPr>
        <w:footnoteReference w:id="34"/>
      </w:r>
      <w:r w:rsidR="00A26D73" w:rsidRPr="00BF293B">
        <w:rPr>
          <w:lang w:val="ka-GE"/>
        </w:rPr>
        <w:t xml:space="preserve"> </w:t>
      </w:r>
      <w:r w:rsidRPr="00BF293B">
        <w:rPr>
          <w:rFonts w:cs="Segoe UI"/>
          <w:lang w:val="ka-GE"/>
        </w:rPr>
        <w:t>სტატუსის მინიჭება ხორციელდება სოციალურ-სამედიცინო ექსპერტიზის შედეგებზე დაყრდნობით.</w:t>
      </w:r>
    </w:p>
    <w:p w14:paraId="283C4C8D" w14:textId="2C4E9C12" w:rsidR="0073477A" w:rsidRDefault="001C6264" w:rsidP="0077520B">
      <w:pPr>
        <w:jc w:val="both"/>
        <w:rPr>
          <w:rFonts w:cs="Segoe UI"/>
        </w:rPr>
      </w:pPr>
      <w:r w:rsidRPr="00BF293B">
        <w:rPr>
          <w:rStyle w:val="Strong"/>
          <w:b w:val="0"/>
          <w:bCs w:val="0"/>
          <w:color w:val="000000"/>
          <w:bdr w:val="none" w:sz="0" w:space="0" w:color="auto" w:frame="1"/>
          <w:shd w:val="clear" w:color="auto" w:fill="FFFFFF"/>
          <w:lang w:val="ka-GE"/>
        </w:rPr>
        <w:t>2019 წლის სექტემბრის მდგომარეობით</w:t>
      </w:r>
      <w:r w:rsidR="00583C74">
        <w:rPr>
          <w:rStyle w:val="Strong"/>
          <w:b w:val="0"/>
          <w:bCs w:val="0"/>
          <w:color w:val="000000"/>
          <w:bdr w:val="none" w:sz="0" w:space="0" w:color="auto" w:frame="1"/>
          <w:shd w:val="clear" w:color="auto" w:fill="FFFFFF"/>
        </w:rPr>
        <w:t>,</w:t>
      </w:r>
      <w:r w:rsidRPr="00BF293B">
        <w:rPr>
          <w:rStyle w:val="Strong"/>
          <w:rFonts w:cs="Sylfaen"/>
          <w:color w:val="000000"/>
          <w:bdr w:val="none" w:sz="0" w:space="0" w:color="auto" w:frame="1"/>
          <w:shd w:val="clear" w:color="auto" w:fill="FFFFFF"/>
          <w:lang w:val="ka-GE"/>
        </w:rPr>
        <w:t xml:space="preserve"> </w:t>
      </w:r>
      <w:r w:rsidRPr="00BF293B">
        <w:rPr>
          <w:rFonts w:cs="Sylfaen"/>
          <w:color w:val="000000"/>
          <w:shd w:val="clear" w:color="auto" w:fill="FFFFFF"/>
          <w:lang w:val="ka-GE"/>
        </w:rPr>
        <w:t>საქართველოში</w:t>
      </w:r>
      <w:r w:rsidRPr="00BF293B">
        <w:rPr>
          <w:rFonts w:ascii="idfi" w:hAnsi="idfi"/>
          <w:color w:val="000000"/>
          <w:shd w:val="clear" w:color="auto" w:fill="FFFFFF"/>
          <w:lang w:val="ka-GE"/>
        </w:rPr>
        <w:t xml:space="preserve"> </w:t>
      </w:r>
      <w:r w:rsidRPr="00BF293B">
        <w:rPr>
          <w:rFonts w:cs="Sylfaen"/>
          <w:color w:val="000000"/>
          <w:shd w:val="clear" w:color="auto" w:fill="FFFFFF"/>
          <w:lang w:val="ka-GE"/>
        </w:rPr>
        <w:t>რეგისტრირებული იყო</w:t>
      </w:r>
      <w:r w:rsidRPr="00BF293B">
        <w:rPr>
          <w:rFonts w:ascii="idfi" w:hAnsi="idfi"/>
          <w:color w:val="000000"/>
          <w:shd w:val="clear" w:color="auto" w:fill="FFFFFF"/>
          <w:lang w:val="ka-GE"/>
        </w:rPr>
        <w:t xml:space="preserve"> </w:t>
      </w:r>
      <w:r w:rsidRPr="00BF293B">
        <w:rPr>
          <w:rFonts w:cs="Sylfaen"/>
          <w:color w:val="000000"/>
          <w:shd w:val="clear" w:color="auto" w:fill="FFFFFF"/>
          <w:lang w:val="ka-GE"/>
        </w:rPr>
        <w:t>სახელმწიფო</w:t>
      </w:r>
      <w:r w:rsidRPr="00BF293B">
        <w:rPr>
          <w:rFonts w:ascii="idfi" w:hAnsi="idfi"/>
          <w:color w:val="000000"/>
          <w:shd w:val="clear" w:color="auto" w:fill="FFFFFF"/>
          <w:lang w:val="ka-GE"/>
        </w:rPr>
        <w:t xml:space="preserve"> </w:t>
      </w:r>
      <w:r w:rsidRPr="00BF293B">
        <w:rPr>
          <w:rFonts w:cs="Sylfaen"/>
          <w:color w:val="000000"/>
          <w:shd w:val="clear" w:color="auto" w:fill="FFFFFF"/>
          <w:lang w:val="ka-GE"/>
        </w:rPr>
        <w:t>სოციალური</w:t>
      </w:r>
      <w:r w:rsidRPr="00BF293B">
        <w:rPr>
          <w:rFonts w:ascii="idfi" w:hAnsi="idfi"/>
          <w:color w:val="000000"/>
          <w:shd w:val="clear" w:color="auto" w:fill="FFFFFF"/>
          <w:lang w:val="ka-GE"/>
        </w:rPr>
        <w:t xml:space="preserve"> </w:t>
      </w:r>
      <w:r w:rsidRPr="00BF293B">
        <w:rPr>
          <w:rFonts w:cs="Sylfaen"/>
          <w:color w:val="000000"/>
          <w:shd w:val="clear" w:color="auto" w:fill="FFFFFF"/>
          <w:lang w:val="ka-GE"/>
        </w:rPr>
        <w:t>დახმარების</w:t>
      </w:r>
      <w:r w:rsidRPr="00BF293B">
        <w:rPr>
          <w:rFonts w:ascii="idfi" w:hAnsi="idfi"/>
          <w:color w:val="000000"/>
          <w:shd w:val="clear" w:color="auto" w:fill="FFFFFF"/>
          <w:lang w:val="ka-GE"/>
        </w:rPr>
        <w:t xml:space="preserve"> </w:t>
      </w:r>
      <w:r w:rsidRPr="00BF293B">
        <w:rPr>
          <w:rFonts w:cs="Sylfaen"/>
          <w:color w:val="000000"/>
          <w:shd w:val="clear" w:color="auto" w:fill="FFFFFF"/>
          <w:lang w:val="ka-GE"/>
        </w:rPr>
        <w:t>მიმღები</w:t>
      </w:r>
      <w:r w:rsidRPr="00BF293B">
        <w:rPr>
          <w:rFonts w:ascii="idfi" w:hAnsi="idfi"/>
          <w:color w:val="000000"/>
          <w:shd w:val="clear" w:color="auto" w:fill="FFFFFF"/>
          <w:lang w:val="ka-GE"/>
        </w:rPr>
        <w:t> </w:t>
      </w:r>
      <w:r w:rsidRPr="00BF293B">
        <w:rPr>
          <w:lang w:val="ka-GE"/>
        </w:rPr>
        <w:t>125,821</w:t>
      </w:r>
      <w:r w:rsidR="00583C74">
        <w:rPr>
          <w:lang w:val="ka-GE"/>
        </w:rPr>
        <w:t xml:space="preserve"> </w:t>
      </w:r>
      <w:r w:rsidR="00583C74" w:rsidRPr="00BF293B">
        <w:rPr>
          <w:rStyle w:val="Strong"/>
          <w:rFonts w:cs="Sylfaen"/>
          <w:b w:val="0"/>
          <w:bCs w:val="0"/>
          <w:color w:val="000000"/>
          <w:bdr w:val="none" w:sz="0" w:space="0" w:color="auto" w:frame="1"/>
          <w:shd w:val="clear" w:color="auto" w:fill="FFFFFF"/>
          <w:lang w:val="ka-GE"/>
        </w:rPr>
        <w:t>შეზღუდული შესაძლებლობის მქონე</w:t>
      </w:r>
      <w:r w:rsidR="00583C74" w:rsidRPr="00BF293B">
        <w:rPr>
          <w:rStyle w:val="Strong"/>
          <w:rFonts w:ascii="idfi" w:hAnsi="idfi"/>
          <w:b w:val="0"/>
          <w:bCs w:val="0"/>
          <w:color w:val="000000"/>
          <w:bdr w:val="none" w:sz="0" w:space="0" w:color="auto" w:frame="1"/>
          <w:shd w:val="clear" w:color="auto" w:fill="FFFFFF"/>
          <w:lang w:val="ka-GE"/>
        </w:rPr>
        <w:t xml:space="preserve"> </w:t>
      </w:r>
      <w:r w:rsidR="00583C74" w:rsidRPr="00BF293B">
        <w:rPr>
          <w:rStyle w:val="Strong"/>
          <w:rFonts w:cs="Sylfaen"/>
          <w:b w:val="0"/>
          <w:bCs w:val="0"/>
          <w:color w:val="000000"/>
          <w:bdr w:val="none" w:sz="0" w:space="0" w:color="auto" w:frame="1"/>
          <w:shd w:val="clear" w:color="auto" w:fill="FFFFFF"/>
          <w:lang w:val="ka-GE"/>
        </w:rPr>
        <w:t>პირი</w:t>
      </w:r>
      <w:r w:rsidR="00583C74">
        <w:rPr>
          <w:rStyle w:val="Strong"/>
          <w:rFonts w:cs="Sylfaen"/>
          <w:b w:val="0"/>
          <w:bCs w:val="0"/>
          <w:color w:val="000000"/>
          <w:bdr w:val="none" w:sz="0" w:space="0" w:color="auto" w:frame="1"/>
          <w:shd w:val="clear" w:color="auto" w:fill="FFFFFF"/>
          <w:lang w:val="ka-GE"/>
        </w:rPr>
        <w:t>,</w:t>
      </w:r>
      <w:r w:rsidRPr="00BF293B">
        <w:rPr>
          <w:rStyle w:val="FootnoteReference"/>
          <w:lang w:val="ka-GE"/>
        </w:rPr>
        <w:footnoteReference w:id="35"/>
      </w:r>
      <w:r w:rsidRPr="00BF293B">
        <w:rPr>
          <w:rFonts w:eastAsia="Sylfaen_PDF_Subset" w:cs="Sylfaen"/>
          <w:lang w:val="ka-GE"/>
        </w:rPr>
        <w:t xml:space="preserve"> რაც საქართველოს საერთო</w:t>
      </w:r>
      <w:r w:rsidR="000A1102">
        <w:rPr>
          <w:rFonts w:eastAsia="Sylfaen_PDF_Subset" w:cs="Sylfaen"/>
          <w:lang w:val="ka-GE"/>
        </w:rPr>
        <w:t xml:space="preserve"> </w:t>
      </w:r>
      <w:r w:rsidRPr="00BF293B">
        <w:rPr>
          <w:rFonts w:eastAsia="Sylfaen_PDF_Subset" w:cs="Sylfaen"/>
          <w:lang w:val="ka-GE"/>
        </w:rPr>
        <w:t>მოსახლეობის</w:t>
      </w:r>
      <w:r w:rsidR="00583C74">
        <w:rPr>
          <w:rFonts w:eastAsia="Sylfaen_PDF_Subset" w:cs="Sylfaen"/>
          <w:lang w:val="ka-GE"/>
        </w:rPr>
        <w:t>,</w:t>
      </w:r>
      <w:r w:rsidRPr="00BF293B">
        <w:rPr>
          <w:rFonts w:eastAsia="Sylfaen_PDF_Subset" w:cs="Sylfaen"/>
          <w:lang w:val="ka-GE"/>
        </w:rPr>
        <w:t> დაახლოებით</w:t>
      </w:r>
      <w:r w:rsidR="00583C74">
        <w:rPr>
          <w:rFonts w:eastAsia="Sylfaen_PDF_Subset" w:cs="Sylfaen"/>
          <w:lang w:val="ka-GE"/>
        </w:rPr>
        <w:t>,</w:t>
      </w:r>
      <w:r w:rsidRPr="00BF293B">
        <w:rPr>
          <w:rFonts w:eastAsia="Sylfaen_PDF_Subset" w:cs="Sylfaen"/>
          <w:lang w:val="ka-GE"/>
        </w:rPr>
        <w:t xml:space="preserve"> </w:t>
      </w:r>
      <w:r w:rsidRPr="00BF293B">
        <w:rPr>
          <w:rFonts w:eastAsia="Sylfaen_PDF_Subset" w:cs="Sylfaen"/>
        </w:rPr>
        <w:t>3%-ია</w:t>
      </w:r>
      <w:r w:rsidRPr="00BF293B">
        <w:rPr>
          <w:rFonts w:eastAsia="Sylfaen_PDF_Subset" w:cs="Sylfaen"/>
          <w:lang w:val="ka-GE"/>
        </w:rPr>
        <w:t xml:space="preserve">. აღნიშნული </w:t>
      </w:r>
      <w:r w:rsidR="00372992">
        <w:rPr>
          <w:rFonts w:eastAsia="Sylfaen_PDF_Subset" w:cs="Sylfaen"/>
          <w:lang w:val="ka-GE"/>
        </w:rPr>
        <w:t>რიცხვი</w:t>
      </w:r>
      <w:r w:rsidRPr="00BF293B">
        <w:rPr>
          <w:rFonts w:eastAsia="Sylfaen_PDF_Subset" w:cs="Sylfaen"/>
          <w:lang w:val="ka-GE"/>
        </w:rPr>
        <w:t xml:space="preserve"> მნიშვნელოვნად</w:t>
      </w:r>
      <w:r w:rsidR="000A1102">
        <w:rPr>
          <w:rFonts w:eastAsia="Sylfaen_PDF_Subset" w:cs="Sylfaen"/>
          <w:lang w:val="ka-GE"/>
        </w:rPr>
        <w:t xml:space="preserve"> განსხვავდება </w:t>
      </w:r>
      <w:r w:rsidRPr="00BF293B">
        <w:rPr>
          <w:rFonts w:cs="Segoe UI"/>
          <w:lang w:val="ka-GE"/>
        </w:rPr>
        <w:t>სტატისტიკის ეროვნული სამსახურის</w:t>
      </w:r>
      <w:r w:rsidR="00372992">
        <w:rPr>
          <w:rFonts w:cs="Segoe UI"/>
          <w:lang w:val="ka-GE"/>
        </w:rPr>
        <w:t xml:space="preserve"> მიერ აღრიცხულ</w:t>
      </w:r>
      <w:r w:rsidR="000A1102">
        <w:rPr>
          <w:rFonts w:cs="Segoe UI"/>
          <w:lang w:val="ka-GE"/>
        </w:rPr>
        <w:t>ი</w:t>
      </w:r>
      <w:r w:rsidRPr="00BF293B">
        <w:rPr>
          <w:rFonts w:cs="Segoe UI"/>
          <w:lang w:val="ka-GE"/>
        </w:rPr>
        <w:t xml:space="preserve"> შეზღუდვების მქონე პირთა </w:t>
      </w:r>
      <w:r w:rsidR="000A1102">
        <w:rPr>
          <w:rFonts w:cs="Segoe UI"/>
          <w:lang w:val="ka-GE"/>
        </w:rPr>
        <w:t>რაოდენობისგან</w:t>
      </w:r>
      <w:r w:rsidR="005176DA" w:rsidRPr="00BF293B">
        <w:rPr>
          <w:rFonts w:cs="Segoe UI"/>
          <w:lang w:val="ka-GE"/>
        </w:rPr>
        <w:t xml:space="preserve"> </w:t>
      </w:r>
      <w:r w:rsidRPr="00BF293B">
        <w:rPr>
          <w:rFonts w:cs="Segoe UI"/>
          <w:lang w:val="ka-GE"/>
        </w:rPr>
        <w:t xml:space="preserve">(მოსახლეობის 19%). </w:t>
      </w:r>
      <w:r w:rsidR="003028F5" w:rsidRPr="003028F5">
        <w:rPr>
          <w:lang w:val="ka-GE"/>
        </w:rPr>
        <w:t>სტატისტიკის სამსახურის თანამშრომლის მიერ ინფორმაციის შევსება ხორციელდება რესპოდენტის თვითშეფასების საფუძველზე და არ არის სამედიცინო კუთხით დადასტურებული</w:t>
      </w:r>
      <w:r w:rsidR="007C1429">
        <w:rPr>
          <w:lang w:val="ka-GE"/>
        </w:rPr>
        <w:t>.</w:t>
      </w:r>
      <w:r w:rsidR="005176DA">
        <w:rPr>
          <w:rStyle w:val="FootnoteReference"/>
          <w:lang w:val="ka-GE"/>
        </w:rPr>
        <w:footnoteReference w:id="36"/>
      </w:r>
      <w:r w:rsidR="00372992" w:rsidRPr="003028F5">
        <w:rPr>
          <w:rFonts w:cs="Segoe UI"/>
          <w:lang w:val="ka-GE"/>
        </w:rPr>
        <w:t xml:space="preserve"> </w:t>
      </w:r>
      <w:r w:rsidR="003028F5" w:rsidRPr="003028F5">
        <w:rPr>
          <w:rFonts w:cs="Segoe UI"/>
          <w:lang w:val="ka-GE"/>
        </w:rPr>
        <w:t>ამასთანავე, სტატის</w:t>
      </w:r>
      <w:r w:rsidR="008D5BD8">
        <w:rPr>
          <w:rFonts w:cs="Segoe UI"/>
          <w:lang w:val="ka-GE"/>
        </w:rPr>
        <w:t>ტი</w:t>
      </w:r>
      <w:r w:rsidR="003028F5" w:rsidRPr="003028F5">
        <w:rPr>
          <w:rFonts w:cs="Segoe UI"/>
          <w:lang w:val="ka-GE"/>
        </w:rPr>
        <w:t>კურ ინფორმაციებს შორის</w:t>
      </w:r>
      <w:r w:rsidR="003028F5">
        <w:rPr>
          <w:rFonts w:cs="Segoe UI"/>
          <w:lang w:val="ka-GE"/>
        </w:rPr>
        <w:t xml:space="preserve"> </w:t>
      </w:r>
      <w:r w:rsidR="00372992">
        <w:rPr>
          <w:rFonts w:cs="Segoe UI"/>
          <w:lang w:val="ka-GE"/>
        </w:rPr>
        <w:t xml:space="preserve">სხვაობა </w:t>
      </w:r>
      <w:r w:rsidRPr="00BF293B">
        <w:rPr>
          <w:rFonts w:cs="Segoe UI"/>
          <w:lang w:val="ka-GE"/>
        </w:rPr>
        <w:t xml:space="preserve"> </w:t>
      </w:r>
      <w:r w:rsidR="00372992">
        <w:rPr>
          <w:rFonts w:cs="Segoe UI"/>
          <w:lang w:val="ka-GE"/>
        </w:rPr>
        <w:t xml:space="preserve">შესაძლოა </w:t>
      </w:r>
      <w:r w:rsidRPr="00BF293B">
        <w:rPr>
          <w:rFonts w:cs="Segoe UI"/>
          <w:lang w:val="ka-GE"/>
        </w:rPr>
        <w:t>აიხსნა</w:t>
      </w:r>
      <w:r w:rsidR="00372992">
        <w:rPr>
          <w:rFonts w:cs="Segoe UI"/>
          <w:lang w:val="ka-GE"/>
        </w:rPr>
        <w:t>ს</w:t>
      </w:r>
      <w:r w:rsidRPr="00BF293B">
        <w:rPr>
          <w:rFonts w:cs="Segoe UI"/>
          <w:lang w:val="ka-GE"/>
        </w:rPr>
        <w:t xml:space="preserve"> იმ ფაქტით, რომ </w:t>
      </w:r>
      <w:r w:rsidRPr="00BF293B">
        <w:rPr>
          <w:rFonts w:cs="Segoe UI"/>
          <w:lang w:val="ka-GE"/>
        </w:rPr>
        <w:lastRenderedPageBreak/>
        <w:t>კონკრეტული შეზღუდვა ყოველთვის არ წარმოადგენს შესაძლებლობის შეზღუდვის სტატუსის გაცემის საფუძველს</w:t>
      </w:r>
      <w:r w:rsidR="00583C74">
        <w:rPr>
          <w:rFonts w:cs="Segoe UI"/>
          <w:lang w:val="ka-GE"/>
        </w:rPr>
        <w:t>.</w:t>
      </w:r>
      <w:r w:rsidRPr="00BF293B">
        <w:rPr>
          <w:rStyle w:val="FootnoteReference"/>
          <w:rFonts w:cs="Segoe UI"/>
          <w:lang w:val="ka-GE"/>
        </w:rPr>
        <w:footnoteReference w:id="37"/>
      </w:r>
    </w:p>
    <w:p w14:paraId="4C93E20C" w14:textId="0539E69D" w:rsidR="0077520B" w:rsidRPr="00BF293B" w:rsidRDefault="0077520B" w:rsidP="0077520B">
      <w:pPr>
        <w:jc w:val="both"/>
        <w:rPr>
          <w:sz w:val="18"/>
          <w:szCs w:val="18"/>
        </w:rPr>
      </w:pPr>
      <w:r w:rsidRPr="00BF293B">
        <w:rPr>
          <w:b/>
          <w:sz w:val="18"/>
          <w:szCs w:val="18"/>
          <w:lang w:val="ka-GE"/>
        </w:rPr>
        <w:t>გრაფიკი</w:t>
      </w:r>
      <w:r w:rsidR="005B39CF" w:rsidRPr="00BF293B">
        <w:rPr>
          <w:b/>
          <w:sz w:val="18"/>
          <w:szCs w:val="18"/>
          <w:lang w:val="ka-GE"/>
        </w:rPr>
        <w:t xml:space="preserve"> </w:t>
      </w:r>
      <w:r w:rsidR="00FB4708" w:rsidRPr="00BF293B">
        <w:rPr>
          <w:b/>
          <w:sz w:val="18"/>
          <w:szCs w:val="18"/>
          <w:lang w:val="ka-GE"/>
        </w:rPr>
        <w:t>2</w:t>
      </w:r>
      <w:r w:rsidRPr="00BF293B">
        <w:rPr>
          <w:sz w:val="18"/>
          <w:szCs w:val="18"/>
          <w:lang w:val="ka-GE"/>
        </w:rPr>
        <w:t>. შშმ პირთა რაოდენობა</w:t>
      </w:r>
      <w:r w:rsidR="00C96A81" w:rsidRPr="00BF293B">
        <w:rPr>
          <w:sz w:val="18"/>
          <w:szCs w:val="18"/>
          <w:lang w:val="ka-GE"/>
        </w:rPr>
        <w:t xml:space="preserve"> რეგიონებში</w:t>
      </w:r>
      <w:r w:rsidRPr="00BF293B">
        <w:rPr>
          <w:sz w:val="18"/>
          <w:szCs w:val="18"/>
          <w:lang w:val="ka-GE"/>
        </w:rPr>
        <w:t xml:space="preserve"> სტატუსის მიხედვით</w:t>
      </w:r>
      <w:r w:rsidR="005334FC" w:rsidRPr="00BF293B">
        <w:rPr>
          <w:rStyle w:val="FootnoteReference"/>
          <w:sz w:val="18"/>
          <w:szCs w:val="18"/>
          <w:lang w:val="ka-GE"/>
        </w:rPr>
        <w:footnoteReference w:id="38"/>
      </w:r>
    </w:p>
    <w:p w14:paraId="6053D254" w14:textId="689940F6" w:rsidR="0077520B" w:rsidRPr="00C96A81" w:rsidRDefault="00C96A81" w:rsidP="00C96A81">
      <w:pPr>
        <w:jc w:val="both"/>
        <w:rPr>
          <w:lang w:val="ka-GE"/>
        </w:rPr>
      </w:pPr>
      <w:r>
        <w:rPr>
          <w:noProof/>
        </w:rPr>
        <w:drawing>
          <wp:inline distT="0" distB="0" distL="0" distR="0" wp14:anchorId="6F89DCFD" wp14:editId="56636EE6">
            <wp:extent cx="5534025" cy="2958860"/>
            <wp:effectExtent l="0" t="0" r="9525" b="1333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A1B266" w14:textId="645806A8" w:rsidR="0077520B" w:rsidRPr="00BF293B" w:rsidRDefault="0077520B" w:rsidP="007D0FA1">
      <w:pPr>
        <w:spacing w:before="240"/>
        <w:jc w:val="both"/>
        <w:rPr>
          <w:rFonts w:cs="Sylfaen"/>
          <w:lang w:val="ka-GE"/>
        </w:rPr>
      </w:pPr>
      <w:r w:rsidRPr="00BF293B">
        <w:rPr>
          <w:rFonts w:cs="Sylfaen"/>
          <w:lang w:val="ka-GE"/>
        </w:rPr>
        <w:t>სტატუსის მისანიჭებლად, პირი უნდა მივიდეს სსიპ</w:t>
      </w:r>
      <w:r w:rsidR="00583C74">
        <w:rPr>
          <w:rFonts w:cs="Sylfaen"/>
          <w:lang w:val="ka-GE"/>
        </w:rPr>
        <w:t xml:space="preserve"> − </w:t>
      </w:r>
      <w:r w:rsidRPr="00BF293B">
        <w:rPr>
          <w:rFonts w:cs="Sylfaen"/>
          <w:lang w:val="ka-GE"/>
        </w:rPr>
        <w:t xml:space="preserve">სამედიცინო საქმიანობის სახელმწიფო რეგულირების სააგენტოს მიერ შერჩეული </w:t>
      </w:r>
      <w:r w:rsidR="008076E4" w:rsidRPr="00BF293B">
        <w:rPr>
          <w:rFonts w:cs="Sylfaen"/>
          <w:lang w:val="ka-GE"/>
        </w:rPr>
        <w:t>69</w:t>
      </w:r>
      <w:r w:rsidRPr="00BF293B">
        <w:rPr>
          <w:rFonts w:cs="Sylfaen"/>
          <w:lang w:val="ka-GE"/>
        </w:rPr>
        <w:t xml:space="preserve"> სამედიცინო დაწესებულებიდან ერთ-ერთში, სადაც </w:t>
      </w:r>
      <w:r w:rsidR="00776DB2" w:rsidRPr="00BF293B">
        <w:rPr>
          <w:rFonts w:cs="Sylfaen"/>
          <w:lang w:val="ka-GE"/>
        </w:rPr>
        <w:t xml:space="preserve">მას ჩაუტარდება </w:t>
      </w:r>
      <w:r w:rsidRPr="00BF293B">
        <w:rPr>
          <w:rFonts w:cs="Sylfaen"/>
          <w:lang w:val="ka-GE"/>
        </w:rPr>
        <w:t xml:space="preserve"> ჯანმრთელობის მდგომარეობის კომპლექსური შეფასება. შეფასების შემდეგ</w:t>
      </w:r>
      <w:r w:rsidR="00776DB2" w:rsidRPr="00BF293B">
        <w:rPr>
          <w:rFonts w:cs="Sylfaen"/>
          <w:lang w:val="ka-GE"/>
        </w:rPr>
        <w:t xml:space="preserve"> ივსება </w:t>
      </w:r>
      <w:r w:rsidRPr="00BF293B">
        <w:rPr>
          <w:rFonts w:cs="Sylfaen"/>
          <w:lang w:val="ka-GE"/>
        </w:rPr>
        <w:t xml:space="preserve"> ექსპერტიზის ფორმ</w:t>
      </w:r>
      <w:r w:rsidR="00776DB2" w:rsidRPr="00BF293B">
        <w:rPr>
          <w:rFonts w:cs="Sylfaen"/>
          <w:lang w:val="ka-GE"/>
        </w:rPr>
        <w:t>ა</w:t>
      </w:r>
      <w:r w:rsidRPr="00BF293B">
        <w:rPr>
          <w:rFonts w:cs="Sylfaen"/>
          <w:lang w:val="ka-GE"/>
        </w:rPr>
        <w:t xml:space="preserve"> (ფორმა 50/2)</w:t>
      </w:r>
      <w:r w:rsidR="007C1429">
        <w:rPr>
          <w:rFonts w:cs="Sylfaen"/>
          <w:lang w:val="ka-GE"/>
        </w:rPr>
        <w:t>.</w:t>
      </w:r>
      <w:r w:rsidRPr="00BF293B">
        <w:rPr>
          <w:rStyle w:val="FootnoteReference"/>
          <w:rFonts w:cs="Sylfaen"/>
          <w:lang w:val="ka-GE"/>
        </w:rPr>
        <w:footnoteReference w:id="39"/>
      </w:r>
    </w:p>
    <w:p w14:paraId="0BD5F2C4" w14:textId="6A3FD748" w:rsidR="004D48D8" w:rsidRPr="00BF293B" w:rsidRDefault="004D48D8" w:rsidP="004D48D8">
      <w:pPr>
        <w:spacing w:before="240"/>
        <w:jc w:val="both"/>
        <w:rPr>
          <w:rFonts w:cs="Sylfaen"/>
          <w:lang w:val="ka-GE"/>
        </w:rPr>
      </w:pPr>
      <w:r w:rsidRPr="00BF293B">
        <w:rPr>
          <w:rFonts w:cs="Sylfaen"/>
          <w:lang w:val="ka-GE"/>
        </w:rPr>
        <w:t xml:space="preserve"> </w:t>
      </w:r>
      <w:r w:rsidR="000A1102">
        <w:rPr>
          <w:rFonts w:cs="Sylfaen"/>
          <w:lang w:val="ka-GE"/>
        </w:rPr>
        <w:t xml:space="preserve">2010 წლიდან </w:t>
      </w:r>
      <w:r w:rsidRPr="00BF293B">
        <w:rPr>
          <w:rFonts w:cs="Sylfaen"/>
          <w:lang w:val="ka-GE"/>
        </w:rPr>
        <w:t>სხვადასხვა სამოქმედო გეგმებში</w:t>
      </w:r>
      <w:r w:rsidRPr="00BF293B">
        <w:rPr>
          <w:rStyle w:val="FootnoteReference"/>
          <w:rFonts w:cs="Sylfaen"/>
          <w:lang w:val="ka-GE"/>
        </w:rPr>
        <w:footnoteReference w:id="40"/>
      </w:r>
      <w:r w:rsidR="000A1102">
        <w:rPr>
          <w:rFonts w:cs="Sylfaen"/>
          <w:lang w:val="ka-GE"/>
        </w:rPr>
        <w:t xml:space="preserve"> </w:t>
      </w:r>
      <w:r w:rsidR="000A1102" w:rsidRPr="00BF293B">
        <w:rPr>
          <w:rFonts w:cs="Sylfaen"/>
          <w:lang w:val="ka-GE"/>
        </w:rPr>
        <w:t>გათვალისწინებული</w:t>
      </w:r>
      <w:r w:rsidR="000A1102">
        <w:rPr>
          <w:rFonts w:cs="Sylfaen"/>
          <w:lang w:val="ka-GE"/>
        </w:rPr>
        <w:t xml:space="preserve"> იყო </w:t>
      </w:r>
      <w:r w:rsidR="000A1102" w:rsidRPr="00BF293B">
        <w:rPr>
          <w:rFonts w:cs="Sylfaen"/>
          <w:lang w:val="ka-GE"/>
        </w:rPr>
        <w:t>სოციალურ მოდელზე გადასასვლელად აუცილებელი  საკანონმდებლო ცვლილებების მიღება, ახალი მოდელის პილოტირება და დანერგვის დაწყება</w:t>
      </w:r>
      <w:r w:rsidRPr="00BF293B">
        <w:rPr>
          <w:rFonts w:cs="Sylfaen"/>
          <w:lang w:val="ka-GE"/>
        </w:rPr>
        <w:t xml:space="preserve">, თუმცა გეგმებში მოცემული ღონისძიებებიდან უმეტესობა გადავადდა 2018 წლისთვის. </w:t>
      </w:r>
    </w:p>
    <w:p w14:paraId="0F8EEAC5" w14:textId="69693DB2" w:rsidR="00B63430" w:rsidRPr="00BF293B" w:rsidRDefault="004D48D8" w:rsidP="0051251D">
      <w:pPr>
        <w:pStyle w:val="NoSpacing"/>
        <w:spacing w:after="240" w:line="276" w:lineRule="auto"/>
        <w:jc w:val="both"/>
        <w:rPr>
          <w:rFonts w:cs="Sylfaen"/>
          <w:lang w:val="ka-GE"/>
        </w:rPr>
      </w:pPr>
      <w:r w:rsidRPr="00BF293B">
        <w:rPr>
          <w:rFonts w:cs="Sylfaen"/>
          <w:lang w:val="ka-GE"/>
        </w:rPr>
        <w:t>სოციალური მოდელის დანერგვის მიზნით</w:t>
      </w:r>
      <w:r w:rsidR="008B3777">
        <w:rPr>
          <w:rFonts w:cs="Sylfaen"/>
          <w:lang w:val="ka-GE"/>
        </w:rPr>
        <w:t>,</w:t>
      </w:r>
      <w:r w:rsidRPr="00BF293B">
        <w:rPr>
          <w:rFonts w:cs="Sylfaen"/>
          <w:lang w:val="ka-GE"/>
        </w:rPr>
        <w:t xml:space="preserve"> აქტიური მუშაობა დაიწყო 2018 წელს. აღნიშნულ პერიოდში შეზღუდული შესაძლებლობის შეფასებისა და სტატუსის დადგენის სოციალური მოდელის საბოლოო ფორმირებისა და პილოტირების დაწყების მიზნით</w:t>
      </w:r>
      <w:r w:rsidR="00C97CE8">
        <w:rPr>
          <w:rFonts w:cs="Sylfaen"/>
          <w:lang w:val="ka-GE"/>
        </w:rPr>
        <w:t>,</w:t>
      </w:r>
      <w:r w:rsidRPr="00BF293B">
        <w:rPr>
          <w:rFonts w:cs="Sylfaen"/>
          <w:lang w:val="ka-GE"/>
        </w:rPr>
        <w:t xml:space="preserve"> </w:t>
      </w:r>
      <w:r w:rsidR="005323F7">
        <w:rPr>
          <w:rFonts w:cs="Sylfaen"/>
          <w:lang w:val="ka-GE"/>
        </w:rPr>
        <w:t xml:space="preserve">UNICEF-ის </w:t>
      </w:r>
      <w:r w:rsidRPr="00BF293B">
        <w:rPr>
          <w:rFonts w:cs="Sylfaen"/>
          <w:lang w:val="ka-GE"/>
        </w:rPr>
        <w:t xml:space="preserve">დახმარებით განხორციელდა </w:t>
      </w:r>
      <w:r w:rsidR="00FF3204" w:rsidRPr="00BF293B">
        <w:rPr>
          <w:rFonts w:cs="Sylfaen"/>
          <w:lang w:val="ka-GE"/>
        </w:rPr>
        <w:t xml:space="preserve">სქემა </w:t>
      </w:r>
      <w:r w:rsidR="00FF3204" w:rsidRPr="00BF293B">
        <w:rPr>
          <w:rFonts w:cs="Sylfaen"/>
        </w:rPr>
        <w:t>N</w:t>
      </w:r>
      <w:r w:rsidR="00FF3204" w:rsidRPr="00BF293B">
        <w:rPr>
          <w:rFonts w:cs="Sylfaen"/>
          <w:lang w:val="ka-GE"/>
        </w:rPr>
        <w:t>4-ში მოცემული</w:t>
      </w:r>
      <w:r w:rsidRPr="00BF293B">
        <w:rPr>
          <w:rFonts w:cs="Sylfaen"/>
          <w:lang w:val="ka-GE"/>
        </w:rPr>
        <w:t xml:space="preserve"> ღონისძიებები</w:t>
      </w:r>
      <w:r w:rsidR="00FF3204" w:rsidRPr="00BF293B">
        <w:rPr>
          <w:rFonts w:cs="Sylfaen"/>
          <w:lang w:val="ka-GE"/>
        </w:rPr>
        <w:t>.</w:t>
      </w:r>
    </w:p>
    <w:p w14:paraId="0C2F3247" w14:textId="77777777" w:rsidR="00C97CE8" w:rsidRDefault="00C97CE8" w:rsidP="0051251D">
      <w:pPr>
        <w:pStyle w:val="NoSpacing"/>
        <w:spacing w:after="240" w:line="276" w:lineRule="auto"/>
        <w:jc w:val="both"/>
        <w:rPr>
          <w:rFonts w:cs="Sylfaen"/>
          <w:b/>
          <w:bCs/>
          <w:lang w:val="ka-GE"/>
        </w:rPr>
      </w:pPr>
    </w:p>
    <w:p w14:paraId="6914EAC5" w14:textId="61F0C41D" w:rsidR="00FF3204" w:rsidRPr="00FF3204" w:rsidRDefault="00FF3204" w:rsidP="0051251D">
      <w:pPr>
        <w:pStyle w:val="NoSpacing"/>
        <w:spacing w:after="240" w:line="276" w:lineRule="auto"/>
        <w:jc w:val="both"/>
        <w:rPr>
          <w:rFonts w:cs="Sylfaen"/>
          <w:lang w:val="ka-GE"/>
        </w:rPr>
      </w:pPr>
      <w:r w:rsidRPr="00FF3204">
        <w:rPr>
          <w:rFonts w:cs="Sylfaen"/>
          <w:b/>
          <w:bCs/>
          <w:lang w:val="ka-GE"/>
        </w:rPr>
        <w:lastRenderedPageBreak/>
        <w:t>სქემა</w:t>
      </w:r>
      <w:r>
        <w:rPr>
          <w:rFonts w:cs="Sylfaen"/>
          <w:b/>
          <w:bCs/>
          <w:lang w:val="ka-GE"/>
        </w:rPr>
        <w:t xml:space="preserve"> 4.</w:t>
      </w:r>
      <w:r w:rsidRPr="00FF3204">
        <w:rPr>
          <w:rFonts w:cs="Sylfaen"/>
          <w:lang w:val="ka-GE"/>
        </w:rPr>
        <w:t xml:space="preserve"> </w:t>
      </w:r>
      <w:r w:rsidR="0051251D">
        <w:rPr>
          <w:rFonts w:cs="Sylfaen"/>
          <w:lang w:val="ka-GE"/>
        </w:rPr>
        <w:t>საპილოტე პროექტის</w:t>
      </w:r>
      <w:r w:rsidRPr="00FF3204">
        <w:rPr>
          <w:rFonts w:cs="Sylfaen"/>
          <w:lang w:val="ka-GE"/>
        </w:rPr>
        <w:t xml:space="preserve"> ფარგლებში განხორციელებული ღონისძიებები</w:t>
      </w:r>
    </w:p>
    <w:p w14:paraId="029B8D25" w14:textId="727406DA" w:rsidR="00C566F7" w:rsidRDefault="00C566F7" w:rsidP="004D48D8">
      <w:pPr>
        <w:pStyle w:val="NoSpacing"/>
        <w:spacing w:after="240" w:line="276" w:lineRule="auto"/>
        <w:jc w:val="both"/>
        <w:rPr>
          <w:rFonts w:cs="Sylfaen"/>
          <w:lang w:val="ka-GE"/>
        </w:rPr>
      </w:pPr>
      <w:r>
        <w:rPr>
          <w:rFonts w:cs="Sylfaen"/>
          <w:noProof/>
        </w:rPr>
        <w:drawing>
          <wp:inline distT="0" distB="0" distL="0" distR="0" wp14:anchorId="6837C624" wp14:editId="3FA23EED">
            <wp:extent cx="5429250" cy="2162175"/>
            <wp:effectExtent l="0" t="0" r="0" b="9525"/>
            <wp:docPr id="51" name="Diagram 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BF41423" w14:textId="5A57D1EB" w:rsidR="004D48D8" w:rsidRPr="00BF293B" w:rsidRDefault="004D48D8" w:rsidP="004D48D8">
      <w:pPr>
        <w:pStyle w:val="NoSpacing"/>
        <w:tabs>
          <w:tab w:val="right" w:pos="8550"/>
        </w:tabs>
        <w:spacing w:before="240" w:after="240" w:line="276" w:lineRule="auto"/>
        <w:jc w:val="both"/>
        <w:rPr>
          <w:lang w:val="ka-GE"/>
        </w:rPr>
      </w:pPr>
      <w:r w:rsidRPr="00BF293B">
        <w:rPr>
          <w:lang w:val="ka-GE"/>
        </w:rPr>
        <w:t>საპილოტე პროექტის დაწყება დაიგეგმა სამცხე-ჯავახეთის რეგიონშიც საფრანგეთის განვითარების სააგენტოს ტექნიკური მხარდაჭერის  ფარგლებში.</w:t>
      </w:r>
    </w:p>
    <w:p w14:paraId="08CE117F" w14:textId="2BF68264" w:rsidR="005F6E59" w:rsidRPr="00BF293B" w:rsidRDefault="00776DB2" w:rsidP="0051251D">
      <w:pPr>
        <w:pStyle w:val="NoSpacing"/>
        <w:spacing w:after="240" w:line="276" w:lineRule="auto"/>
        <w:jc w:val="both"/>
        <w:rPr>
          <w:rFonts w:cs="Sylfaen"/>
          <w:lang w:val="ka-GE"/>
        </w:rPr>
      </w:pPr>
      <w:r w:rsidRPr="00BF293B">
        <w:rPr>
          <w:rFonts w:cs="Sylfaen"/>
          <w:lang w:val="ka-GE"/>
        </w:rPr>
        <w:t xml:space="preserve">აუდიტის პერიოდში </w:t>
      </w:r>
      <w:r w:rsidR="004D48D8" w:rsidRPr="00BF293B">
        <w:rPr>
          <w:rFonts w:cs="Sylfaen"/>
          <w:lang w:val="ka-GE"/>
        </w:rPr>
        <w:t>სამინისტროს</w:t>
      </w:r>
      <w:r w:rsidRPr="00BF293B">
        <w:rPr>
          <w:rFonts w:cs="Sylfaen"/>
          <w:lang w:val="ka-GE"/>
        </w:rPr>
        <w:t xml:space="preserve"> განსაზღვრული არ ჰქონ</w:t>
      </w:r>
      <w:r w:rsidR="001E7F0A">
        <w:rPr>
          <w:rFonts w:cs="Sylfaen"/>
          <w:lang w:val="ka-GE"/>
        </w:rPr>
        <w:t>დ</w:t>
      </w:r>
      <w:r w:rsidRPr="00BF293B">
        <w:rPr>
          <w:rFonts w:cs="Sylfaen"/>
          <w:lang w:val="ka-GE"/>
        </w:rPr>
        <w:t xml:space="preserve">ა </w:t>
      </w:r>
      <w:r w:rsidR="004D48D8" w:rsidRPr="00BF293B">
        <w:rPr>
          <w:rFonts w:cs="Sylfaen"/>
          <w:lang w:val="ka-GE"/>
        </w:rPr>
        <w:t xml:space="preserve">  პილოტირების დასრულების შემდგომ </w:t>
      </w:r>
      <w:r w:rsidRPr="00BF293B">
        <w:rPr>
          <w:rFonts w:cs="Sylfaen"/>
          <w:lang w:val="ka-GE"/>
        </w:rPr>
        <w:t xml:space="preserve">განსახორციელებლი ღონისძიებების განრიგი და სავარაუდო  ბიუჯეტი. </w:t>
      </w:r>
      <w:r w:rsidR="004D48D8" w:rsidRPr="00BF293B">
        <w:rPr>
          <w:rFonts w:cs="Sylfaen"/>
          <w:lang w:val="ka-GE"/>
        </w:rPr>
        <w:t>სამინისტროს განცხადებით</w:t>
      </w:r>
      <w:r w:rsidR="001E7F0A">
        <w:rPr>
          <w:rFonts w:cs="Sylfaen"/>
          <w:lang w:val="ka-GE"/>
        </w:rPr>
        <w:t>,</w:t>
      </w:r>
      <w:r w:rsidR="004D48D8" w:rsidRPr="00BF293B">
        <w:rPr>
          <w:rFonts w:cs="Sylfaen"/>
          <w:lang w:val="ka-GE"/>
        </w:rPr>
        <w:t xml:space="preserve"> </w:t>
      </w:r>
      <w:r w:rsidRPr="00BF293B">
        <w:rPr>
          <w:rFonts w:cs="Sylfaen"/>
          <w:lang w:val="ka-GE"/>
        </w:rPr>
        <w:t xml:space="preserve">გეგმა </w:t>
      </w:r>
      <w:r w:rsidR="004D48D8" w:rsidRPr="00BF293B">
        <w:rPr>
          <w:rFonts w:cs="Sylfaen"/>
          <w:lang w:val="ka-GE"/>
        </w:rPr>
        <w:t xml:space="preserve"> და</w:t>
      </w:r>
      <w:r w:rsidRPr="00BF293B">
        <w:rPr>
          <w:rFonts w:cs="Sylfaen"/>
          <w:lang w:val="ka-GE"/>
        </w:rPr>
        <w:t xml:space="preserve">კონკრეტდება </w:t>
      </w:r>
      <w:r w:rsidR="004D48D8" w:rsidRPr="00BF293B">
        <w:rPr>
          <w:rFonts w:cs="Sylfaen"/>
          <w:lang w:val="ka-GE"/>
        </w:rPr>
        <w:t xml:space="preserve"> </w:t>
      </w:r>
      <w:r w:rsidRPr="00BF293B">
        <w:rPr>
          <w:rFonts w:cs="Sylfaen"/>
          <w:lang w:val="ka-GE"/>
        </w:rPr>
        <w:t>სა</w:t>
      </w:r>
      <w:r w:rsidR="004D48D8" w:rsidRPr="00BF293B">
        <w:rPr>
          <w:rFonts w:cs="Sylfaen"/>
          <w:lang w:val="ka-GE"/>
        </w:rPr>
        <w:t>პილოტ</w:t>
      </w:r>
      <w:r w:rsidRPr="00BF293B">
        <w:rPr>
          <w:rFonts w:cs="Sylfaen"/>
          <w:lang w:val="ka-GE"/>
        </w:rPr>
        <w:t xml:space="preserve">ე </w:t>
      </w:r>
      <w:r w:rsidR="0051251D" w:rsidRPr="00BF293B">
        <w:rPr>
          <w:rFonts w:cs="Sylfaen"/>
          <w:lang w:val="ka-GE"/>
        </w:rPr>
        <w:t>პროექტის</w:t>
      </w:r>
      <w:r w:rsidR="004D48D8" w:rsidRPr="00BF293B">
        <w:rPr>
          <w:rFonts w:cs="Sylfaen"/>
          <w:lang w:val="ka-GE"/>
        </w:rPr>
        <w:t xml:space="preserve"> შედეგებ</w:t>
      </w:r>
      <w:r w:rsidRPr="00BF293B">
        <w:rPr>
          <w:rFonts w:cs="Sylfaen"/>
          <w:lang w:val="ka-GE"/>
        </w:rPr>
        <w:t>იდან გამომდინარე</w:t>
      </w:r>
      <w:r w:rsidR="00916C90" w:rsidRPr="00BF293B">
        <w:rPr>
          <w:rFonts w:cs="Sylfaen"/>
          <w:lang w:val="ka-GE"/>
        </w:rPr>
        <w:t>.</w:t>
      </w:r>
    </w:p>
    <w:p w14:paraId="319B1D10" w14:textId="3D0D35B3" w:rsidR="00AC73C6" w:rsidRPr="00B447C7" w:rsidRDefault="00AC73C6" w:rsidP="00CC070B">
      <w:pPr>
        <w:pStyle w:val="NoSpacing"/>
        <w:spacing w:before="240" w:after="240"/>
        <w:jc w:val="both"/>
        <w:rPr>
          <w:rFonts w:cs="Sylfaen"/>
          <w:bCs/>
          <w:iCs/>
          <w:color w:val="47C3D0"/>
          <w:lang w:val="ka-GE"/>
        </w:rPr>
      </w:pPr>
      <w:r w:rsidRPr="00B447C7">
        <w:rPr>
          <w:rFonts w:cs="Sylfaen"/>
          <w:b/>
          <w:bCs/>
          <w:iCs/>
          <w:color w:val="47C3D0"/>
          <w:lang w:val="ka-GE"/>
        </w:rPr>
        <w:t xml:space="preserve">სოციალური </w:t>
      </w:r>
      <w:r w:rsidR="009E0D31" w:rsidRPr="00B447C7">
        <w:rPr>
          <w:rFonts w:cs="Sylfaen"/>
          <w:b/>
          <w:bCs/>
          <w:iCs/>
          <w:color w:val="47C3D0"/>
          <w:lang w:val="ka-GE"/>
        </w:rPr>
        <w:t>დახმარება</w:t>
      </w:r>
      <w:r w:rsidR="003110CB" w:rsidRPr="00B447C7">
        <w:rPr>
          <w:rStyle w:val="FootnoteReference"/>
          <w:rFonts w:cs="Sylfaen"/>
          <w:b/>
          <w:bCs/>
          <w:iCs/>
          <w:color w:val="47C3D0"/>
          <w:lang w:val="ka-GE"/>
        </w:rPr>
        <w:footnoteReference w:id="41"/>
      </w:r>
    </w:p>
    <w:p w14:paraId="5F6436A4" w14:textId="77777777" w:rsidR="00AE06A3" w:rsidRDefault="00AC73C6" w:rsidP="00032199">
      <w:pPr>
        <w:pStyle w:val="NoSpacing"/>
        <w:spacing w:after="240"/>
        <w:jc w:val="both"/>
        <w:rPr>
          <w:lang w:val="ka-GE"/>
        </w:rPr>
      </w:pPr>
      <w:r w:rsidRPr="00BF293B">
        <w:rPr>
          <w:rFonts w:cs="Sylfaen"/>
          <w:lang w:val="ka-GE"/>
        </w:rPr>
        <w:t>სოციალური</w:t>
      </w:r>
      <w:r w:rsidRPr="00BF293B">
        <w:rPr>
          <w:lang w:val="ka-GE"/>
        </w:rPr>
        <w:t xml:space="preserve"> </w:t>
      </w:r>
      <w:r w:rsidR="009E0D31" w:rsidRPr="00BF293B">
        <w:rPr>
          <w:rFonts w:cs="Sylfaen"/>
          <w:lang w:val="ka-GE"/>
        </w:rPr>
        <w:t>დახმარების</w:t>
      </w:r>
      <w:r w:rsidRPr="00BF293B">
        <w:rPr>
          <w:lang w:val="ka-GE"/>
        </w:rPr>
        <w:t xml:space="preserve"> </w:t>
      </w:r>
      <w:r w:rsidR="00CC070B" w:rsidRPr="00BF293B">
        <w:rPr>
          <w:rFonts w:cs="Sylfaen"/>
          <w:lang w:val="ka-GE"/>
        </w:rPr>
        <w:t xml:space="preserve">დანიშვნის </w:t>
      </w:r>
      <w:r w:rsidR="00DB6E3F">
        <w:rPr>
          <w:rFonts w:cs="Sylfaen"/>
          <w:lang w:val="ka-GE"/>
        </w:rPr>
        <w:t>საფუძველია</w:t>
      </w:r>
      <w:r w:rsidR="00CC070B" w:rsidRPr="00BF293B">
        <w:rPr>
          <w:rFonts w:cs="Sylfaen"/>
          <w:lang w:val="ka-GE"/>
        </w:rPr>
        <w:t xml:space="preserve"> შშმ პირის სტატუსი</w:t>
      </w:r>
      <w:r w:rsidRPr="00BF293B">
        <w:rPr>
          <w:lang w:val="ka-GE"/>
        </w:rPr>
        <w:t xml:space="preserve">. </w:t>
      </w:r>
      <w:r w:rsidR="00EF0D7C" w:rsidRPr="00BF293B">
        <w:rPr>
          <w:lang w:val="ka-GE"/>
        </w:rPr>
        <w:t>ქვემოთ მოცემული სქემა ა</w:t>
      </w:r>
      <w:r w:rsidR="00A52615" w:rsidRPr="00BF293B">
        <w:rPr>
          <w:lang w:val="ka-GE"/>
        </w:rPr>
        <w:t>სახავს</w:t>
      </w:r>
      <w:r w:rsidR="00EF0D7C" w:rsidRPr="00BF293B">
        <w:rPr>
          <w:lang w:val="ka-GE"/>
        </w:rPr>
        <w:t xml:space="preserve"> შეზღუდვის ხარისხის მიხედვით განსაზღვრული ფულადი დახმარების ოდენობას</w:t>
      </w:r>
      <w:r w:rsidR="00AA027F" w:rsidRPr="00BF293B">
        <w:rPr>
          <w:lang w:val="ka-GE"/>
        </w:rPr>
        <w:t>:</w:t>
      </w:r>
    </w:p>
    <w:p w14:paraId="18BA8CDE" w14:textId="17DD3C25" w:rsidR="00486F15" w:rsidRPr="00AE06A3" w:rsidRDefault="00486F15" w:rsidP="00032199">
      <w:pPr>
        <w:pStyle w:val="NoSpacing"/>
        <w:spacing w:after="240"/>
        <w:jc w:val="both"/>
        <w:rPr>
          <w:lang w:val="ka-GE"/>
        </w:rPr>
      </w:pPr>
      <w:r w:rsidRPr="00BF293B">
        <w:rPr>
          <w:b/>
          <w:bCs/>
          <w:sz w:val="18"/>
          <w:szCs w:val="18"/>
          <w:lang w:val="ka-GE"/>
        </w:rPr>
        <w:t>სქემა</w:t>
      </w:r>
      <w:r w:rsidR="00FF3204" w:rsidRPr="00BF293B">
        <w:rPr>
          <w:b/>
          <w:bCs/>
          <w:sz w:val="18"/>
          <w:szCs w:val="18"/>
          <w:lang w:val="ka-GE"/>
        </w:rPr>
        <w:t xml:space="preserve"> 5</w:t>
      </w:r>
      <w:r w:rsidRPr="00BF293B">
        <w:rPr>
          <w:sz w:val="18"/>
          <w:szCs w:val="18"/>
          <w:lang w:val="ka-GE"/>
        </w:rPr>
        <w:t xml:space="preserve">. სოციალური </w:t>
      </w:r>
      <w:r w:rsidR="009E0D31" w:rsidRPr="00BF293B">
        <w:rPr>
          <w:sz w:val="18"/>
          <w:szCs w:val="18"/>
          <w:lang w:val="ka-GE"/>
        </w:rPr>
        <w:t>დახმარების</w:t>
      </w:r>
      <w:r w:rsidRPr="00BF293B">
        <w:rPr>
          <w:sz w:val="18"/>
          <w:szCs w:val="18"/>
          <w:lang w:val="ka-GE"/>
        </w:rPr>
        <w:t xml:space="preserve"> ოდენობა შესაძლებლობის შეზღუდვის სტატუსის მიხედვით</w:t>
      </w:r>
    </w:p>
    <w:p w14:paraId="3591CF5A" w14:textId="736B49BD" w:rsidR="000B529E" w:rsidRPr="008B5F4B" w:rsidRDefault="00EF0D7C" w:rsidP="008B5F4B">
      <w:pPr>
        <w:pStyle w:val="NoSpacing"/>
        <w:spacing w:after="240"/>
        <w:jc w:val="both"/>
        <w:rPr>
          <w:lang w:val="ka-GE"/>
        </w:rPr>
      </w:pPr>
      <w:r>
        <w:rPr>
          <w:noProof/>
        </w:rPr>
        <w:drawing>
          <wp:inline distT="0" distB="0" distL="0" distR="0" wp14:anchorId="2465E906" wp14:editId="222AC686">
            <wp:extent cx="5457825" cy="1447800"/>
            <wp:effectExtent l="19050" t="0" r="47625" b="1905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5129B51E" w14:textId="77777777" w:rsidR="00E227AD" w:rsidRDefault="00E227AD" w:rsidP="00AC73C6">
      <w:pPr>
        <w:pStyle w:val="NoSpacing"/>
        <w:spacing w:after="240"/>
        <w:rPr>
          <w:b/>
          <w:color w:val="47C3D0"/>
          <w:lang w:val="ka-GE"/>
        </w:rPr>
      </w:pPr>
    </w:p>
    <w:p w14:paraId="111007E3" w14:textId="77777777" w:rsidR="00E45F8D" w:rsidRDefault="00E45F8D" w:rsidP="00AC73C6">
      <w:pPr>
        <w:pStyle w:val="NoSpacing"/>
        <w:spacing w:after="240"/>
        <w:rPr>
          <w:b/>
          <w:color w:val="47C3D0"/>
          <w:lang w:val="ka-GE"/>
        </w:rPr>
      </w:pPr>
    </w:p>
    <w:p w14:paraId="474DD4E6" w14:textId="77777777" w:rsidR="00E45F8D" w:rsidRDefault="00E45F8D" w:rsidP="00AC73C6">
      <w:pPr>
        <w:pStyle w:val="NoSpacing"/>
        <w:spacing w:after="240"/>
        <w:rPr>
          <w:b/>
          <w:color w:val="47C3D0"/>
          <w:lang w:val="ka-GE"/>
        </w:rPr>
      </w:pPr>
    </w:p>
    <w:p w14:paraId="4E92DC24" w14:textId="77777777" w:rsidR="00E45F8D" w:rsidRDefault="00E45F8D" w:rsidP="00AC73C6">
      <w:pPr>
        <w:pStyle w:val="NoSpacing"/>
        <w:spacing w:after="240"/>
        <w:rPr>
          <w:b/>
          <w:color w:val="47C3D0"/>
          <w:lang w:val="ka-GE"/>
        </w:rPr>
      </w:pPr>
    </w:p>
    <w:p w14:paraId="28D2DAD9" w14:textId="3C7423EC" w:rsidR="00AC73C6" w:rsidRPr="00B447C7" w:rsidRDefault="00EF0D7C" w:rsidP="00AC73C6">
      <w:pPr>
        <w:pStyle w:val="NoSpacing"/>
        <w:spacing w:after="240"/>
        <w:rPr>
          <w:b/>
          <w:color w:val="47C3D0"/>
          <w:lang w:val="ka-GE"/>
        </w:rPr>
      </w:pPr>
      <w:r w:rsidRPr="00B447C7">
        <w:rPr>
          <w:b/>
          <w:color w:val="47C3D0"/>
          <w:lang w:val="ka-GE"/>
        </w:rPr>
        <w:lastRenderedPageBreak/>
        <w:t>სოციალური რეაბილიტაციის პროგრამა</w:t>
      </w:r>
    </w:p>
    <w:p w14:paraId="2C90A071" w14:textId="44F751BF" w:rsidR="00F53701" w:rsidRPr="00BF293B" w:rsidRDefault="00AC73C6" w:rsidP="00772BF9">
      <w:pPr>
        <w:pStyle w:val="NoSpacing"/>
        <w:spacing w:after="240" w:line="276" w:lineRule="auto"/>
        <w:jc w:val="both"/>
        <w:rPr>
          <w:rFonts w:cs="Segoe UI"/>
          <w:lang w:val="ka-GE"/>
        </w:rPr>
      </w:pPr>
      <w:r w:rsidRPr="00BF293B">
        <w:rPr>
          <w:lang w:val="ka-GE"/>
        </w:rPr>
        <w:t>სამინისტრო  შშმ პირების სოციალური მდგომარეობის გაუმჯობესების, მათი საზოგადოებაში ინტეგრაციისა და დამოუკიდებელი ცხოვრებ</w:t>
      </w:r>
      <w:r w:rsidR="001E7F0A">
        <w:rPr>
          <w:lang w:val="ka-GE"/>
        </w:rPr>
        <w:t>ი</w:t>
      </w:r>
      <w:r w:rsidRPr="00BF293B">
        <w:rPr>
          <w:lang w:val="ka-GE"/>
        </w:rPr>
        <w:t>ს ხელშეწყობის მიზნით</w:t>
      </w:r>
      <w:r w:rsidR="00ED168C">
        <w:rPr>
          <w:lang w:val="ka-GE"/>
        </w:rPr>
        <w:t>,</w:t>
      </w:r>
      <w:r w:rsidRPr="00BF293B">
        <w:rPr>
          <w:lang w:val="ka-GE"/>
        </w:rPr>
        <w:t xml:space="preserve"> ახორციელებს </w:t>
      </w:r>
      <w:r w:rsidRPr="00BF293B">
        <w:rPr>
          <w:rFonts w:cs="Segoe UI"/>
          <w:bCs/>
          <w:iCs/>
          <w:lang w:val="ka-GE"/>
        </w:rPr>
        <w:t>სოციალური რეაბილიტაციისა და ბავშვზე ზრუნვის პროგრამას</w:t>
      </w:r>
      <w:r w:rsidR="00A8033D" w:rsidRPr="00BF293B">
        <w:rPr>
          <w:rFonts w:cs="Segoe UI"/>
          <w:bCs/>
          <w:iCs/>
          <w:lang w:val="ka-GE"/>
        </w:rPr>
        <w:t>, რომელიც მოიცავს</w:t>
      </w:r>
      <w:r w:rsidRPr="00BF293B">
        <w:rPr>
          <w:rFonts w:cs="Segoe UI"/>
          <w:lang w:val="ka-GE"/>
        </w:rPr>
        <w:t xml:space="preserve"> შშმ პირებზე</w:t>
      </w:r>
      <w:r w:rsidR="000D2715">
        <w:rPr>
          <w:rFonts w:cs="Segoe UI"/>
          <w:lang w:val="ka-GE"/>
        </w:rPr>
        <w:t xml:space="preserve"> განკუთვნილ</w:t>
      </w:r>
      <w:r w:rsidR="00A8033D" w:rsidRPr="00BF293B">
        <w:rPr>
          <w:rFonts w:cs="Segoe UI"/>
          <w:lang w:val="ka-GE"/>
        </w:rPr>
        <w:t xml:space="preserve"> </w:t>
      </w:r>
      <w:r w:rsidR="00F53701" w:rsidRPr="00BF293B">
        <w:rPr>
          <w:rFonts w:cs="Segoe UI"/>
          <w:lang w:val="ka-GE"/>
        </w:rPr>
        <w:t>8</w:t>
      </w:r>
      <w:r w:rsidR="00A8033D" w:rsidRPr="00BF293B">
        <w:rPr>
          <w:rFonts w:cs="Segoe UI"/>
          <w:lang w:val="ka-GE"/>
        </w:rPr>
        <w:t xml:space="preserve"> ქვეპროგრამას</w:t>
      </w:r>
      <w:r w:rsidR="007C1429">
        <w:rPr>
          <w:rFonts w:cs="Segoe UI"/>
          <w:lang w:val="ka-GE"/>
        </w:rPr>
        <w:t>.</w:t>
      </w:r>
      <w:r w:rsidR="00117ACF" w:rsidRPr="00BF293B">
        <w:rPr>
          <w:rStyle w:val="FootnoteReference"/>
          <w:rFonts w:cs="Segoe UI"/>
          <w:lang w:val="ka-GE"/>
        </w:rPr>
        <w:footnoteReference w:id="42"/>
      </w:r>
      <w:r w:rsidR="004B3C77" w:rsidRPr="00BF293B">
        <w:rPr>
          <w:rFonts w:cs="Segoe UI"/>
          <w:lang w:val="ka-GE"/>
        </w:rPr>
        <w:t xml:space="preserve"> აღნიშნულ ქვეპროგრამებ</w:t>
      </w:r>
      <w:r w:rsidR="00ED168C">
        <w:rPr>
          <w:rFonts w:cs="Segoe UI"/>
          <w:lang w:val="ka-GE"/>
        </w:rPr>
        <w:t>ზე</w:t>
      </w:r>
      <w:r w:rsidR="004B3C77" w:rsidRPr="00BF293B">
        <w:rPr>
          <w:rFonts w:cs="Segoe UI"/>
          <w:lang w:val="ka-GE"/>
        </w:rPr>
        <w:t xml:space="preserve"> </w:t>
      </w:r>
      <w:r w:rsidR="00F53701" w:rsidRPr="00BF293B">
        <w:rPr>
          <w:rFonts w:cs="Segoe UI"/>
          <w:lang w:val="ka-GE"/>
        </w:rPr>
        <w:t xml:space="preserve">2019 წლისთვის გათვალისწინებულია 20 </w:t>
      </w:r>
      <w:r w:rsidR="00EA5725">
        <w:rPr>
          <w:rFonts w:cs="Segoe UI"/>
          <w:lang w:val="ka-GE"/>
        </w:rPr>
        <w:t>მლნ</w:t>
      </w:r>
      <w:r w:rsidR="00F53701" w:rsidRPr="00BF293B">
        <w:rPr>
          <w:rFonts w:cs="Segoe UI"/>
          <w:lang w:val="ka-GE"/>
        </w:rPr>
        <w:t xml:space="preserve"> ლარი. </w:t>
      </w:r>
    </w:p>
    <w:p w14:paraId="6B59B218" w14:textId="5F07F702" w:rsidR="00CF6E47" w:rsidRPr="00BF293B" w:rsidRDefault="00CF6E47" w:rsidP="00CF6E47">
      <w:pPr>
        <w:pStyle w:val="NoSpacing"/>
        <w:spacing w:after="240"/>
        <w:jc w:val="both"/>
        <w:rPr>
          <w:rFonts w:cs="Segoe UI"/>
          <w:lang w:val="ka-GE"/>
        </w:rPr>
      </w:pPr>
      <w:r w:rsidRPr="00BF293B">
        <w:rPr>
          <w:rFonts w:cs="Segoe UI"/>
          <w:lang w:val="ka-GE"/>
        </w:rPr>
        <w:t>ქვემოთ მოცემულ სქემა</w:t>
      </w:r>
      <w:r w:rsidR="00BF1282" w:rsidRPr="00BF293B">
        <w:rPr>
          <w:rFonts w:cs="Segoe UI"/>
          <w:lang w:val="ka-GE"/>
        </w:rPr>
        <w:t>ზე წარმოდგენილია</w:t>
      </w:r>
      <w:r w:rsidR="0051251D" w:rsidRPr="00BF293B">
        <w:rPr>
          <w:rFonts w:cs="Segoe UI"/>
          <w:lang w:val="ka-GE"/>
        </w:rPr>
        <w:t xml:space="preserve"> </w:t>
      </w:r>
      <w:r w:rsidRPr="00BF293B">
        <w:rPr>
          <w:rFonts w:cs="Segoe UI"/>
        </w:rPr>
        <w:t>8</w:t>
      </w:r>
      <w:r w:rsidRPr="00BF293B">
        <w:rPr>
          <w:rFonts w:cs="Segoe UI"/>
          <w:lang w:val="ka-GE"/>
        </w:rPr>
        <w:t xml:space="preserve"> ქვეპროგრამიდან აუდიტის მიზნებისთვის შერჩეული 3 ქვეპროგრამის მოკლე </w:t>
      </w:r>
      <w:r w:rsidR="0051251D" w:rsidRPr="00BF293B">
        <w:rPr>
          <w:rFonts w:cs="Segoe UI"/>
          <w:lang w:val="ka-GE"/>
        </w:rPr>
        <w:t>აღწერა</w:t>
      </w:r>
      <w:r w:rsidRPr="00BF293B">
        <w:rPr>
          <w:rFonts w:cs="Segoe UI"/>
          <w:lang w:val="ka-GE"/>
        </w:rPr>
        <w:t xml:space="preserve"> და 2019 წლის  ბიუჯეტ</w:t>
      </w:r>
      <w:r w:rsidR="00BF1282" w:rsidRPr="00BF293B">
        <w:rPr>
          <w:rFonts w:cs="Segoe UI"/>
          <w:lang w:val="ka-GE"/>
        </w:rPr>
        <w:t>ი</w:t>
      </w:r>
      <w:r w:rsidRPr="00BF293B">
        <w:rPr>
          <w:rFonts w:cs="Segoe UI"/>
          <w:lang w:val="ka-GE"/>
        </w:rPr>
        <w:t xml:space="preserve">. </w:t>
      </w:r>
    </w:p>
    <w:p w14:paraId="326B15F2" w14:textId="76991CBF" w:rsidR="004B7EE9" w:rsidRPr="00BF293B" w:rsidRDefault="00CF6E47" w:rsidP="004B7EE9">
      <w:pPr>
        <w:pStyle w:val="NoSpacing"/>
        <w:jc w:val="both"/>
        <w:rPr>
          <w:rFonts w:cs="Segoe UI"/>
          <w:sz w:val="18"/>
          <w:szCs w:val="18"/>
          <w:lang w:val="ka-GE"/>
        </w:rPr>
      </w:pPr>
      <w:r w:rsidRPr="00BF293B">
        <w:rPr>
          <w:rFonts w:cs="Segoe UI"/>
          <w:b/>
          <w:sz w:val="18"/>
          <w:szCs w:val="18"/>
          <w:lang w:val="ka-GE"/>
        </w:rPr>
        <w:t>სქემა</w:t>
      </w:r>
      <w:r w:rsidR="004B7EE9" w:rsidRPr="00BF293B">
        <w:rPr>
          <w:rFonts w:cs="Segoe UI"/>
          <w:b/>
          <w:sz w:val="18"/>
          <w:szCs w:val="18"/>
          <w:lang w:val="ka-GE"/>
        </w:rPr>
        <w:t xml:space="preserve"> 6. </w:t>
      </w:r>
      <w:r w:rsidR="004B7EE9" w:rsidRPr="00BF293B">
        <w:rPr>
          <w:rFonts w:cs="Segoe UI"/>
          <w:sz w:val="18"/>
          <w:szCs w:val="18"/>
          <w:lang w:val="ka-GE"/>
        </w:rPr>
        <w:t xml:space="preserve">სოციალური რეაბილიტაციისა და ბავშვზე ზრუნვის სახელმწიფო პროგრამიდან </w:t>
      </w:r>
    </w:p>
    <w:p w14:paraId="12E9CB46" w14:textId="14F36189" w:rsidR="004B7EE9" w:rsidRPr="00AE06A3" w:rsidRDefault="003E7630" w:rsidP="00AE06A3">
      <w:pPr>
        <w:pStyle w:val="NoSpacing"/>
        <w:jc w:val="both"/>
        <w:rPr>
          <w:rFonts w:cs="Segoe UI"/>
          <w:bCs/>
        </w:rPr>
      </w:pPr>
      <w:r>
        <w:rPr>
          <w:rFonts w:cs="Segoe UI"/>
          <w:b/>
          <w:noProof/>
        </w:rPr>
        <mc:AlternateContent>
          <mc:Choice Requires="wpg">
            <w:drawing>
              <wp:anchor distT="0" distB="0" distL="114300" distR="114300" simplePos="0" relativeHeight="251652096" behindDoc="0" locked="0" layoutInCell="1" allowOverlap="1" wp14:anchorId="1311D922" wp14:editId="2B3A6E88">
                <wp:simplePos x="0" y="0"/>
                <wp:positionH relativeFrom="margin">
                  <wp:posOffset>9525</wp:posOffset>
                </wp:positionH>
                <wp:positionV relativeFrom="paragraph">
                  <wp:posOffset>390525</wp:posOffset>
                </wp:positionV>
                <wp:extent cx="5399405" cy="3847465"/>
                <wp:effectExtent l="0" t="0" r="10795" b="19685"/>
                <wp:wrapTopAndBottom/>
                <wp:docPr id="158" name="Group 2"/>
                <wp:cNvGraphicFramePr/>
                <a:graphic xmlns:a="http://schemas.openxmlformats.org/drawingml/2006/main">
                  <a:graphicData uri="http://schemas.microsoft.com/office/word/2010/wordprocessingGroup">
                    <wpg:wgp>
                      <wpg:cNvGrpSpPr/>
                      <wpg:grpSpPr>
                        <a:xfrm>
                          <a:off x="0" y="0"/>
                          <a:ext cx="5399405" cy="3847465"/>
                          <a:chOff x="4" y="-186040"/>
                          <a:chExt cx="5402887" cy="2426447"/>
                        </a:xfrm>
                        <a:noFill/>
                      </wpg:grpSpPr>
                      <wps:wsp>
                        <wps:cNvPr id="159" name="Rounded Rectangle 159"/>
                        <wps:cNvSpPr/>
                        <wps:spPr>
                          <a:xfrm>
                            <a:off x="1290886" y="-186040"/>
                            <a:ext cx="4100263" cy="787531"/>
                          </a:xfrm>
                          <a:prstGeom prst="roundRect">
                            <a:avLst/>
                          </a:prstGeom>
                          <a:grpFill/>
                          <a:ln>
                            <a:solidFill>
                              <a:srgbClr val="8ABE2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8D188" w14:textId="70D8DE98" w:rsidR="003F37D3" w:rsidRPr="003E7630" w:rsidRDefault="003F37D3" w:rsidP="00D819F7">
                              <w:pPr>
                                <w:pStyle w:val="ListParagraph"/>
                                <w:numPr>
                                  <w:ilvl w:val="0"/>
                                  <w:numId w:val="11"/>
                                </w:numPr>
                                <w:tabs>
                                  <w:tab w:val="clear" w:pos="720"/>
                                  <w:tab w:val="num" w:pos="360"/>
                                  <w:tab w:val="left" w:pos="450"/>
                                </w:tabs>
                                <w:spacing w:after="0" w:line="240" w:lineRule="auto"/>
                                <w:ind w:left="360"/>
                                <w:jc w:val="both"/>
                                <w:rPr>
                                  <w:rFonts w:eastAsia="Times New Roman"/>
                                  <w:color w:val="000000" w:themeColor="text1"/>
                                  <w:sz w:val="18"/>
                                  <w:szCs w:val="18"/>
                                </w:rPr>
                              </w:pPr>
                              <w:r w:rsidRPr="003E7630">
                                <w:rPr>
                                  <w:rFonts w:eastAsia="Times New Roman" w:cs="Vrinda"/>
                                  <w:color w:val="000000" w:themeColor="text1"/>
                                  <w:kern w:val="24"/>
                                  <w:sz w:val="18"/>
                                  <w:szCs w:val="18"/>
                                  <w:lang w:val="ka-GE"/>
                                </w:rPr>
                                <w:t xml:space="preserve">ბავშვის განვითარების ფიზიკური, კოგნიტური, სოციალური, ემოციური, კომუნიკაციისა და ადაპტური ქცევის სტიმულირება სამ წლამდე ბავშვებისათვის და საჭიროების შემთხვევაში </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7 წლამდე.  თვეში</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მაქსიმუმ</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8 ვიზიტი.</w:t>
                              </w:r>
                            </w:p>
                            <w:p w14:paraId="0F0B17B0" w14:textId="77777777" w:rsidR="003F37D3" w:rsidRPr="003E7630" w:rsidRDefault="003F37D3" w:rsidP="001A381D">
                              <w:pPr>
                                <w:pStyle w:val="ListParagraph"/>
                                <w:numPr>
                                  <w:ilvl w:val="0"/>
                                  <w:numId w:val="11"/>
                                </w:numPr>
                                <w:tabs>
                                  <w:tab w:val="clear" w:pos="720"/>
                                  <w:tab w:val="left" w:pos="360"/>
                                </w:tabs>
                                <w:spacing w:after="0" w:line="240" w:lineRule="auto"/>
                                <w:ind w:left="360"/>
                                <w:rPr>
                                  <w:rFonts w:eastAsia="Times New Roman"/>
                                  <w:color w:val="000000" w:themeColor="text1"/>
                                  <w:sz w:val="18"/>
                                  <w:szCs w:val="18"/>
                                </w:rPr>
                              </w:pPr>
                              <w:r w:rsidRPr="003E7630">
                                <w:rPr>
                                  <w:rFonts w:eastAsia="Times New Roman" w:cs="Vrinda"/>
                                  <w:b/>
                                  <w:bCs/>
                                  <w:color w:val="000000" w:themeColor="text1"/>
                                  <w:kern w:val="24"/>
                                  <w:sz w:val="18"/>
                                  <w:szCs w:val="18"/>
                                  <w:lang w:val="ka-GE"/>
                                </w:rPr>
                                <w:t>ბიუჯეტი:</w:t>
                              </w:r>
                              <w:r w:rsidRPr="003E7630">
                                <w:rPr>
                                  <w:rFonts w:eastAsia="Times New Roman" w:cs="Vrinda"/>
                                  <w:color w:val="000000" w:themeColor="text1"/>
                                  <w:kern w:val="24"/>
                                  <w:sz w:val="18"/>
                                  <w:szCs w:val="18"/>
                                  <w:lang w:val="ka-GE"/>
                                </w:rPr>
                                <w:t xml:space="preserve"> 2,371,200 ლარი.</w:t>
                              </w:r>
                            </w:p>
                          </w:txbxContent>
                        </wps:txbx>
                        <wps:bodyPr rtlCol="0" anchor="ctr"/>
                      </wps:wsp>
                      <wps:wsp>
                        <wps:cNvPr id="160" name="Rounded Rectangle 160"/>
                        <wps:cNvSpPr/>
                        <wps:spPr>
                          <a:xfrm>
                            <a:off x="5" y="-107327"/>
                            <a:ext cx="1290882" cy="623679"/>
                          </a:xfrm>
                          <a:prstGeom prst="roundRect">
                            <a:avLst/>
                          </a:prstGeom>
                          <a:grp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88724" w14:textId="77777777" w:rsidR="003F37D3" w:rsidRPr="003E7630" w:rsidRDefault="003F37D3" w:rsidP="00CF6E47">
                              <w:pPr>
                                <w:pStyle w:val="NormalWeb"/>
                                <w:spacing w:before="0" w:beforeAutospacing="0" w:after="0" w:afterAutospacing="0"/>
                                <w:jc w:val="center"/>
                                <w:rPr>
                                  <w:rFonts w:ascii="Sylfaen"/>
                                  <w:color w:val="000000" w:themeColor="text1"/>
                                  <w:sz w:val="18"/>
                                  <w:szCs w:val="18"/>
                                </w:rPr>
                              </w:pPr>
                              <w:r w:rsidRPr="003E7630">
                                <w:rPr>
                                  <w:rFonts w:asciiTheme="minorHAnsi" w:hAnsi="Sylfaen" w:cs="Vrinda"/>
                                  <w:color w:val="000000" w:themeColor="text1"/>
                                  <w:kern w:val="24"/>
                                  <w:sz w:val="18"/>
                                  <w:szCs w:val="18"/>
                                  <w:lang w:val="ka-GE"/>
                                </w:rPr>
                                <w:t>ბავშვთა</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ადრეული</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განვითარების</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ხელშეწყობა</w:t>
                              </w:r>
                            </w:p>
                          </w:txbxContent>
                        </wps:txbx>
                        <wps:bodyPr rtlCol="0" anchor="ctr"/>
                      </wps:wsp>
                      <wps:wsp>
                        <wps:cNvPr id="161" name="Rounded Rectangle 161"/>
                        <wps:cNvSpPr/>
                        <wps:spPr>
                          <a:xfrm>
                            <a:off x="1302628" y="667060"/>
                            <a:ext cx="4100263" cy="782219"/>
                          </a:xfrm>
                          <a:prstGeom prst="roundRect">
                            <a:avLst/>
                          </a:prstGeom>
                          <a:grpFill/>
                          <a:ln>
                            <a:solidFill>
                              <a:srgbClr val="8ABE2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53F80" w14:textId="55FCAAC6" w:rsidR="003F37D3" w:rsidRPr="003E7630" w:rsidRDefault="003F37D3" w:rsidP="00D819F7">
                              <w:pPr>
                                <w:pStyle w:val="ListParagraph"/>
                                <w:numPr>
                                  <w:ilvl w:val="0"/>
                                  <w:numId w:val="12"/>
                                </w:numPr>
                                <w:tabs>
                                  <w:tab w:val="clear" w:pos="720"/>
                                </w:tabs>
                                <w:spacing w:after="0" w:line="240" w:lineRule="auto"/>
                                <w:ind w:left="360"/>
                                <w:jc w:val="both"/>
                                <w:rPr>
                                  <w:rFonts w:eastAsia="Times New Roman"/>
                                  <w:color w:val="000000" w:themeColor="text1"/>
                                  <w:sz w:val="18"/>
                                  <w:szCs w:val="18"/>
                                </w:rPr>
                              </w:pPr>
                              <w:r w:rsidRPr="003E7630">
                                <w:rPr>
                                  <w:rFonts w:eastAsia="Times New Roman" w:cs="Vrinda"/>
                                  <w:color w:val="000000" w:themeColor="text1"/>
                                  <w:kern w:val="24"/>
                                  <w:sz w:val="18"/>
                                  <w:szCs w:val="18"/>
                                  <w:lang w:val="ka-GE"/>
                                </w:rPr>
                                <w:t>ფიზიკური ჯანმრთელობის გაუმჯობესება, ადაპტაციური შესაძლებლობების გაძლიერება, თვეში 10 დღიანი კურსი (22 სეანსიანი) 3-18 წლამდე ბავშვებისთვის. ფინანსდება წელიწადში</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მაქსიმუმ</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8 კურსი.</w:t>
                              </w:r>
                            </w:p>
                            <w:p w14:paraId="1FE20006" w14:textId="77777777" w:rsidR="003F37D3" w:rsidRPr="003E7630" w:rsidRDefault="003F37D3" w:rsidP="001A381D">
                              <w:pPr>
                                <w:pStyle w:val="ListParagraph"/>
                                <w:numPr>
                                  <w:ilvl w:val="0"/>
                                  <w:numId w:val="12"/>
                                </w:numPr>
                                <w:tabs>
                                  <w:tab w:val="clear" w:pos="720"/>
                                  <w:tab w:val="num" w:pos="360"/>
                                </w:tabs>
                                <w:spacing w:after="0" w:line="240" w:lineRule="auto"/>
                                <w:ind w:left="360"/>
                                <w:rPr>
                                  <w:rFonts w:eastAsia="Times New Roman"/>
                                  <w:color w:val="000000" w:themeColor="text1"/>
                                  <w:sz w:val="18"/>
                                  <w:szCs w:val="18"/>
                                </w:rPr>
                              </w:pPr>
                              <w:r w:rsidRPr="003E7630">
                                <w:rPr>
                                  <w:rFonts w:eastAsia="Times New Roman" w:cs="Vrinda"/>
                                  <w:b/>
                                  <w:bCs/>
                                  <w:color w:val="000000" w:themeColor="text1"/>
                                  <w:kern w:val="24"/>
                                  <w:sz w:val="18"/>
                                  <w:szCs w:val="18"/>
                                  <w:lang w:val="ka-GE"/>
                                </w:rPr>
                                <w:t>ბიუჯეტი:</w:t>
                              </w:r>
                              <w:r w:rsidRPr="003E7630">
                                <w:rPr>
                                  <w:rFonts w:eastAsia="Times New Roman" w:cs="Vrinda"/>
                                  <w:color w:val="000000" w:themeColor="text1"/>
                                  <w:kern w:val="24"/>
                                  <w:sz w:val="18"/>
                                  <w:szCs w:val="18"/>
                                  <w:lang w:val="ka-GE"/>
                                </w:rPr>
                                <w:t xml:space="preserve"> 3,400,000 ლარი.</w:t>
                              </w:r>
                            </w:p>
                          </w:txbxContent>
                        </wps:txbx>
                        <wps:bodyPr rtlCol="0" anchor="ctr"/>
                      </wps:wsp>
                      <wps:wsp>
                        <wps:cNvPr id="162" name="Rounded Rectangle 162"/>
                        <wps:cNvSpPr/>
                        <wps:spPr>
                          <a:xfrm>
                            <a:off x="5" y="739130"/>
                            <a:ext cx="1302624" cy="586038"/>
                          </a:xfrm>
                          <a:prstGeom prst="roundRect">
                            <a:avLst/>
                          </a:prstGeom>
                          <a:grp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796A9" w14:textId="77777777" w:rsidR="003F37D3" w:rsidRPr="003E7630" w:rsidRDefault="003F37D3" w:rsidP="00CF6E47">
                              <w:pPr>
                                <w:pStyle w:val="NormalWeb"/>
                                <w:spacing w:before="0" w:beforeAutospacing="0" w:after="0" w:afterAutospacing="0"/>
                                <w:jc w:val="center"/>
                                <w:rPr>
                                  <w:color w:val="000000" w:themeColor="text1"/>
                                  <w:sz w:val="18"/>
                                  <w:szCs w:val="18"/>
                                </w:rPr>
                              </w:pPr>
                              <w:r w:rsidRPr="003E7630">
                                <w:rPr>
                                  <w:rFonts w:asciiTheme="minorHAnsi" w:hAnsi="Sylfaen" w:cs="Vrinda"/>
                                  <w:color w:val="000000" w:themeColor="text1"/>
                                  <w:kern w:val="24"/>
                                  <w:sz w:val="18"/>
                                  <w:szCs w:val="18"/>
                                  <w:lang w:val="ka-GE"/>
                                </w:rPr>
                                <w:t>ბავშვთა</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რეაბილიტაცია</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აბილიტაცია</w:t>
                              </w:r>
                            </w:p>
                          </w:txbxContent>
                        </wps:txbx>
                        <wps:bodyPr rtlCol="0" anchor="ctr"/>
                      </wps:wsp>
                      <wps:wsp>
                        <wps:cNvPr id="165" name="Rounded Rectangle 165"/>
                        <wps:cNvSpPr/>
                        <wps:spPr>
                          <a:xfrm>
                            <a:off x="1302628" y="1521738"/>
                            <a:ext cx="4100263" cy="718669"/>
                          </a:xfrm>
                          <a:prstGeom prst="roundRect">
                            <a:avLst/>
                          </a:prstGeom>
                          <a:grpFill/>
                          <a:ln>
                            <a:solidFill>
                              <a:srgbClr val="8ABE2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CB98E0" w14:textId="0D9A2CF1" w:rsidR="003F37D3" w:rsidRPr="003E7630" w:rsidRDefault="003F37D3" w:rsidP="00D819F7">
                              <w:pPr>
                                <w:pStyle w:val="ListParagraph"/>
                                <w:numPr>
                                  <w:ilvl w:val="0"/>
                                  <w:numId w:val="13"/>
                                </w:numPr>
                                <w:tabs>
                                  <w:tab w:val="clear" w:pos="720"/>
                                  <w:tab w:val="num" w:pos="360"/>
                                </w:tabs>
                                <w:spacing w:after="0" w:line="240" w:lineRule="auto"/>
                                <w:ind w:left="360"/>
                                <w:jc w:val="both"/>
                                <w:rPr>
                                  <w:rFonts w:eastAsia="Times New Roman"/>
                                  <w:color w:val="000000" w:themeColor="text1"/>
                                  <w:sz w:val="18"/>
                                  <w:szCs w:val="18"/>
                                </w:rPr>
                              </w:pPr>
                              <w:r w:rsidRPr="003E7630">
                                <w:rPr>
                                  <w:rFonts w:eastAsia="Times New Roman" w:cs="Vrinda"/>
                                  <w:color w:val="000000" w:themeColor="text1"/>
                                  <w:kern w:val="24"/>
                                  <w:sz w:val="18"/>
                                  <w:szCs w:val="18"/>
                                  <w:lang w:val="ka-GE"/>
                                </w:rPr>
                                <w:t>საჭიროების შემთხვევაში</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სავარძელ-ეტლებით, საპროთეზო-ორთოპედიული საშუალებებით, სმენის აპარატებით, კოხლეარუ</w:t>
                              </w:r>
                              <w:r>
                                <w:rPr>
                                  <w:rFonts w:eastAsia="Times New Roman" w:cs="Vrinda"/>
                                  <w:color w:val="000000" w:themeColor="text1"/>
                                  <w:kern w:val="24"/>
                                  <w:sz w:val="18"/>
                                  <w:szCs w:val="18"/>
                                  <w:lang w:val="ka-GE"/>
                                </w:rPr>
                                <w:t>ლ</w:t>
                              </w:r>
                              <w:r w:rsidRPr="003E7630">
                                <w:rPr>
                                  <w:rFonts w:eastAsia="Times New Roman" w:cs="Vrinda"/>
                                  <w:color w:val="000000" w:themeColor="text1"/>
                                  <w:kern w:val="24"/>
                                  <w:sz w:val="18"/>
                                  <w:szCs w:val="18"/>
                                  <w:lang w:val="ka-GE"/>
                                </w:rPr>
                                <w:t>ი იმპლანტით და ყავარჯენ-ხელჯოხებით უზრუნველყოფა</w:t>
                              </w:r>
                              <w:r>
                                <w:rPr>
                                  <w:rFonts w:eastAsia="Times New Roman" w:cs="Vrinda"/>
                                  <w:color w:val="000000" w:themeColor="text1"/>
                                  <w:kern w:val="24"/>
                                  <w:sz w:val="18"/>
                                  <w:szCs w:val="18"/>
                                  <w:lang w:val="ka-GE"/>
                                </w:rPr>
                                <w:t>.</w:t>
                              </w:r>
                            </w:p>
                            <w:p w14:paraId="7EB4AE26" w14:textId="5C7EE2AB" w:rsidR="003F37D3" w:rsidRPr="003E7630" w:rsidRDefault="003F37D3" w:rsidP="001A381D">
                              <w:pPr>
                                <w:pStyle w:val="ListParagraph"/>
                                <w:numPr>
                                  <w:ilvl w:val="0"/>
                                  <w:numId w:val="13"/>
                                </w:numPr>
                                <w:tabs>
                                  <w:tab w:val="clear" w:pos="720"/>
                                  <w:tab w:val="num" w:pos="360"/>
                                </w:tabs>
                                <w:spacing w:after="0" w:line="240" w:lineRule="auto"/>
                                <w:ind w:left="360"/>
                                <w:rPr>
                                  <w:rFonts w:eastAsia="Times New Roman"/>
                                  <w:color w:val="000000" w:themeColor="text1"/>
                                  <w:sz w:val="18"/>
                                  <w:szCs w:val="18"/>
                                </w:rPr>
                              </w:pPr>
                              <w:r w:rsidRPr="003E7630">
                                <w:rPr>
                                  <w:rFonts w:eastAsia="Times New Roman" w:cs="Vrinda"/>
                                  <w:b/>
                                  <w:bCs/>
                                  <w:color w:val="000000" w:themeColor="text1"/>
                                  <w:kern w:val="24"/>
                                  <w:sz w:val="18"/>
                                  <w:szCs w:val="18"/>
                                  <w:lang w:val="ka-GE"/>
                                </w:rPr>
                                <w:t>ბიუჯეტი:</w:t>
                              </w:r>
                              <w:r w:rsidRPr="003E7630">
                                <w:rPr>
                                  <w:rFonts w:eastAsia="Times New Roman" w:cs="Vrinda"/>
                                  <w:color w:val="000000" w:themeColor="text1"/>
                                  <w:kern w:val="24"/>
                                  <w:sz w:val="18"/>
                                  <w:szCs w:val="18"/>
                                  <w:lang w:val="ka-GE"/>
                                </w:rPr>
                                <w:t xml:space="preserve"> 5,278,900</w:t>
                              </w:r>
                              <w:r>
                                <w:rPr>
                                  <w:rFonts w:eastAsia="Times New Roman" w:cs="Vrinda"/>
                                  <w:color w:val="000000" w:themeColor="text1"/>
                                  <w:kern w:val="24"/>
                                  <w:sz w:val="18"/>
                                  <w:szCs w:val="18"/>
                                  <w:lang w:val="ka-GE"/>
                                </w:rPr>
                                <w:t xml:space="preserve"> </w:t>
                              </w:r>
                              <w:r w:rsidRPr="003E7630">
                                <w:rPr>
                                  <w:rFonts w:eastAsia="Times New Roman" w:cs="Vrinda"/>
                                  <w:color w:val="000000" w:themeColor="text1"/>
                                  <w:kern w:val="24"/>
                                  <w:sz w:val="18"/>
                                  <w:szCs w:val="18"/>
                                  <w:lang w:val="ka-GE"/>
                                </w:rPr>
                                <w:t>ლარი.</w:t>
                              </w:r>
                            </w:p>
                          </w:txbxContent>
                        </wps:txbx>
                        <wps:bodyPr rtlCol="0" anchor="ctr"/>
                      </wps:wsp>
                      <wps:wsp>
                        <wps:cNvPr id="166" name="Rounded Rectangle 166"/>
                        <wps:cNvSpPr/>
                        <wps:spPr>
                          <a:xfrm>
                            <a:off x="4" y="1610915"/>
                            <a:ext cx="1302625" cy="582039"/>
                          </a:xfrm>
                          <a:prstGeom prst="roundRect">
                            <a:avLst/>
                          </a:prstGeom>
                          <a:grpFill/>
                          <a:ln>
                            <a:solidFill>
                              <a:srgbClr val="47C3D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9F3C5" w14:textId="77777777" w:rsidR="003F37D3" w:rsidRPr="003E7630" w:rsidRDefault="003F37D3" w:rsidP="00CF6E47">
                              <w:pPr>
                                <w:pStyle w:val="NormalWeb"/>
                                <w:spacing w:before="0" w:beforeAutospacing="0" w:after="0" w:afterAutospacing="0"/>
                                <w:jc w:val="center"/>
                                <w:rPr>
                                  <w:rFonts w:ascii="Sylfaen"/>
                                  <w:color w:val="000000" w:themeColor="text1"/>
                                  <w:sz w:val="18"/>
                                  <w:szCs w:val="18"/>
                                </w:rPr>
                              </w:pPr>
                              <w:r w:rsidRPr="003E7630">
                                <w:rPr>
                                  <w:rFonts w:ascii="Sylfaen" w:hAnsi="Sylfaen" w:cs="Vrinda"/>
                                  <w:color w:val="000000" w:themeColor="text1"/>
                                  <w:kern w:val="24"/>
                                  <w:sz w:val="18"/>
                                  <w:szCs w:val="18"/>
                                  <w:lang w:val="ka-GE"/>
                                </w:rPr>
                                <w:t xml:space="preserve">შშმ პირთა </w:t>
                              </w:r>
                              <w:r w:rsidRPr="003E7630">
                                <w:rPr>
                                  <w:rFonts w:asciiTheme="minorHAnsi" w:hAnsi="Sylfaen" w:cs="Vrinda"/>
                                  <w:color w:val="000000" w:themeColor="text1"/>
                                  <w:kern w:val="24"/>
                                  <w:sz w:val="18"/>
                                  <w:szCs w:val="18"/>
                                  <w:lang w:val="ka-GE"/>
                                </w:rPr>
                                <w:t>დამხმარე</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საშუალებები</w:t>
                              </w:r>
                              <w:r w:rsidRPr="003E7630">
                                <w:rPr>
                                  <w:rFonts w:ascii="Sylfaen" w:hAnsi="Sylfaen" w:cs="Vrinda"/>
                                  <w:color w:val="000000" w:themeColor="text1"/>
                                  <w:kern w:val="24"/>
                                  <w:sz w:val="18"/>
                                  <w:szCs w:val="18"/>
                                  <w:lang w:val="ka-GE"/>
                                </w:rPr>
                                <w:t>თ უზრუნველყოფა</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1311D922" id="Group 2" o:spid="_x0000_s1051" style="position:absolute;left:0;text-align:left;margin-left:.75pt;margin-top:30.75pt;width:425.15pt;height:302.95pt;z-index:251652096;mso-position-horizontal-relative:margin;mso-width-relative:margin;mso-height-relative:margin" coordorigin=",-1860" coordsize="54028,2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">
                <v:roundrect id="Rounded Rectangle 159" o:spid="_x0000_s1052" style="position:absolute;left:12908;top:-1860;width:41003;height:78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" filled="f" strokecolor="#8abe23" strokeweight="1pt">
                  <v:stroke joinstyle="miter"/>
                  <v:textbox>
                    <w:txbxContent>
                      <w:p w14:paraId="2D78D188" w14:textId="70D8DE98" w:rsidR="003F37D3" w:rsidRPr="003E7630" w:rsidRDefault="003F37D3" w:rsidP="00D819F7">
                        <w:pPr>
                          <w:pStyle w:val="ListParagraph"/>
                          <w:numPr>
                            <w:ilvl w:val="0"/>
                            <w:numId w:val="11"/>
                          </w:numPr>
                          <w:tabs>
                            <w:tab w:val="clear" w:pos="720"/>
                            <w:tab w:val="num" w:pos="360"/>
                            <w:tab w:val="left" w:pos="450"/>
                          </w:tabs>
                          <w:spacing w:after="0" w:line="240" w:lineRule="auto"/>
                          <w:ind w:left="360"/>
                          <w:jc w:val="both"/>
                          <w:rPr>
                            <w:rFonts w:eastAsia="Times New Roman"/>
                            <w:color w:val="000000" w:themeColor="text1"/>
                            <w:sz w:val="18"/>
                            <w:szCs w:val="18"/>
                          </w:rPr>
                        </w:pPr>
                        <w:r w:rsidRPr="003E7630">
                          <w:rPr>
                            <w:rFonts w:eastAsia="Times New Roman" w:cs="Vrinda"/>
                            <w:color w:val="000000" w:themeColor="text1"/>
                            <w:kern w:val="24"/>
                            <w:sz w:val="18"/>
                            <w:szCs w:val="18"/>
                            <w:lang w:val="ka-GE"/>
                          </w:rPr>
                          <w:t xml:space="preserve">ბავშვის განვითარების ფიზიკური, კოგნიტური, სოციალური, ემოციური, კომუნიკაციისა და ადაპტური ქცევის სტიმულირება სამ წლამდე ბავშვებისათვის და საჭიროების შემთხვევაში </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7 წლამდე.  თვეში</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მაქსიმუმ</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8 ვიზიტი.</w:t>
                        </w:r>
                      </w:p>
                      <w:p w14:paraId="0F0B17B0" w14:textId="77777777" w:rsidR="003F37D3" w:rsidRPr="003E7630" w:rsidRDefault="003F37D3" w:rsidP="001A381D">
                        <w:pPr>
                          <w:pStyle w:val="ListParagraph"/>
                          <w:numPr>
                            <w:ilvl w:val="0"/>
                            <w:numId w:val="11"/>
                          </w:numPr>
                          <w:tabs>
                            <w:tab w:val="clear" w:pos="720"/>
                            <w:tab w:val="left" w:pos="360"/>
                          </w:tabs>
                          <w:spacing w:after="0" w:line="240" w:lineRule="auto"/>
                          <w:ind w:left="360"/>
                          <w:rPr>
                            <w:rFonts w:eastAsia="Times New Roman"/>
                            <w:color w:val="000000" w:themeColor="text1"/>
                            <w:sz w:val="18"/>
                            <w:szCs w:val="18"/>
                          </w:rPr>
                        </w:pPr>
                        <w:r w:rsidRPr="003E7630">
                          <w:rPr>
                            <w:rFonts w:eastAsia="Times New Roman" w:cs="Vrinda"/>
                            <w:b/>
                            <w:bCs/>
                            <w:color w:val="000000" w:themeColor="text1"/>
                            <w:kern w:val="24"/>
                            <w:sz w:val="18"/>
                            <w:szCs w:val="18"/>
                            <w:lang w:val="ka-GE"/>
                          </w:rPr>
                          <w:t>ბიუჯეტი:</w:t>
                        </w:r>
                        <w:r w:rsidRPr="003E7630">
                          <w:rPr>
                            <w:rFonts w:eastAsia="Times New Roman" w:cs="Vrinda"/>
                            <w:color w:val="000000" w:themeColor="text1"/>
                            <w:kern w:val="24"/>
                            <w:sz w:val="18"/>
                            <w:szCs w:val="18"/>
                            <w:lang w:val="ka-GE"/>
                          </w:rPr>
                          <w:t xml:space="preserve"> 2,371,200 ლარი.</w:t>
                        </w:r>
                      </w:p>
                    </w:txbxContent>
                  </v:textbox>
                </v:roundrect>
                <v:roundrect id="Rounded Rectangle 160" o:spid="_x0000_s1053" style="position:absolute;top:-1073;width:12908;height:6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" filled="f" strokecolor="#47c3d0" strokeweight="1pt">
                  <v:stroke joinstyle="miter"/>
                  <v:textbox>
                    <w:txbxContent>
                      <w:p w14:paraId="37988724" w14:textId="77777777" w:rsidR="003F37D3" w:rsidRPr="003E7630" w:rsidRDefault="003F37D3" w:rsidP="00CF6E47">
                        <w:pPr>
                          <w:pStyle w:val="NormalWeb"/>
                          <w:spacing w:before="0" w:beforeAutospacing="0" w:after="0" w:afterAutospacing="0"/>
                          <w:jc w:val="center"/>
                          <w:rPr>
                            <w:rFonts w:ascii="Sylfaen"/>
                            <w:color w:val="000000" w:themeColor="text1"/>
                            <w:sz w:val="18"/>
                            <w:szCs w:val="18"/>
                          </w:rPr>
                        </w:pPr>
                        <w:r w:rsidRPr="003E7630">
                          <w:rPr>
                            <w:rFonts w:asciiTheme="minorHAnsi" w:hAnsi="Sylfaen" w:cs="Vrinda"/>
                            <w:color w:val="000000" w:themeColor="text1"/>
                            <w:kern w:val="24"/>
                            <w:sz w:val="18"/>
                            <w:szCs w:val="18"/>
                            <w:lang w:val="ka-GE"/>
                          </w:rPr>
                          <w:t>ბავშვთა</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ადრეული</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განვითარების</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ხელშეწყობა</w:t>
                        </w:r>
                      </w:p>
                    </w:txbxContent>
                  </v:textbox>
                </v:roundrect>
                <v:roundrect id="Rounded Rectangle 161" o:spid="_x0000_s1054" style="position:absolute;left:13026;top:6670;width:41002;height:7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" filled="f" strokecolor="#8abe23" strokeweight="1pt">
                  <v:stroke joinstyle="miter"/>
                  <v:textbox>
                    <w:txbxContent>
                      <w:p w14:paraId="71853F80" w14:textId="55FCAAC6" w:rsidR="003F37D3" w:rsidRPr="003E7630" w:rsidRDefault="003F37D3" w:rsidP="00D819F7">
                        <w:pPr>
                          <w:pStyle w:val="ListParagraph"/>
                          <w:numPr>
                            <w:ilvl w:val="0"/>
                            <w:numId w:val="12"/>
                          </w:numPr>
                          <w:tabs>
                            <w:tab w:val="clear" w:pos="720"/>
                          </w:tabs>
                          <w:spacing w:after="0" w:line="240" w:lineRule="auto"/>
                          <w:ind w:left="360"/>
                          <w:jc w:val="both"/>
                          <w:rPr>
                            <w:rFonts w:eastAsia="Times New Roman"/>
                            <w:color w:val="000000" w:themeColor="text1"/>
                            <w:sz w:val="18"/>
                            <w:szCs w:val="18"/>
                          </w:rPr>
                        </w:pPr>
                        <w:r w:rsidRPr="003E7630">
                          <w:rPr>
                            <w:rFonts w:eastAsia="Times New Roman" w:cs="Vrinda"/>
                            <w:color w:val="000000" w:themeColor="text1"/>
                            <w:kern w:val="24"/>
                            <w:sz w:val="18"/>
                            <w:szCs w:val="18"/>
                            <w:lang w:val="ka-GE"/>
                          </w:rPr>
                          <w:t>ფიზიკური ჯანმრთელობის გაუმჯობესება, ადაპტაციური შესაძლებლობების გაძლიერება, თვეში 10 დღიანი კურსი (22 სეანსიანი) 3-18 წლამდე ბავშვებისთვის. ფინანსდება წელიწადში</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მაქსიმუმ</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8 კურსი.</w:t>
                        </w:r>
                      </w:p>
                      <w:p w14:paraId="1FE20006" w14:textId="77777777" w:rsidR="003F37D3" w:rsidRPr="003E7630" w:rsidRDefault="003F37D3" w:rsidP="001A381D">
                        <w:pPr>
                          <w:pStyle w:val="ListParagraph"/>
                          <w:numPr>
                            <w:ilvl w:val="0"/>
                            <w:numId w:val="12"/>
                          </w:numPr>
                          <w:tabs>
                            <w:tab w:val="clear" w:pos="720"/>
                            <w:tab w:val="num" w:pos="360"/>
                          </w:tabs>
                          <w:spacing w:after="0" w:line="240" w:lineRule="auto"/>
                          <w:ind w:left="360"/>
                          <w:rPr>
                            <w:rFonts w:eastAsia="Times New Roman"/>
                            <w:color w:val="000000" w:themeColor="text1"/>
                            <w:sz w:val="18"/>
                            <w:szCs w:val="18"/>
                          </w:rPr>
                        </w:pPr>
                        <w:r w:rsidRPr="003E7630">
                          <w:rPr>
                            <w:rFonts w:eastAsia="Times New Roman" w:cs="Vrinda"/>
                            <w:b/>
                            <w:bCs/>
                            <w:color w:val="000000" w:themeColor="text1"/>
                            <w:kern w:val="24"/>
                            <w:sz w:val="18"/>
                            <w:szCs w:val="18"/>
                            <w:lang w:val="ka-GE"/>
                          </w:rPr>
                          <w:t>ბიუჯეტი:</w:t>
                        </w:r>
                        <w:r w:rsidRPr="003E7630">
                          <w:rPr>
                            <w:rFonts w:eastAsia="Times New Roman" w:cs="Vrinda"/>
                            <w:color w:val="000000" w:themeColor="text1"/>
                            <w:kern w:val="24"/>
                            <w:sz w:val="18"/>
                            <w:szCs w:val="18"/>
                            <w:lang w:val="ka-GE"/>
                          </w:rPr>
                          <w:t xml:space="preserve"> 3,400,000 ლარი.</w:t>
                        </w:r>
                      </w:p>
                    </w:txbxContent>
                  </v:textbox>
                </v:roundrect>
                <v:roundrect id="Rounded Rectangle 162" o:spid="_x0000_s1055" style="position:absolute;top:7391;width:13026;height:58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" filled="f" strokecolor="#47c3d0" strokeweight="1pt">
                  <v:stroke joinstyle="miter"/>
                  <v:textbox>
                    <w:txbxContent>
                      <w:p w14:paraId="3C2796A9" w14:textId="77777777" w:rsidR="003F37D3" w:rsidRPr="003E7630" w:rsidRDefault="003F37D3" w:rsidP="00CF6E47">
                        <w:pPr>
                          <w:pStyle w:val="NormalWeb"/>
                          <w:spacing w:before="0" w:beforeAutospacing="0" w:after="0" w:afterAutospacing="0"/>
                          <w:jc w:val="center"/>
                          <w:rPr>
                            <w:color w:val="000000" w:themeColor="text1"/>
                            <w:sz w:val="18"/>
                            <w:szCs w:val="18"/>
                          </w:rPr>
                        </w:pPr>
                        <w:r w:rsidRPr="003E7630">
                          <w:rPr>
                            <w:rFonts w:asciiTheme="minorHAnsi" w:hAnsi="Sylfaen" w:cs="Vrinda"/>
                            <w:color w:val="000000" w:themeColor="text1"/>
                            <w:kern w:val="24"/>
                            <w:sz w:val="18"/>
                            <w:szCs w:val="18"/>
                            <w:lang w:val="ka-GE"/>
                          </w:rPr>
                          <w:t>ბავშვთა</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რეაბილიტაცია</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აბილიტაცია</w:t>
                        </w:r>
                      </w:p>
                    </w:txbxContent>
                  </v:textbox>
                </v:roundrect>
                <v:roundrect id="Rounded Rectangle 165" o:spid="_x0000_s1056" style="position:absolute;left:13026;top:15217;width:41002;height:71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" filled="f" strokecolor="#8abe23" strokeweight="1pt">
                  <v:stroke joinstyle="miter"/>
                  <v:textbox>
                    <w:txbxContent>
                      <w:p w14:paraId="55CB98E0" w14:textId="0D9A2CF1" w:rsidR="003F37D3" w:rsidRPr="003E7630" w:rsidRDefault="003F37D3" w:rsidP="00D819F7">
                        <w:pPr>
                          <w:pStyle w:val="ListParagraph"/>
                          <w:numPr>
                            <w:ilvl w:val="0"/>
                            <w:numId w:val="13"/>
                          </w:numPr>
                          <w:tabs>
                            <w:tab w:val="clear" w:pos="720"/>
                            <w:tab w:val="num" w:pos="360"/>
                          </w:tabs>
                          <w:spacing w:after="0" w:line="240" w:lineRule="auto"/>
                          <w:ind w:left="360"/>
                          <w:jc w:val="both"/>
                          <w:rPr>
                            <w:rFonts w:eastAsia="Times New Roman"/>
                            <w:color w:val="000000" w:themeColor="text1"/>
                            <w:sz w:val="18"/>
                            <w:szCs w:val="18"/>
                          </w:rPr>
                        </w:pPr>
                        <w:r w:rsidRPr="003E7630">
                          <w:rPr>
                            <w:rFonts w:eastAsia="Times New Roman" w:cs="Vrinda"/>
                            <w:color w:val="000000" w:themeColor="text1"/>
                            <w:kern w:val="24"/>
                            <w:sz w:val="18"/>
                            <w:szCs w:val="18"/>
                            <w:lang w:val="ka-GE"/>
                          </w:rPr>
                          <w:t>საჭიროების შემთხვევაში</w:t>
                        </w:r>
                        <w:r>
                          <w:rPr>
                            <w:rFonts w:eastAsia="Times New Roman" w:cs="Vrinda"/>
                            <w:color w:val="000000" w:themeColor="text1"/>
                            <w:kern w:val="24"/>
                            <w:sz w:val="18"/>
                            <w:szCs w:val="18"/>
                            <w:lang w:val="ka-GE"/>
                          </w:rPr>
                          <w:t>,</w:t>
                        </w:r>
                        <w:r w:rsidRPr="003E7630">
                          <w:rPr>
                            <w:rFonts w:eastAsia="Times New Roman" w:cs="Vrinda"/>
                            <w:color w:val="000000" w:themeColor="text1"/>
                            <w:kern w:val="24"/>
                            <w:sz w:val="18"/>
                            <w:szCs w:val="18"/>
                            <w:lang w:val="ka-GE"/>
                          </w:rPr>
                          <w:t xml:space="preserve"> სავარძელ-ეტლებით, საპროთეზო-ორთოპედიული საშუალებებით, სმენის აპარატებით, კოხლეარუ</w:t>
                        </w:r>
                        <w:r>
                          <w:rPr>
                            <w:rFonts w:eastAsia="Times New Roman" w:cs="Vrinda"/>
                            <w:color w:val="000000" w:themeColor="text1"/>
                            <w:kern w:val="24"/>
                            <w:sz w:val="18"/>
                            <w:szCs w:val="18"/>
                            <w:lang w:val="ka-GE"/>
                          </w:rPr>
                          <w:t>ლ</w:t>
                        </w:r>
                        <w:r w:rsidRPr="003E7630">
                          <w:rPr>
                            <w:rFonts w:eastAsia="Times New Roman" w:cs="Vrinda"/>
                            <w:color w:val="000000" w:themeColor="text1"/>
                            <w:kern w:val="24"/>
                            <w:sz w:val="18"/>
                            <w:szCs w:val="18"/>
                            <w:lang w:val="ka-GE"/>
                          </w:rPr>
                          <w:t>ი იმპლანტით და ყავარჯენ-ხელჯოხებით უზრუნველყოფა</w:t>
                        </w:r>
                        <w:r>
                          <w:rPr>
                            <w:rFonts w:eastAsia="Times New Roman" w:cs="Vrinda"/>
                            <w:color w:val="000000" w:themeColor="text1"/>
                            <w:kern w:val="24"/>
                            <w:sz w:val="18"/>
                            <w:szCs w:val="18"/>
                            <w:lang w:val="ka-GE"/>
                          </w:rPr>
                          <w:t>.</w:t>
                        </w:r>
                      </w:p>
                      <w:p w14:paraId="7EB4AE26" w14:textId="5C7EE2AB" w:rsidR="003F37D3" w:rsidRPr="003E7630" w:rsidRDefault="003F37D3" w:rsidP="001A381D">
                        <w:pPr>
                          <w:pStyle w:val="ListParagraph"/>
                          <w:numPr>
                            <w:ilvl w:val="0"/>
                            <w:numId w:val="13"/>
                          </w:numPr>
                          <w:tabs>
                            <w:tab w:val="clear" w:pos="720"/>
                            <w:tab w:val="num" w:pos="360"/>
                          </w:tabs>
                          <w:spacing w:after="0" w:line="240" w:lineRule="auto"/>
                          <w:ind w:left="360"/>
                          <w:rPr>
                            <w:rFonts w:eastAsia="Times New Roman"/>
                            <w:color w:val="000000" w:themeColor="text1"/>
                            <w:sz w:val="18"/>
                            <w:szCs w:val="18"/>
                          </w:rPr>
                        </w:pPr>
                        <w:r w:rsidRPr="003E7630">
                          <w:rPr>
                            <w:rFonts w:eastAsia="Times New Roman" w:cs="Vrinda"/>
                            <w:b/>
                            <w:bCs/>
                            <w:color w:val="000000" w:themeColor="text1"/>
                            <w:kern w:val="24"/>
                            <w:sz w:val="18"/>
                            <w:szCs w:val="18"/>
                            <w:lang w:val="ka-GE"/>
                          </w:rPr>
                          <w:t>ბიუჯეტი:</w:t>
                        </w:r>
                        <w:r w:rsidRPr="003E7630">
                          <w:rPr>
                            <w:rFonts w:eastAsia="Times New Roman" w:cs="Vrinda"/>
                            <w:color w:val="000000" w:themeColor="text1"/>
                            <w:kern w:val="24"/>
                            <w:sz w:val="18"/>
                            <w:szCs w:val="18"/>
                            <w:lang w:val="ka-GE"/>
                          </w:rPr>
                          <w:t xml:space="preserve"> 5,278,900</w:t>
                        </w:r>
                        <w:r>
                          <w:rPr>
                            <w:rFonts w:eastAsia="Times New Roman" w:cs="Vrinda"/>
                            <w:color w:val="000000" w:themeColor="text1"/>
                            <w:kern w:val="24"/>
                            <w:sz w:val="18"/>
                            <w:szCs w:val="18"/>
                            <w:lang w:val="ka-GE"/>
                          </w:rPr>
                          <w:t xml:space="preserve"> </w:t>
                        </w:r>
                        <w:r w:rsidRPr="003E7630">
                          <w:rPr>
                            <w:rFonts w:eastAsia="Times New Roman" w:cs="Vrinda"/>
                            <w:color w:val="000000" w:themeColor="text1"/>
                            <w:kern w:val="24"/>
                            <w:sz w:val="18"/>
                            <w:szCs w:val="18"/>
                            <w:lang w:val="ka-GE"/>
                          </w:rPr>
                          <w:t>ლარი.</w:t>
                        </w:r>
                      </w:p>
                    </w:txbxContent>
                  </v:textbox>
                </v:roundrect>
                <v:roundrect id="Rounded Rectangle 166" o:spid="_x0000_s1057" style="position:absolute;top:16109;width:13026;height:5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" filled="f" strokecolor="#47c3d0" strokeweight="1pt">
                  <v:stroke joinstyle="miter"/>
                  <v:textbox>
                    <w:txbxContent>
                      <w:p w14:paraId="7489F3C5" w14:textId="77777777" w:rsidR="003F37D3" w:rsidRPr="003E7630" w:rsidRDefault="003F37D3" w:rsidP="00CF6E47">
                        <w:pPr>
                          <w:pStyle w:val="NormalWeb"/>
                          <w:spacing w:before="0" w:beforeAutospacing="0" w:after="0" w:afterAutospacing="0"/>
                          <w:jc w:val="center"/>
                          <w:rPr>
                            <w:rFonts w:ascii="Sylfaen"/>
                            <w:color w:val="000000" w:themeColor="text1"/>
                            <w:sz w:val="18"/>
                            <w:szCs w:val="18"/>
                          </w:rPr>
                        </w:pPr>
                        <w:r w:rsidRPr="003E7630">
                          <w:rPr>
                            <w:rFonts w:ascii="Sylfaen" w:hAnsi="Sylfaen" w:cs="Vrinda"/>
                            <w:color w:val="000000" w:themeColor="text1"/>
                            <w:kern w:val="24"/>
                            <w:sz w:val="18"/>
                            <w:szCs w:val="18"/>
                            <w:lang w:val="ka-GE"/>
                          </w:rPr>
                          <w:t xml:space="preserve">შშმ პირთა </w:t>
                        </w:r>
                        <w:r w:rsidRPr="003E7630">
                          <w:rPr>
                            <w:rFonts w:asciiTheme="minorHAnsi" w:hAnsi="Sylfaen" w:cs="Vrinda"/>
                            <w:color w:val="000000" w:themeColor="text1"/>
                            <w:kern w:val="24"/>
                            <w:sz w:val="18"/>
                            <w:szCs w:val="18"/>
                            <w:lang w:val="ka-GE"/>
                          </w:rPr>
                          <w:t>დამხმარე</w:t>
                        </w:r>
                        <w:r w:rsidRPr="003E7630">
                          <w:rPr>
                            <w:rFonts w:asciiTheme="minorHAnsi" w:hAnsi="Sylfaen" w:cs="Vrinda"/>
                            <w:color w:val="000000" w:themeColor="text1"/>
                            <w:kern w:val="24"/>
                            <w:sz w:val="18"/>
                            <w:szCs w:val="18"/>
                            <w:lang w:val="ka-GE"/>
                          </w:rPr>
                          <w:t xml:space="preserve"> </w:t>
                        </w:r>
                        <w:r w:rsidRPr="003E7630">
                          <w:rPr>
                            <w:rFonts w:asciiTheme="minorHAnsi" w:hAnsi="Sylfaen" w:cs="Vrinda"/>
                            <w:color w:val="000000" w:themeColor="text1"/>
                            <w:kern w:val="24"/>
                            <w:sz w:val="18"/>
                            <w:szCs w:val="18"/>
                            <w:lang w:val="ka-GE"/>
                          </w:rPr>
                          <w:t>საშუალებები</w:t>
                        </w:r>
                        <w:r w:rsidRPr="003E7630">
                          <w:rPr>
                            <w:rFonts w:ascii="Sylfaen" w:hAnsi="Sylfaen" w:cs="Vrinda"/>
                            <w:color w:val="000000" w:themeColor="text1"/>
                            <w:kern w:val="24"/>
                            <w:sz w:val="18"/>
                            <w:szCs w:val="18"/>
                            <w:lang w:val="ka-GE"/>
                          </w:rPr>
                          <w:t>თ უზრუნველყოფა</w:t>
                        </w:r>
                      </w:p>
                    </w:txbxContent>
                  </v:textbox>
                </v:roundrect>
                <w10:wrap type="topAndBottom" anchorx="margin"/>
              </v:group>
            </w:pict>
          </mc:Fallback>
        </mc:AlternateContent>
      </w:r>
      <w:r w:rsidR="004B7EE9" w:rsidRPr="00BF293B">
        <w:rPr>
          <w:rFonts w:cs="Segoe UI"/>
          <w:sz w:val="18"/>
          <w:szCs w:val="18"/>
          <w:lang w:val="ka-GE"/>
        </w:rPr>
        <w:t>შერჩეული ქვეპროგრამები</w:t>
      </w:r>
    </w:p>
    <w:p w14:paraId="0744E279" w14:textId="2DC65818" w:rsidR="004B7EE9" w:rsidRDefault="004B7EE9" w:rsidP="00CF6E47">
      <w:pPr>
        <w:pStyle w:val="NoSpacing"/>
        <w:spacing w:after="240"/>
        <w:jc w:val="both"/>
        <w:rPr>
          <w:rFonts w:cs="Segoe UI"/>
          <w:lang w:val="ka-GE"/>
        </w:rPr>
      </w:pPr>
    </w:p>
    <w:p w14:paraId="51A82CC2" w14:textId="0BFCFD92" w:rsidR="00CF6E47" w:rsidRPr="00BF293B" w:rsidRDefault="00CF6E47" w:rsidP="00CF6E47">
      <w:pPr>
        <w:pStyle w:val="NoSpacing"/>
        <w:spacing w:after="240"/>
        <w:jc w:val="both"/>
        <w:rPr>
          <w:rFonts w:cs="Segoe UI"/>
          <w:lang w:val="ka-GE"/>
        </w:rPr>
      </w:pPr>
      <w:r w:rsidRPr="00BF293B">
        <w:rPr>
          <w:rFonts w:cs="Segoe UI"/>
          <w:lang w:val="ka-GE"/>
        </w:rPr>
        <w:t xml:space="preserve">აღნიშნულ ქვეპროგრამებზე რეგისტრაციისთვის ბენეფიციარი მიმართავს სააგენტოს ტერიტორიულ ერთეულს. ქვეპროგრამების მიმწოდებლები არიან სამინისტროში/ სააგენტოში დარეგისტრირებული ან სახელმწიფო შესყიდვების შედეგად გამოვლენილი კერძო ორგანიზაციები.  </w:t>
      </w:r>
    </w:p>
    <w:p w14:paraId="35E5D7C3" w14:textId="3E92167C" w:rsidR="0051251D" w:rsidRPr="00BF293B" w:rsidRDefault="0051251D" w:rsidP="00F7591B">
      <w:pPr>
        <w:pStyle w:val="NoSpacing"/>
        <w:spacing w:after="240"/>
        <w:jc w:val="both"/>
        <w:rPr>
          <w:rFonts w:cs="Segoe UI"/>
          <w:bCs/>
          <w:lang w:val="ka-GE"/>
        </w:rPr>
      </w:pPr>
      <w:r w:rsidRPr="00BF293B">
        <w:rPr>
          <w:lang w:val="ka-GE"/>
        </w:rPr>
        <w:t xml:space="preserve">შშმ პირებზე </w:t>
      </w:r>
      <w:r w:rsidR="000D2715">
        <w:rPr>
          <w:lang w:val="ka-GE"/>
        </w:rPr>
        <w:t>განკუთვნილი</w:t>
      </w:r>
      <w:r w:rsidRPr="00BF293B">
        <w:rPr>
          <w:lang w:val="ka-GE"/>
        </w:rPr>
        <w:t xml:space="preserve"> სერვისები </w:t>
      </w:r>
      <w:r w:rsidR="00557EA0" w:rsidRPr="00BF293B">
        <w:rPr>
          <w:lang w:val="ka-GE"/>
        </w:rPr>
        <w:t xml:space="preserve"> ვერ ფარავს შშმ პირთა ყველა ჯგუფის საჭიროებებს და მომავალში </w:t>
      </w:r>
      <w:r w:rsidR="00F7591B" w:rsidRPr="00BF293B">
        <w:rPr>
          <w:lang w:val="ka-GE"/>
        </w:rPr>
        <w:t>გაფართოებას</w:t>
      </w:r>
      <w:r w:rsidR="00557EA0" w:rsidRPr="00BF293B">
        <w:rPr>
          <w:lang w:val="ka-GE"/>
        </w:rPr>
        <w:t xml:space="preserve"> საჭიროებს</w:t>
      </w:r>
      <w:r w:rsidR="00AE7292">
        <w:rPr>
          <w:lang w:val="ka-GE"/>
        </w:rPr>
        <w:t>.</w:t>
      </w:r>
      <w:r w:rsidRPr="00BF293B">
        <w:rPr>
          <w:lang w:val="ka-GE"/>
        </w:rPr>
        <w:t xml:space="preserve"> </w:t>
      </w:r>
      <w:r w:rsidR="00AE7292">
        <w:rPr>
          <w:lang w:val="ka-GE"/>
        </w:rPr>
        <w:t>რამდენიმე მაგალითი იხ. ქვემოთ:</w:t>
      </w:r>
    </w:p>
    <w:p w14:paraId="59CE5E20" w14:textId="05D7E080" w:rsidR="00A978C1" w:rsidRPr="00BF293B" w:rsidRDefault="00D27339" w:rsidP="00D27339">
      <w:pPr>
        <w:jc w:val="both"/>
        <w:rPr>
          <w:lang w:val="ka-GE"/>
        </w:rPr>
      </w:pPr>
      <w:r w:rsidRPr="00BF293B">
        <w:rPr>
          <w:lang w:val="ka-GE"/>
        </w:rPr>
        <w:lastRenderedPageBreak/>
        <w:t>რეაბილიტაციის ქვეპროგრამა არ</w:t>
      </w:r>
      <w:r w:rsidR="00AE7292">
        <w:rPr>
          <w:lang w:val="ka-GE"/>
        </w:rPr>
        <w:t xml:space="preserve"> ითვალისწინებს </w:t>
      </w:r>
      <w:r w:rsidRPr="00BF293B">
        <w:rPr>
          <w:lang w:val="ka-GE"/>
        </w:rPr>
        <w:t xml:space="preserve"> ზრდასრული შშმ პირები</w:t>
      </w:r>
      <w:r w:rsidR="00AE7292">
        <w:rPr>
          <w:lang w:val="ka-GE"/>
        </w:rPr>
        <w:t>ს მომსახურებას</w:t>
      </w:r>
      <w:r w:rsidR="00A31A94" w:rsidRPr="00BF293B">
        <w:rPr>
          <w:lang w:val="ka-GE"/>
        </w:rPr>
        <w:t xml:space="preserve">, </w:t>
      </w:r>
      <w:r w:rsidRPr="00BF293B">
        <w:rPr>
          <w:lang w:val="ka-GE"/>
        </w:rPr>
        <w:t xml:space="preserve"> რომელთათვისაც </w:t>
      </w:r>
      <w:r w:rsidR="0038499C" w:rsidRPr="00BF293B">
        <w:rPr>
          <w:lang w:val="ka-GE"/>
        </w:rPr>
        <w:t xml:space="preserve">ასევე </w:t>
      </w:r>
      <w:r w:rsidRPr="00BF293B">
        <w:rPr>
          <w:lang w:val="ka-GE"/>
        </w:rPr>
        <w:t xml:space="preserve">მნიშვნელოვანია </w:t>
      </w:r>
      <w:r w:rsidR="00C338D3" w:rsidRPr="00BF293B">
        <w:rPr>
          <w:lang w:val="ka-GE"/>
        </w:rPr>
        <w:t>ამ</w:t>
      </w:r>
      <w:r w:rsidRPr="00BF293B">
        <w:rPr>
          <w:lang w:val="ka-GE"/>
        </w:rPr>
        <w:t xml:space="preserve"> მომსახურების მიღება. </w:t>
      </w:r>
      <w:r w:rsidR="00A978C1" w:rsidRPr="00BF293B">
        <w:rPr>
          <w:lang w:val="ka-GE"/>
        </w:rPr>
        <w:t>შესაბამისად, სარეაბილიტაციო სერვისები არ არის განგრძობადი</w:t>
      </w:r>
      <w:r w:rsidR="00A71F55" w:rsidRPr="00BF293B">
        <w:rPr>
          <w:lang w:val="ka-GE"/>
        </w:rPr>
        <w:t xml:space="preserve"> მაშინ, როდესაც სოციალური სერვისების მიწოდების ხარისხის პრინციპების მიხედვით, სერვისები ისე უნდა იყოს ორგანიზებული, რომ უწყვეტად მიმდინარეობდეს საჭიროებიდან გამომდინარე, შეწყვეტის ნეგატიური </w:t>
      </w:r>
      <w:r w:rsidR="00CF6E47" w:rsidRPr="00BF293B">
        <w:rPr>
          <w:lang w:val="ka-GE"/>
        </w:rPr>
        <w:t>გავლენის თავიდან აცილების მიზნით</w:t>
      </w:r>
      <w:r w:rsidR="007C1429">
        <w:rPr>
          <w:lang w:val="ka-GE"/>
        </w:rPr>
        <w:t>.</w:t>
      </w:r>
      <w:r w:rsidR="00A71F55" w:rsidRPr="00BF293B">
        <w:rPr>
          <w:rStyle w:val="FootnoteReference"/>
          <w:lang w:val="ka-GE"/>
        </w:rPr>
        <w:footnoteReference w:id="43"/>
      </w:r>
    </w:p>
    <w:p w14:paraId="6E88DF5F" w14:textId="49272EAD" w:rsidR="00211AF1" w:rsidRPr="00BF293B" w:rsidRDefault="00211AF1" w:rsidP="00D27339">
      <w:pPr>
        <w:jc w:val="both"/>
        <w:rPr>
          <w:lang w:val="ka-GE"/>
        </w:rPr>
      </w:pPr>
      <w:r w:rsidRPr="00BF293B">
        <w:rPr>
          <w:lang w:val="ka-GE"/>
        </w:rPr>
        <w:t>რეაბილიტაციის სერვის</w:t>
      </w:r>
      <w:r w:rsidR="00AE7292">
        <w:rPr>
          <w:lang w:val="ka-GE"/>
        </w:rPr>
        <w:t>ს ვერ იღებენ</w:t>
      </w:r>
      <w:r w:rsidRPr="00BF293B">
        <w:rPr>
          <w:lang w:val="ka-GE"/>
        </w:rPr>
        <w:t xml:space="preserve"> მხედველობისა და სმენის</w:t>
      </w:r>
      <w:r w:rsidRPr="00BF293B">
        <w:rPr>
          <w:rStyle w:val="FootnoteReference"/>
          <w:lang w:val="ka-GE"/>
        </w:rPr>
        <w:footnoteReference w:id="44"/>
      </w:r>
      <w:r w:rsidRPr="00BF293B">
        <w:rPr>
          <w:lang w:val="ka-GE"/>
        </w:rPr>
        <w:t xml:space="preserve"> დარღვევის მქონე შშმ პირები, თუ მათ სხვა თანხმლები დაავადებაც არ აქვთ, რომელიც ქვეპროგრამაში ჩართვის საფუძველია. დაინტერესებულ მხარეებთან</w:t>
      </w:r>
      <w:r w:rsidRPr="00BF293B">
        <w:rPr>
          <w:rStyle w:val="FootnoteReference"/>
          <w:lang w:val="ka-GE"/>
        </w:rPr>
        <w:footnoteReference w:id="45"/>
      </w:r>
      <w:r w:rsidRPr="00BF293B">
        <w:rPr>
          <w:lang w:val="ka-GE"/>
        </w:rPr>
        <w:t xml:space="preserve"> კომუნიკაციის შედეგად გამოვლინდა, რომ ზემოთ</w:t>
      </w:r>
      <w:r w:rsidR="00336EBC">
        <w:rPr>
          <w:lang w:val="ka-GE"/>
        </w:rPr>
        <w:t xml:space="preserve"> აღნიშნ</w:t>
      </w:r>
      <w:r w:rsidR="00336EBC" w:rsidRPr="00BF293B">
        <w:rPr>
          <w:lang w:val="ka-GE"/>
        </w:rPr>
        <w:t xml:space="preserve">ული </w:t>
      </w:r>
      <w:r w:rsidRPr="00BF293B">
        <w:rPr>
          <w:lang w:val="ka-GE"/>
        </w:rPr>
        <w:t>დარღვევების შემთხვევაში</w:t>
      </w:r>
      <w:r w:rsidR="00336EBC">
        <w:rPr>
          <w:lang w:val="ka-GE"/>
        </w:rPr>
        <w:t>,</w:t>
      </w:r>
      <w:r w:rsidRPr="00BF293B">
        <w:rPr>
          <w:lang w:val="ka-GE"/>
        </w:rPr>
        <w:t xml:space="preserve"> დიდი მნიშვნელობა ენიჭება დამოუკიდებელი ცხოვრების სწავლების და ხელშემწყობი სერვისების არსებობას. </w:t>
      </w:r>
    </w:p>
    <w:p w14:paraId="49CBC91E" w14:textId="3D882940" w:rsidR="00F7591B" w:rsidRPr="00BF293B" w:rsidRDefault="003A5B07" w:rsidP="00D27339">
      <w:pPr>
        <w:jc w:val="both"/>
        <w:rPr>
          <w:lang w:val="ka-GE"/>
        </w:rPr>
      </w:pPr>
      <w:r w:rsidRPr="00BF293B">
        <w:rPr>
          <w:lang w:val="ka-GE"/>
        </w:rPr>
        <w:t>სოციალური რეაბილიტაციის პროგრამაში გათვალიწინებულია სურდოთარჯიმნების მომსახურება სმენის დარღვევების მქონე შშმ პირებისთვის, თუმცა პროგრამა საქართველოს მასშტაბით ითვალისწინებს მხოლოდ 10 თარჯიმნის მომსახურებას საქართველოს 64 მუნიციპალიტეტსა და დედაქალაქში.</w:t>
      </w:r>
    </w:p>
    <w:p w14:paraId="2C22FDD9" w14:textId="1C90ABA9" w:rsidR="003A5B07" w:rsidRPr="00BF293B" w:rsidRDefault="003A5B07" w:rsidP="00D27339">
      <w:pPr>
        <w:jc w:val="both"/>
      </w:pPr>
      <w:r w:rsidRPr="00BF293B">
        <w:rPr>
          <w:lang w:val="ka-GE"/>
        </w:rPr>
        <w:t>მსგავსი მხარდამჭერითი სერვისი არ არის გათვალისწინებული უსინათლოებისათვის, კერძოდ, ცენტრალურ დონეზე არ ფინანსდება უსინათლოების გამყოლით მომსახურების პროგრამა</w:t>
      </w:r>
      <w:r w:rsidRPr="00BF293B">
        <w:rPr>
          <w:rStyle w:val="FootnoteReference"/>
          <w:lang w:val="ka-GE"/>
        </w:rPr>
        <w:footnoteReference w:id="46"/>
      </w:r>
      <w:r w:rsidRPr="00BF293B">
        <w:rPr>
          <w:lang w:val="ka-GE"/>
        </w:rPr>
        <w:t xml:space="preserve"> და პროგრამა უსინათლოებისათვის ითვალისწინებს მხოლოდ უსინათლოთა ხელჯოხებით უზრუნველყოფას. </w:t>
      </w:r>
    </w:p>
    <w:p w14:paraId="5346B418" w14:textId="77777777" w:rsidR="00B447C7" w:rsidRPr="00BF293B" w:rsidRDefault="00B447C7">
      <w:pPr>
        <w:rPr>
          <w:rFonts w:eastAsiaTheme="majorEastAsia" w:cs="Sylfaen"/>
          <w:color w:val="47C3D0"/>
          <w:lang w:val="ka-GE"/>
        </w:rPr>
      </w:pPr>
      <w:r w:rsidRPr="00BF293B">
        <w:rPr>
          <w:rFonts w:cs="Sylfaen"/>
          <w:color w:val="47C3D0"/>
          <w:lang w:val="ka-GE"/>
        </w:rPr>
        <w:br w:type="page"/>
      </w:r>
    </w:p>
    <w:p w14:paraId="59C9D126" w14:textId="65E7CA12" w:rsidR="000A152A" w:rsidRPr="00BF293B" w:rsidRDefault="002D4464" w:rsidP="00C74880">
      <w:pPr>
        <w:pStyle w:val="Heading1"/>
        <w:spacing w:after="240"/>
        <w:rPr>
          <w:rFonts w:ascii="Sylfaen" w:hAnsi="Sylfaen"/>
          <w:b/>
          <w:color w:val="47C3D0"/>
          <w:sz w:val="24"/>
          <w:szCs w:val="24"/>
          <w:lang w:val="ka-GE"/>
        </w:rPr>
      </w:pPr>
      <w:bookmarkStart w:id="15" w:name="_Toc33533180"/>
      <w:r w:rsidRPr="00BF293B">
        <w:rPr>
          <w:rFonts w:ascii="Sylfaen" w:hAnsi="Sylfaen" w:cs="Sylfaen"/>
          <w:b/>
          <w:color w:val="47C3D0"/>
          <w:sz w:val="24"/>
          <w:szCs w:val="24"/>
          <w:lang w:val="ka-GE"/>
        </w:rPr>
        <w:lastRenderedPageBreak/>
        <w:t>აუდიტის მიგნებები</w:t>
      </w:r>
      <w:bookmarkEnd w:id="15"/>
    </w:p>
    <w:p w14:paraId="32F863BB" w14:textId="7C119529" w:rsidR="00901952" w:rsidRPr="00E227AD" w:rsidRDefault="00A508EE" w:rsidP="00D751EF">
      <w:pPr>
        <w:pStyle w:val="Heading1"/>
        <w:spacing w:after="240"/>
        <w:jc w:val="both"/>
        <w:rPr>
          <w:rFonts w:ascii="Sylfaen" w:hAnsi="Sylfaen" w:cs="Sylfaen"/>
          <w:sz w:val="24"/>
          <w:szCs w:val="24"/>
        </w:rPr>
      </w:pPr>
      <w:bookmarkStart w:id="16" w:name="_Toc33533181"/>
      <w:r w:rsidRPr="00BF293B">
        <w:rPr>
          <w:rFonts w:ascii="Sylfaen" w:hAnsi="Sylfaen" w:cs="Sylfaen"/>
          <w:color w:val="47C3D0"/>
          <w:sz w:val="24"/>
          <w:szCs w:val="24"/>
          <w:lang w:val="ka-GE"/>
        </w:rPr>
        <w:t>3</w:t>
      </w:r>
      <w:r w:rsidR="00901952" w:rsidRPr="00BF293B">
        <w:rPr>
          <w:rFonts w:ascii="Sylfaen" w:hAnsi="Sylfaen" w:cs="Sylfaen"/>
          <w:color w:val="47C3D0"/>
          <w:sz w:val="24"/>
          <w:szCs w:val="24"/>
          <w:lang w:val="ka-GE"/>
        </w:rPr>
        <w:t xml:space="preserve">. </w:t>
      </w:r>
      <w:r w:rsidR="008F03AA" w:rsidRPr="00BF293B">
        <w:rPr>
          <w:rFonts w:ascii="Sylfaen" w:hAnsi="Sylfaen" w:cs="Sylfaen"/>
          <w:color w:val="47C3D0"/>
          <w:sz w:val="24"/>
          <w:szCs w:val="24"/>
          <w:lang w:val="ka-GE"/>
        </w:rPr>
        <w:t>პროგრამების დაგეგმვისთვის საჭირო  ინფორმაცია</w:t>
      </w:r>
      <w:bookmarkEnd w:id="16"/>
      <w:r w:rsidR="008F03AA" w:rsidRPr="00BF293B">
        <w:rPr>
          <w:rFonts w:ascii="Sylfaen" w:hAnsi="Sylfaen" w:cs="Sylfaen"/>
          <w:color w:val="47C3D0"/>
          <w:sz w:val="24"/>
          <w:szCs w:val="24"/>
          <w:lang w:val="ka-GE"/>
        </w:rPr>
        <w:t xml:space="preserve"> </w:t>
      </w:r>
    </w:p>
    <w:p w14:paraId="0B56401B" w14:textId="3DD4A294" w:rsidR="0084016B" w:rsidRPr="0053635A" w:rsidRDefault="000174B0" w:rsidP="00901952">
      <w:pPr>
        <w:spacing w:before="240"/>
        <w:jc w:val="both"/>
        <w:rPr>
          <w:lang w:val="ka-GE"/>
        </w:rPr>
      </w:pPr>
      <w:r w:rsidRPr="0053635A">
        <w:rPr>
          <w:lang w:val="ka-GE"/>
        </w:rPr>
        <w:t>როგორც შესავალში იყო აღნიშნული,  სამინისტრო</w:t>
      </w:r>
      <w:r w:rsidR="00A84CED">
        <w:rPr>
          <w:lang w:val="ka-GE"/>
        </w:rPr>
        <w:t>ს</w:t>
      </w:r>
      <w:r w:rsidRPr="0053635A">
        <w:rPr>
          <w:lang w:val="ka-GE"/>
        </w:rPr>
        <w:t xml:space="preserve"> აუდიტის პერიოდში  </w:t>
      </w:r>
      <w:r w:rsidR="0032060B" w:rsidRPr="0053635A">
        <w:rPr>
          <w:lang w:val="ka-GE"/>
        </w:rPr>
        <w:t>საშუალება ჰქონდა განეხორციელებინა</w:t>
      </w:r>
      <w:r w:rsidRPr="0053635A">
        <w:rPr>
          <w:lang w:val="ka-GE"/>
        </w:rPr>
        <w:t xml:space="preserve"> </w:t>
      </w:r>
      <w:r w:rsidR="001324F4">
        <w:rPr>
          <w:lang w:val="ka-GE"/>
        </w:rPr>
        <w:t xml:space="preserve">შშმ პირთათვის განკუთვნილი </w:t>
      </w:r>
      <w:r w:rsidRPr="0053635A">
        <w:rPr>
          <w:lang w:val="ka-GE"/>
        </w:rPr>
        <w:t xml:space="preserve">მხოლოდ რამდენიმე საბაზისო </w:t>
      </w:r>
      <w:r w:rsidR="0032060B" w:rsidRPr="0053635A">
        <w:rPr>
          <w:lang w:val="ka-GE"/>
        </w:rPr>
        <w:t>პროგრამა</w:t>
      </w:r>
      <w:r w:rsidRPr="0053635A">
        <w:rPr>
          <w:lang w:val="ka-GE"/>
        </w:rPr>
        <w:t>. შესაბამისად</w:t>
      </w:r>
      <w:r w:rsidR="0032060B" w:rsidRPr="0053635A">
        <w:rPr>
          <w:lang w:val="ka-GE"/>
        </w:rPr>
        <w:t>,</w:t>
      </w:r>
      <w:r w:rsidRPr="0053635A">
        <w:rPr>
          <w:lang w:val="ka-GE"/>
        </w:rPr>
        <w:t xml:space="preserve"> შშმ პირთა </w:t>
      </w:r>
      <w:r w:rsidR="0032060B" w:rsidRPr="0053635A">
        <w:rPr>
          <w:lang w:val="ka-GE"/>
        </w:rPr>
        <w:t>საჭიროებებზე</w:t>
      </w:r>
      <w:r w:rsidRPr="0053635A">
        <w:rPr>
          <w:lang w:val="ka-GE"/>
        </w:rPr>
        <w:t xml:space="preserve"> </w:t>
      </w:r>
      <w:r w:rsidR="0032060B" w:rsidRPr="0053635A">
        <w:rPr>
          <w:lang w:val="ka-GE"/>
        </w:rPr>
        <w:t>პროგრამების მ</w:t>
      </w:r>
      <w:r w:rsidR="0010277A">
        <w:rPr>
          <w:lang w:val="ka-GE"/>
        </w:rPr>
        <w:t>ისადაგების</w:t>
      </w:r>
      <w:r w:rsidR="0032060B" w:rsidRPr="0053635A">
        <w:rPr>
          <w:lang w:val="ka-GE"/>
        </w:rPr>
        <w:t xml:space="preserve"> და მაქსიმალური რაოდენობის ბენეფიციარების მომსახურებისთვის სამინისტროს მიერ მათი დაგეგმვისა და განხორციელების მაღალი ეფექტიანობა და პროდუქტიულობა ერთ</w:t>
      </w:r>
      <w:r w:rsidR="00B11E4C" w:rsidRPr="0053635A">
        <w:t>-</w:t>
      </w:r>
      <w:r w:rsidR="0032060B" w:rsidRPr="0053635A">
        <w:rPr>
          <w:lang w:val="ka-GE"/>
        </w:rPr>
        <w:t>ერთ</w:t>
      </w:r>
      <w:r w:rsidR="00D5393D">
        <w:rPr>
          <w:lang w:val="ka-GE"/>
        </w:rPr>
        <w:t>ი</w:t>
      </w:r>
      <w:r w:rsidR="0032060B" w:rsidRPr="0053635A">
        <w:rPr>
          <w:lang w:val="ka-GE"/>
        </w:rPr>
        <w:t xml:space="preserve"> მთავარ</w:t>
      </w:r>
      <w:r w:rsidR="00D5393D">
        <w:rPr>
          <w:lang w:val="ka-GE"/>
        </w:rPr>
        <w:t>ი</w:t>
      </w:r>
      <w:r w:rsidR="0032060B" w:rsidRPr="0053635A">
        <w:rPr>
          <w:lang w:val="ka-GE"/>
        </w:rPr>
        <w:t xml:space="preserve"> </w:t>
      </w:r>
      <w:r w:rsidR="00DB6E3F">
        <w:rPr>
          <w:lang w:val="ka-GE"/>
        </w:rPr>
        <w:t>წინაპირობაა</w:t>
      </w:r>
      <w:r w:rsidR="0032060B" w:rsidRPr="0053635A">
        <w:rPr>
          <w:lang w:val="ka-GE"/>
        </w:rPr>
        <w:t xml:space="preserve">. </w:t>
      </w:r>
    </w:p>
    <w:p w14:paraId="64FBC720" w14:textId="3350DDF2" w:rsidR="0032060B" w:rsidRPr="0053635A" w:rsidRDefault="0032060B" w:rsidP="00901952">
      <w:pPr>
        <w:spacing w:before="240"/>
        <w:jc w:val="both"/>
        <w:rPr>
          <w:lang w:val="ka-GE"/>
        </w:rPr>
      </w:pPr>
      <w:r w:rsidRPr="0053635A">
        <w:rPr>
          <w:lang w:val="ka-GE"/>
        </w:rPr>
        <w:t>პროგრამების მაღალი ეფექტიანობის უზრუნველსაყოფად კი აუცილებელია სამიზნე ჯგუფის, მათი საჭიროებების და გეოგრაფიული მდებარეობის</w:t>
      </w:r>
      <w:r w:rsidR="00C62AD6" w:rsidRPr="0053635A">
        <w:rPr>
          <w:lang w:val="ka-GE"/>
        </w:rPr>
        <w:t xml:space="preserve"> სწორად განსაზღვრა</w:t>
      </w:r>
      <w:r w:rsidRPr="0053635A">
        <w:rPr>
          <w:lang w:val="ka-GE"/>
        </w:rPr>
        <w:t xml:space="preserve">, ასევე სხვა ძირითადი მონაცემების შესახებ დეტალური ინფორმაციის ქონა. </w:t>
      </w:r>
    </w:p>
    <w:p w14:paraId="1EBAF1DA" w14:textId="4ACD7DD0" w:rsidR="004B057D" w:rsidRPr="0053635A" w:rsidRDefault="004B057D" w:rsidP="004B057D">
      <w:pPr>
        <w:spacing w:before="240"/>
        <w:jc w:val="both"/>
        <w:rPr>
          <w:b/>
          <w:bCs/>
          <w:color w:val="47C3D0"/>
          <w:lang w:val="ka-GE"/>
        </w:rPr>
      </w:pPr>
      <w:r w:rsidRPr="0053635A">
        <w:rPr>
          <w:b/>
          <w:bCs/>
          <w:color w:val="47C3D0"/>
          <w:lang w:val="ka-GE"/>
        </w:rPr>
        <w:t xml:space="preserve">შშმ </w:t>
      </w:r>
      <w:r w:rsidR="005E3416" w:rsidRPr="0053635A">
        <w:rPr>
          <w:b/>
          <w:bCs/>
          <w:color w:val="47C3D0"/>
          <w:lang w:val="ka-GE"/>
        </w:rPr>
        <w:t xml:space="preserve">პირთა </w:t>
      </w:r>
      <w:r w:rsidRPr="0053635A">
        <w:rPr>
          <w:b/>
          <w:bCs/>
          <w:color w:val="47C3D0"/>
          <w:lang w:val="ka-GE"/>
        </w:rPr>
        <w:t>რაოდენობის  სტატისტიკ</w:t>
      </w:r>
      <w:r w:rsidR="00343F7E" w:rsidRPr="0053635A">
        <w:rPr>
          <w:b/>
          <w:bCs/>
          <w:color w:val="47C3D0"/>
          <w:lang w:val="ka-GE"/>
        </w:rPr>
        <w:t>ა</w:t>
      </w:r>
    </w:p>
    <w:p w14:paraId="04DCFCC2" w14:textId="77777777" w:rsidR="004B057D" w:rsidRPr="0053635A" w:rsidRDefault="004B057D" w:rsidP="004B057D">
      <w:pPr>
        <w:jc w:val="both"/>
        <w:rPr>
          <w:lang w:val="ka-GE"/>
        </w:rPr>
      </w:pPr>
      <w:r w:rsidRPr="0053635A">
        <w:rPr>
          <w:lang w:val="ka-GE"/>
        </w:rPr>
        <w:t xml:space="preserve">საქართველოში შშმ პირთა რაოდენობის შესახებ ინფორმაციის მოძიების ორი ძირითადი წყარო არსებობს: 2014 წლის საყოველთაო აღწერის შედეგები და სამინისტროს მიერ წარმოებული ბაზები. </w:t>
      </w:r>
    </w:p>
    <w:p w14:paraId="3130BA77" w14:textId="1D439877" w:rsidR="00B60F3F" w:rsidRPr="0053635A" w:rsidRDefault="004B057D" w:rsidP="004B057D">
      <w:pPr>
        <w:jc w:val="both"/>
        <w:rPr>
          <w:lang w:val="ka-GE"/>
        </w:rPr>
      </w:pPr>
      <w:r w:rsidRPr="0053635A">
        <w:rPr>
          <w:rFonts w:cs="Sylfaen"/>
          <w:lang w:val="ka-GE"/>
        </w:rPr>
        <w:t>სამინისტრო სტატისტიკას აგროვებს მხოლოდ სოციალური დახმარების გაცემის მიზნით</w:t>
      </w:r>
      <w:r w:rsidR="00680498" w:rsidRPr="0053635A">
        <w:rPr>
          <w:rFonts w:cs="Sylfaen"/>
          <w:lang w:val="ka-GE"/>
        </w:rPr>
        <w:t>. შესაბამისად,</w:t>
      </w:r>
      <w:r w:rsidR="00D60920" w:rsidRPr="0053635A">
        <w:rPr>
          <w:rFonts w:cs="Sylfaen"/>
          <w:lang w:val="ka-GE"/>
        </w:rPr>
        <w:t xml:space="preserve"> ამ მონაცემებში </w:t>
      </w:r>
      <w:r w:rsidR="00555D05" w:rsidRPr="0053635A">
        <w:rPr>
          <w:rFonts w:cs="Sylfaen"/>
          <w:lang w:val="ka-GE"/>
        </w:rPr>
        <w:t>ვერ ხვდებ</w:t>
      </w:r>
      <w:r w:rsidR="00C172EA" w:rsidRPr="0053635A">
        <w:rPr>
          <w:rFonts w:cs="Sylfaen"/>
          <w:lang w:val="ka-GE"/>
        </w:rPr>
        <w:t>იან</w:t>
      </w:r>
      <w:r w:rsidR="00D60920" w:rsidRPr="0053635A">
        <w:rPr>
          <w:rFonts w:cs="Sylfaen"/>
          <w:lang w:val="ka-GE"/>
        </w:rPr>
        <w:t xml:space="preserve"> ის </w:t>
      </w:r>
      <w:r w:rsidR="009B40A5">
        <w:rPr>
          <w:rFonts w:cs="Sylfaen"/>
          <w:lang w:val="ka-GE"/>
        </w:rPr>
        <w:t xml:space="preserve">შშმ </w:t>
      </w:r>
      <w:r w:rsidR="00D60920" w:rsidRPr="0053635A">
        <w:rPr>
          <w:rFonts w:cs="Sylfaen"/>
          <w:lang w:val="ka-GE"/>
        </w:rPr>
        <w:t xml:space="preserve">პირები, რომლებზეც არ </w:t>
      </w:r>
      <w:r w:rsidR="00D5393D">
        <w:rPr>
          <w:rFonts w:cs="Sylfaen"/>
          <w:lang w:val="ka-GE"/>
        </w:rPr>
        <w:t>გაიცემა</w:t>
      </w:r>
      <w:r w:rsidR="00D5393D" w:rsidRPr="0053635A">
        <w:rPr>
          <w:rFonts w:cs="Sylfaen"/>
          <w:lang w:val="ka-GE"/>
        </w:rPr>
        <w:t xml:space="preserve"> </w:t>
      </w:r>
      <w:r w:rsidR="00D60920" w:rsidRPr="0053635A">
        <w:rPr>
          <w:rFonts w:cs="Sylfaen"/>
          <w:lang w:val="ka-GE"/>
        </w:rPr>
        <w:t>სოციალური პაკეტი (მაგ</w:t>
      </w:r>
      <w:r w:rsidR="00D5393D">
        <w:rPr>
          <w:rFonts w:cs="Sylfaen"/>
          <w:lang w:val="ka-GE"/>
        </w:rPr>
        <w:t>.</w:t>
      </w:r>
      <w:r w:rsidR="00D60920" w:rsidRPr="0053635A">
        <w:rPr>
          <w:rFonts w:cs="Sylfaen"/>
          <w:lang w:val="ka-GE"/>
        </w:rPr>
        <w:t>: ზომიერი შეზღუდვის შშმ პირები</w:t>
      </w:r>
      <w:r w:rsidR="007C1429">
        <w:rPr>
          <w:rFonts w:cs="Sylfaen"/>
          <w:lang w:val="ka-GE"/>
        </w:rPr>
        <w:t>)</w:t>
      </w:r>
      <w:r w:rsidR="00D5393D">
        <w:rPr>
          <w:rFonts w:cs="Sylfaen"/>
          <w:lang w:val="ka-GE"/>
        </w:rPr>
        <w:t>,</w:t>
      </w:r>
      <w:r w:rsidR="00D60920" w:rsidRPr="0053635A">
        <w:rPr>
          <w:rStyle w:val="FootnoteReference"/>
          <w:rFonts w:cs="Sylfaen"/>
          <w:lang w:val="ka-GE"/>
        </w:rPr>
        <w:footnoteReference w:id="47"/>
      </w:r>
      <w:r w:rsidR="00D60920" w:rsidRPr="0053635A">
        <w:rPr>
          <w:rFonts w:cs="Sylfaen"/>
          <w:lang w:val="ka-GE"/>
        </w:rPr>
        <w:t xml:space="preserve"> </w:t>
      </w:r>
      <w:r w:rsidR="009B40A5">
        <w:rPr>
          <w:rFonts w:cs="Sylfaen"/>
          <w:lang w:val="ka-GE"/>
        </w:rPr>
        <w:t xml:space="preserve">ასევე </w:t>
      </w:r>
      <w:r w:rsidR="00555D05" w:rsidRPr="0053635A">
        <w:rPr>
          <w:rFonts w:cs="Sylfaen"/>
          <w:lang w:val="ka-GE"/>
        </w:rPr>
        <w:t xml:space="preserve"> </w:t>
      </w:r>
      <w:r w:rsidR="00D60920" w:rsidRPr="0053635A">
        <w:rPr>
          <w:rFonts w:cs="Sylfaen"/>
          <w:lang w:val="ka-GE"/>
        </w:rPr>
        <w:t xml:space="preserve"> ის  პირები, რომლებ</w:t>
      </w:r>
      <w:r w:rsidR="009B40A5">
        <w:rPr>
          <w:rFonts w:cs="Sylfaen"/>
          <w:lang w:val="ka-GE"/>
        </w:rPr>
        <w:t>სა</w:t>
      </w:r>
      <w:r w:rsidR="00D60920" w:rsidRPr="0053635A">
        <w:rPr>
          <w:rFonts w:cs="Sylfaen"/>
          <w:lang w:val="ka-GE"/>
        </w:rPr>
        <w:t xml:space="preserve">ც დახმარების მიღების მიზნით </w:t>
      </w:r>
      <w:r w:rsidR="009B40A5" w:rsidRPr="0053635A">
        <w:rPr>
          <w:rFonts w:cs="Sylfaen"/>
          <w:lang w:val="ka-GE"/>
        </w:rPr>
        <w:t>სამინისტროს</w:t>
      </w:r>
      <w:r w:rsidR="009B40A5">
        <w:rPr>
          <w:rFonts w:cs="Sylfaen"/>
          <w:lang w:val="ka-GE"/>
        </w:rPr>
        <w:t xml:space="preserve">თვის </w:t>
      </w:r>
      <w:r w:rsidR="00D60920" w:rsidRPr="0053635A">
        <w:rPr>
          <w:rFonts w:cs="Sylfaen"/>
          <w:lang w:val="ka-GE"/>
        </w:rPr>
        <w:t>არ მი</w:t>
      </w:r>
      <w:r w:rsidR="009B40A5">
        <w:rPr>
          <w:rFonts w:cs="Sylfaen"/>
          <w:lang w:val="ka-GE"/>
        </w:rPr>
        <w:t>უ</w:t>
      </w:r>
      <w:r w:rsidR="00D60920" w:rsidRPr="0053635A">
        <w:rPr>
          <w:rFonts w:cs="Sylfaen"/>
          <w:lang w:val="ka-GE"/>
        </w:rPr>
        <w:t>მართ</w:t>
      </w:r>
      <w:r w:rsidR="00680498" w:rsidRPr="0053635A">
        <w:rPr>
          <w:rFonts w:cs="Sylfaen"/>
          <w:lang w:val="ka-GE"/>
        </w:rPr>
        <w:t>ა</w:t>
      </w:r>
      <w:r w:rsidR="00D60920" w:rsidRPr="0053635A">
        <w:rPr>
          <w:rFonts w:cs="Sylfaen"/>
          <w:lang w:val="ka-GE"/>
        </w:rPr>
        <w:t>ვ</w:t>
      </w:r>
      <w:r w:rsidR="009B40A5">
        <w:rPr>
          <w:rFonts w:cs="Sylfaen"/>
          <w:lang w:val="ka-GE"/>
        </w:rPr>
        <w:t>თ</w:t>
      </w:r>
      <w:r w:rsidRPr="0053635A">
        <w:rPr>
          <w:rFonts w:cs="Sylfaen"/>
          <w:lang w:val="ka-GE"/>
        </w:rPr>
        <w:t xml:space="preserve">. აქედან გამომდინარე, </w:t>
      </w:r>
      <w:r w:rsidR="004E36D9" w:rsidRPr="0053635A">
        <w:rPr>
          <w:rFonts w:cs="Sylfaen"/>
          <w:lang w:val="ka-GE"/>
        </w:rPr>
        <w:t>სავარაუდოდ</w:t>
      </w:r>
      <w:r w:rsidR="00D92287" w:rsidRPr="0053635A">
        <w:rPr>
          <w:rFonts w:cs="Sylfaen"/>
        </w:rPr>
        <w:t>,</w:t>
      </w:r>
      <w:r w:rsidR="004E36D9" w:rsidRPr="0053635A">
        <w:rPr>
          <w:rFonts w:cs="Sylfaen"/>
          <w:lang w:val="ka-GE"/>
        </w:rPr>
        <w:t xml:space="preserve"> </w:t>
      </w:r>
      <w:r w:rsidRPr="0053635A">
        <w:rPr>
          <w:rFonts w:cs="Sylfaen"/>
          <w:lang w:val="ka-GE"/>
        </w:rPr>
        <w:t xml:space="preserve">შშმ პირთა რაოდენობა მეტია, ვიდრე 2019 წლის სექტემბრის მდგომარეობით </w:t>
      </w:r>
      <w:r w:rsidR="0009157D">
        <w:rPr>
          <w:rFonts w:cs="Sylfaen"/>
          <w:lang w:val="ka-GE"/>
        </w:rPr>
        <w:t xml:space="preserve">სააგენტოს მიერ </w:t>
      </w:r>
      <w:r w:rsidRPr="0053635A">
        <w:rPr>
          <w:rFonts w:cs="Sylfaen"/>
          <w:lang w:val="ka-GE"/>
        </w:rPr>
        <w:t xml:space="preserve">რეგისტრირებული </w:t>
      </w:r>
      <w:r w:rsidRPr="0053635A">
        <w:rPr>
          <w:lang w:val="ka-GE"/>
        </w:rPr>
        <w:t>125,821 შშმ პირი</w:t>
      </w:r>
      <w:r w:rsidR="00B60F3F" w:rsidRPr="0053635A">
        <w:rPr>
          <w:lang w:val="ka-GE"/>
        </w:rPr>
        <w:t>.</w:t>
      </w:r>
    </w:p>
    <w:p w14:paraId="2951E1FE" w14:textId="06BC0946" w:rsidR="004B057D" w:rsidRPr="0053635A" w:rsidRDefault="004B057D" w:rsidP="004B057D">
      <w:pPr>
        <w:jc w:val="both"/>
        <w:rPr>
          <w:rFonts w:cs="Sylfaen"/>
          <w:lang w:val="ka-GE"/>
        </w:rPr>
      </w:pPr>
      <w:r w:rsidRPr="0053635A">
        <w:rPr>
          <w:rFonts w:cs="Sylfaen"/>
          <w:lang w:val="ka-GE"/>
        </w:rPr>
        <w:t>სტატისტიკის სამსახურის მონაცემებ</w:t>
      </w:r>
      <w:r w:rsidR="0009157D">
        <w:rPr>
          <w:rFonts w:cs="Sylfaen"/>
          <w:lang w:val="ka-GE"/>
        </w:rPr>
        <w:t>ი</w:t>
      </w:r>
      <w:r w:rsidRPr="0053635A">
        <w:rPr>
          <w:rFonts w:cs="Sylfaen"/>
          <w:lang w:val="ka-GE"/>
        </w:rPr>
        <w:t xml:space="preserve">  შეიცავს როგორც სოციალური პაკეტის მიმღებ</w:t>
      </w:r>
      <w:r w:rsidR="00D5393D">
        <w:rPr>
          <w:rFonts w:cs="Sylfaen"/>
          <w:lang w:val="ka-GE"/>
        </w:rPr>
        <w:t>თა</w:t>
      </w:r>
      <w:r w:rsidRPr="0053635A">
        <w:rPr>
          <w:rFonts w:cs="Sylfaen"/>
          <w:lang w:val="ka-GE"/>
        </w:rPr>
        <w:t>, ასევე იმ შშმ პირთა რაოდენობას, რომლებიც არ იღებენ სოციალურ დახმარებას. შესაბამისად, აღნიშნული მონაცემი სამინისტროს მონაცემებზე მ</w:t>
      </w:r>
      <w:r w:rsidR="004E36D9" w:rsidRPr="0053635A">
        <w:rPr>
          <w:rFonts w:cs="Sylfaen"/>
          <w:lang w:val="ka-GE"/>
        </w:rPr>
        <w:t>ეტი</w:t>
      </w:r>
      <w:r w:rsidRPr="0053635A">
        <w:rPr>
          <w:rFonts w:cs="Sylfaen"/>
          <w:lang w:val="ka-GE"/>
        </w:rPr>
        <w:t xml:space="preserve"> უნდა იყოს</w:t>
      </w:r>
      <w:r w:rsidR="00D5393D">
        <w:rPr>
          <w:rFonts w:cs="Sylfaen"/>
          <w:lang w:val="ka-GE"/>
        </w:rPr>
        <w:t>,</w:t>
      </w:r>
      <w:r w:rsidR="004E36D9" w:rsidRPr="0053635A">
        <w:rPr>
          <w:rFonts w:cs="Sylfaen"/>
          <w:lang w:val="ka-GE"/>
        </w:rPr>
        <w:t xml:space="preserve"> </w:t>
      </w:r>
      <w:r w:rsidRPr="0053635A">
        <w:rPr>
          <w:rFonts w:cs="Sylfaen"/>
          <w:lang w:val="ka-GE"/>
        </w:rPr>
        <w:t xml:space="preserve"> თუმცა, შესწავლის შედეგად გამოვლინდა, რომ სტატი</w:t>
      </w:r>
      <w:r w:rsidR="00D5393D">
        <w:rPr>
          <w:rFonts w:cs="Sylfaen"/>
          <w:lang w:val="ka-GE"/>
        </w:rPr>
        <w:t>სტი</w:t>
      </w:r>
      <w:r w:rsidRPr="0053635A">
        <w:rPr>
          <w:rFonts w:cs="Sylfaen"/>
          <w:lang w:val="ka-GE"/>
        </w:rPr>
        <w:t>კის სამსახურს</w:t>
      </w:r>
      <w:r w:rsidR="00D5393D">
        <w:rPr>
          <w:rFonts w:cs="Sylfaen"/>
          <w:lang w:val="ka-GE"/>
        </w:rPr>
        <w:t>,</w:t>
      </w:r>
      <w:r w:rsidRPr="0053635A">
        <w:rPr>
          <w:rFonts w:cs="Sylfaen"/>
          <w:lang w:val="ka-GE"/>
        </w:rPr>
        <w:t xml:space="preserve"> აღწერის ფარგლებში</w:t>
      </w:r>
      <w:r w:rsidR="00DA6F7E">
        <w:rPr>
          <w:rFonts w:cs="Sylfaen"/>
          <w:lang w:val="ka-GE"/>
        </w:rPr>
        <w:t>(</w:t>
      </w:r>
      <w:r w:rsidR="00CF72E5">
        <w:rPr>
          <w:rFonts w:cs="Sylfaen"/>
          <w:lang w:val="ka-GE"/>
        </w:rPr>
        <w:t xml:space="preserve">რომელიც ეფუძნება </w:t>
      </w:r>
      <w:r w:rsidR="006A6DBF" w:rsidRPr="003028F5">
        <w:rPr>
          <w:lang w:val="ka-GE"/>
        </w:rPr>
        <w:t>სტატისტიკის სამსახურის თანამშრომლის მიერ</w:t>
      </w:r>
      <w:r w:rsidR="006A6DBF">
        <w:rPr>
          <w:lang w:val="ka-GE"/>
        </w:rPr>
        <w:t xml:space="preserve"> </w:t>
      </w:r>
      <w:r w:rsidR="00470652">
        <w:rPr>
          <w:lang w:val="ka-GE"/>
        </w:rPr>
        <w:t xml:space="preserve">რესპოდენტის </w:t>
      </w:r>
      <w:r w:rsidR="00CF72E5">
        <w:rPr>
          <w:rFonts w:cs="Sylfaen"/>
          <w:lang w:val="ka-GE"/>
        </w:rPr>
        <w:t xml:space="preserve">პერსონალური </w:t>
      </w:r>
      <w:r w:rsidR="00DA5C17">
        <w:rPr>
          <w:rFonts w:cs="Sylfaen"/>
          <w:lang w:val="ka-GE"/>
        </w:rPr>
        <w:t>გამოკით</w:t>
      </w:r>
      <w:r w:rsidR="00C606E0">
        <w:rPr>
          <w:rFonts w:cs="Sylfaen"/>
          <w:lang w:val="ka-GE"/>
        </w:rPr>
        <w:t>ხ</w:t>
      </w:r>
      <w:r w:rsidR="00DA5C17">
        <w:rPr>
          <w:rFonts w:cs="Sylfaen"/>
          <w:lang w:val="ka-GE"/>
        </w:rPr>
        <w:t>ვის</w:t>
      </w:r>
      <w:r w:rsidR="00CF72E5">
        <w:rPr>
          <w:rStyle w:val="FootnoteReference"/>
          <w:rFonts w:cs="Sylfaen"/>
          <w:lang w:val="ka-GE"/>
        </w:rPr>
        <w:footnoteReference w:id="48"/>
      </w:r>
      <w:r w:rsidR="00D5393D">
        <w:rPr>
          <w:rFonts w:cs="Sylfaen"/>
          <w:lang w:val="ka-GE"/>
        </w:rPr>
        <w:t xml:space="preserve"> შედეგებს</w:t>
      </w:r>
      <w:r w:rsidR="00DA6F7E">
        <w:rPr>
          <w:rFonts w:cs="Sylfaen"/>
          <w:lang w:val="ka-GE"/>
        </w:rPr>
        <w:t>)</w:t>
      </w:r>
      <w:r w:rsidR="007C1429">
        <w:rPr>
          <w:rFonts w:cs="Sylfaen"/>
          <w:lang w:val="ka-GE"/>
        </w:rPr>
        <w:t xml:space="preserve"> </w:t>
      </w:r>
      <w:r w:rsidRPr="0053635A">
        <w:rPr>
          <w:rFonts w:cs="Sylfaen"/>
          <w:lang w:val="ka-GE"/>
        </w:rPr>
        <w:t xml:space="preserve">დაფიქსირებული ჰყავს გაცილებით ნაკლები შშმ პირი, ვიდრე </w:t>
      </w:r>
      <w:r w:rsidR="00D5393D">
        <w:rPr>
          <w:rFonts w:cs="Sylfaen"/>
          <w:lang w:val="ka-GE"/>
        </w:rPr>
        <w:t xml:space="preserve">− </w:t>
      </w:r>
      <w:r w:rsidRPr="0053635A">
        <w:rPr>
          <w:rFonts w:cs="Sylfaen"/>
          <w:lang w:val="ka-GE"/>
        </w:rPr>
        <w:t>სამინისტროს.</w:t>
      </w:r>
    </w:p>
    <w:p w14:paraId="4557A431" w14:textId="6366E0A2" w:rsidR="004B057D" w:rsidRPr="0053635A" w:rsidRDefault="004B057D" w:rsidP="004B057D">
      <w:pPr>
        <w:jc w:val="both"/>
        <w:rPr>
          <w:sz w:val="18"/>
          <w:szCs w:val="18"/>
          <w:lang w:val="ka-GE"/>
        </w:rPr>
      </w:pPr>
      <w:r w:rsidRPr="0053635A">
        <w:rPr>
          <w:b/>
          <w:bCs/>
          <w:sz w:val="18"/>
          <w:szCs w:val="18"/>
          <w:lang w:val="ka-GE"/>
        </w:rPr>
        <w:t>სქემა 7</w:t>
      </w:r>
      <w:r w:rsidRPr="0053635A">
        <w:rPr>
          <w:sz w:val="18"/>
          <w:szCs w:val="18"/>
          <w:lang w:val="ka-GE"/>
        </w:rPr>
        <w:t>. შშმ პირთა რაოდენობა</w:t>
      </w:r>
      <w:r w:rsidRPr="0053635A">
        <w:rPr>
          <w:rStyle w:val="FootnoteReference"/>
          <w:sz w:val="18"/>
          <w:szCs w:val="18"/>
          <w:lang w:val="ka-GE"/>
        </w:rPr>
        <w:footnoteReference w:id="49"/>
      </w:r>
    </w:p>
    <w:p w14:paraId="4E42BA40" w14:textId="77777777" w:rsidR="004B057D" w:rsidRDefault="004B057D" w:rsidP="004B057D">
      <w:pPr>
        <w:jc w:val="center"/>
        <w:rPr>
          <w:lang w:val="ka-GE"/>
        </w:rPr>
      </w:pPr>
      <w:r>
        <w:rPr>
          <w:noProof/>
        </w:rPr>
        <w:drawing>
          <wp:inline distT="0" distB="0" distL="0" distR="0" wp14:anchorId="43B8EF42" wp14:editId="265BF638">
            <wp:extent cx="3864610" cy="1419225"/>
            <wp:effectExtent l="19050" t="0" r="21590" b="952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4A3E65C9" w14:textId="77777777" w:rsidR="00AF5835" w:rsidRPr="0053635A" w:rsidRDefault="004B057D" w:rsidP="008E2FED">
      <w:pPr>
        <w:jc w:val="both"/>
        <w:rPr>
          <w:lang w:val="ka-GE"/>
        </w:rPr>
      </w:pPr>
      <w:r w:rsidRPr="0053635A">
        <w:rPr>
          <w:lang w:val="ka-GE"/>
        </w:rPr>
        <w:lastRenderedPageBreak/>
        <w:t>ევროსტატის 2012 წლის მონაცემებით, რომელიც ეფუძნება ევროპული ჯანმრთელობისა და სოციალური ინტეგრაციის კვლევას</w:t>
      </w:r>
      <w:r w:rsidR="005A66B0" w:rsidRPr="0053635A">
        <w:rPr>
          <w:lang w:val="ka-GE"/>
        </w:rPr>
        <w:t>ა</w:t>
      </w:r>
      <w:r w:rsidRPr="0053635A">
        <w:rPr>
          <w:lang w:val="ka-GE"/>
        </w:rPr>
        <w:t xml:space="preserve"> (EHSIS)</w:t>
      </w:r>
      <w:r w:rsidR="005A66B0" w:rsidRPr="0053635A">
        <w:rPr>
          <w:lang w:val="ka-GE"/>
        </w:rPr>
        <w:t xml:space="preserve"> და ევროკავშირის შრომითი ძალის კვლევას (</w:t>
      </w:r>
      <w:r w:rsidR="005A66B0" w:rsidRPr="0053635A">
        <w:t>LFS)</w:t>
      </w:r>
      <w:r w:rsidRPr="0053635A">
        <w:rPr>
          <w:rStyle w:val="FootnoteReference"/>
          <w:lang w:val="ka-GE"/>
        </w:rPr>
        <w:footnoteReference w:id="50"/>
      </w:r>
      <w:r w:rsidRPr="0053635A">
        <w:rPr>
          <w:lang w:val="ka-GE"/>
        </w:rPr>
        <w:t>, ევროკავშირში 42 მილიონი 15–64 წლოვანების შეზღუდული შესაძლებლობის პირი დაფიქსირდა, რაც ამ ასაკის მოსახლეობის 12.8%-ს შეადგენს.</w:t>
      </w:r>
      <w:r w:rsidRPr="0053635A">
        <w:rPr>
          <w:rStyle w:val="FootnoteReference"/>
          <w:lang w:val="ka-GE"/>
        </w:rPr>
        <w:footnoteReference w:id="51"/>
      </w:r>
      <w:r w:rsidR="008E2FED" w:rsidRPr="0053635A">
        <w:rPr>
          <w:lang w:val="ka-GE"/>
        </w:rPr>
        <w:t xml:space="preserve"> </w:t>
      </w:r>
    </w:p>
    <w:p w14:paraId="70F009E8" w14:textId="637887BF" w:rsidR="004B057D" w:rsidRPr="0053635A" w:rsidRDefault="004E36D9" w:rsidP="008E2FED">
      <w:pPr>
        <w:jc w:val="both"/>
        <w:rPr>
          <w:lang w:val="ka-GE"/>
        </w:rPr>
      </w:pPr>
      <w:r w:rsidRPr="00D819F7">
        <w:rPr>
          <w:lang w:val="ka-GE"/>
        </w:rPr>
        <w:t>მსგავსი ფარდობის პირობებში</w:t>
      </w:r>
      <w:r w:rsidR="004B057D" w:rsidRPr="00D819F7">
        <w:rPr>
          <w:lang w:val="ka-GE"/>
        </w:rPr>
        <w:t>,</w:t>
      </w:r>
      <w:r w:rsidR="00555D05" w:rsidRPr="00D819F7">
        <w:rPr>
          <w:lang w:val="ka-GE"/>
        </w:rPr>
        <w:t xml:space="preserve"> სავარაუდოა, რომ</w:t>
      </w:r>
      <w:r w:rsidR="004B057D" w:rsidRPr="00D819F7">
        <w:rPr>
          <w:lang w:val="ka-GE"/>
        </w:rPr>
        <w:t xml:space="preserve"> </w:t>
      </w:r>
      <w:r w:rsidRPr="00D819F7">
        <w:rPr>
          <w:lang w:val="ka-GE"/>
        </w:rPr>
        <w:t xml:space="preserve">საქართველოში </w:t>
      </w:r>
      <w:r w:rsidR="004B057D" w:rsidRPr="00D819F7">
        <w:rPr>
          <w:lang w:val="ka-GE"/>
        </w:rPr>
        <w:t xml:space="preserve"> შშმ პირთა რაოდენობა სამინისტროს მიერ აღრიცხულ რაოდენობა</w:t>
      </w:r>
      <w:r w:rsidR="006A3BB8" w:rsidRPr="00D819F7">
        <w:rPr>
          <w:lang w:val="ka-GE"/>
        </w:rPr>
        <w:t>ს აღემატება</w:t>
      </w:r>
      <w:r w:rsidR="007C1429">
        <w:rPr>
          <w:lang w:val="ka-GE"/>
        </w:rPr>
        <w:t>.</w:t>
      </w:r>
      <w:r w:rsidR="006A3BB8" w:rsidRPr="00D819F7">
        <w:rPr>
          <w:rStyle w:val="FootnoteReference"/>
          <w:lang w:val="ka-GE"/>
        </w:rPr>
        <w:footnoteReference w:id="52"/>
      </w:r>
    </w:p>
    <w:p w14:paraId="06D79750" w14:textId="3DFA611E" w:rsidR="004B057D" w:rsidRPr="0053635A" w:rsidRDefault="005E3416" w:rsidP="00901952">
      <w:pPr>
        <w:spacing w:before="240"/>
        <w:jc w:val="both"/>
        <w:rPr>
          <w:rFonts w:cs="Sylfaen"/>
          <w:b/>
          <w:bCs/>
          <w:color w:val="47C3D0"/>
          <w:lang w:val="ka-GE"/>
        </w:rPr>
      </w:pPr>
      <w:r w:rsidRPr="0053635A">
        <w:rPr>
          <w:rFonts w:cs="Sylfaen"/>
          <w:b/>
          <w:bCs/>
          <w:color w:val="47C3D0"/>
          <w:lang w:val="ka-GE"/>
        </w:rPr>
        <w:t xml:space="preserve">შშმ პირთა </w:t>
      </w:r>
      <w:r w:rsidR="00F7746D" w:rsidRPr="0053635A">
        <w:rPr>
          <w:rFonts w:cs="Sylfaen"/>
          <w:b/>
          <w:bCs/>
          <w:color w:val="47C3D0"/>
          <w:lang w:val="ka-GE"/>
        </w:rPr>
        <w:t xml:space="preserve">შეზღუდვებისა და </w:t>
      </w:r>
      <w:r w:rsidRPr="0053635A">
        <w:rPr>
          <w:rFonts w:cs="Sylfaen"/>
          <w:b/>
          <w:bCs/>
          <w:color w:val="47C3D0"/>
          <w:lang w:val="ka-GE"/>
        </w:rPr>
        <w:t>საჭიროებების შესახებ არსებული ინფორმაცია</w:t>
      </w:r>
    </w:p>
    <w:p w14:paraId="4D86E371" w14:textId="44781090" w:rsidR="00F71F7A" w:rsidRPr="0053635A" w:rsidRDefault="00C338D3" w:rsidP="003F0C28">
      <w:pPr>
        <w:pStyle w:val="abzacixml"/>
      </w:pPr>
      <w:r w:rsidRPr="0053635A">
        <w:t>შშმ პირების შეზღუდვებისა და საჭიროებების შესახებ ინფორმაციის არსებობა  დამოკიდებულია შშმ პირების სტატუსის განსაზღვრის მოდელზე.</w:t>
      </w:r>
      <w:r w:rsidR="003D5D7A" w:rsidRPr="0053635A">
        <w:t xml:space="preserve"> სოციალური მოდელი იძლევა შესაძლებლობას</w:t>
      </w:r>
      <w:r w:rsidR="00285750">
        <w:rPr>
          <w:lang w:val="en-US"/>
        </w:rPr>
        <w:t>,</w:t>
      </w:r>
      <w:r w:rsidR="003D5D7A" w:rsidRPr="0053635A">
        <w:t xml:space="preserve"> განისაზღვროს</w:t>
      </w:r>
      <w:r w:rsidR="004B057D" w:rsidRPr="0053635A">
        <w:t xml:space="preserve"> </w:t>
      </w:r>
      <w:r w:rsidR="005A33C4" w:rsidRPr="0053635A">
        <w:t xml:space="preserve">ინდივიდუალური </w:t>
      </w:r>
      <w:r w:rsidR="004B057D" w:rsidRPr="0053635A">
        <w:t xml:space="preserve">საჭიროებების შესახებ ინფორმაცია (სხვადასხვა </w:t>
      </w:r>
      <w:r w:rsidR="009923A3" w:rsidRPr="0053635A">
        <w:t xml:space="preserve">სოციალური </w:t>
      </w:r>
      <w:r w:rsidR="004B057D" w:rsidRPr="0053635A">
        <w:t>პროგრამის, დამხმარე საშუალებების</w:t>
      </w:r>
      <w:r w:rsidR="009923A3" w:rsidRPr="0053635A">
        <w:t xml:space="preserve"> შესახებ)</w:t>
      </w:r>
      <w:r w:rsidR="003D5D7A" w:rsidRPr="0053635A">
        <w:t>.</w:t>
      </w:r>
    </w:p>
    <w:p w14:paraId="30A4386E" w14:textId="7530F838" w:rsidR="00FA3D58" w:rsidRDefault="00F71F7A" w:rsidP="003F0C28">
      <w:pPr>
        <w:pStyle w:val="abzacixml"/>
      </w:pPr>
      <w:r w:rsidRPr="0053635A">
        <w:t>სახელმწიფოს მხრიდან ეფექტიანი  პოლიტიკის განსაზღვრ</w:t>
      </w:r>
      <w:r w:rsidR="00285750">
        <w:t>ისთვის</w:t>
      </w:r>
      <w:r w:rsidR="008E7285" w:rsidRPr="0053635A">
        <w:rPr>
          <w:lang w:val="en-US"/>
        </w:rPr>
        <w:t xml:space="preserve"> </w:t>
      </w:r>
      <w:r w:rsidR="008E7285" w:rsidRPr="0053635A">
        <w:t>მხოლოდ დიაგნოზებისა და შეზღუდვების შესახებ ინფორმაციის არსებობა საკმარისი</w:t>
      </w:r>
      <w:r w:rsidR="00FA3263">
        <w:t xml:space="preserve"> </w:t>
      </w:r>
      <w:r w:rsidR="00FA3263" w:rsidRPr="0053635A">
        <w:t>არ არის</w:t>
      </w:r>
      <w:r w:rsidR="008E7285" w:rsidRPr="0053635A">
        <w:rPr>
          <w:lang w:val="en-US"/>
        </w:rPr>
        <w:t>,</w:t>
      </w:r>
      <w:r w:rsidR="006330C9" w:rsidRPr="0053635A">
        <w:t xml:space="preserve"> </w:t>
      </w:r>
      <w:r w:rsidRPr="0053635A">
        <w:t>რადგან ი</w:t>
      </w:r>
      <w:r w:rsidR="00285750">
        <w:t>მა</w:t>
      </w:r>
      <w:r w:rsidRPr="0053635A">
        <w:t>ვე დიაგნოზის მქონე პირებს შესაძლოა განსხვავებული შეზღუდვები და საჭიროებები გააჩნდეთ</w:t>
      </w:r>
      <w:r w:rsidR="00A74D09">
        <w:t>.</w:t>
      </w:r>
      <w:r w:rsidR="003C1FD8">
        <w:t xml:space="preserve"> </w:t>
      </w:r>
    </w:p>
    <w:p w14:paraId="6C6A5CF9" w14:textId="35D467F0" w:rsidR="003C1FD8" w:rsidRPr="003C1FD8" w:rsidRDefault="003C1FD8" w:rsidP="003F0C28">
      <w:pPr>
        <w:pStyle w:val="abzacixml"/>
      </w:pPr>
      <w:r>
        <w:t xml:space="preserve">ქვემოთ მოცემულია </w:t>
      </w:r>
      <w:r w:rsidR="000B529E">
        <w:t xml:space="preserve">ფუნქციონირების, შესაძლებლობის შეზღუდვის და ჯანმრთელობის საერთაშორისო კლასიფიკაციის </w:t>
      </w:r>
      <w:r w:rsidR="000B529E" w:rsidRPr="000B529E">
        <w:t>(</w:t>
      </w:r>
      <w:r w:rsidRPr="0005677F">
        <w:rPr>
          <w:lang w:val="en-US"/>
        </w:rPr>
        <w:t>ICF</w:t>
      </w:r>
      <w:r w:rsidR="000B529E" w:rsidRPr="0005677F">
        <w:t>)</w:t>
      </w:r>
      <w:r w:rsidRPr="0005677F">
        <w:t xml:space="preserve"> </w:t>
      </w:r>
      <w:r w:rsidR="000B529E">
        <w:t>მიხედვით</w:t>
      </w:r>
      <w:r>
        <w:t xml:space="preserve"> განსხვავებული საჭიროებების საილუსტრაციო მაგალითი.</w:t>
      </w:r>
    </w:p>
    <w:p w14:paraId="5F9217EE" w14:textId="36364F45" w:rsidR="00F71F7A" w:rsidRPr="00A74D09" w:rsidRDefault="00712123" w:rsidP="00A74D09">
      <w:pPr>
        <w:pStyle w:val="NormalWeb"/>
        <w:spacing w:before="0" w:beforeAutospacing="0" w:after="0" w:afterAutospacing="0" w:line="276" w:lineRule="auto"/>
        <w:jc w:val="both"/>
        <w:rPr>
          <w:rFonts w:ascii="Sylfaen" w:hAnsi="Sylfaen" w:cs="Vrinda"/>
          <w:color w:val="000000"/>
          <w:kern w:val="24"/>
          <w:sz w:val="20"/>
          <w:szCs w:val="20"/>
          <w:lang w:val="ka-GE"/>
        </w:rPr>
      </w:pPr>
      <w:r>
        <w:rPr>
          <w:rFonts w:ascii="Sylfaen" w:hAnsi="Sylfaen"/>
          <w:b/>
          <w:bCs/>
          <w:color w:val="47C3D0"/>
          <w:sz w:val="18"/>
          <w:szCs w:val="18"/>
          <w:lang w:val="ka-GE"/>
        </w:rPr>
        <w:t xml:space="preserve">მაგალითი. </w:t>
      </w:r>
      <w:r w:rsidR="00097274">
        <w:rPr>
          <w:rFonts w:ascii="Sylfaen" w:hAnsi="Sylfaen" w:cs="Vrinda"/>
          <w:color w:val="000000"/>
          <w:kern w:val="24"/>
          <w:sz w:val="18"/>
          <w:szCs w:val="18"/>
          <w:lang w:val="ka-GE"/>
        </w:rPr>
        <w:t xml:space="preserve">მსგავსი </w:t>
      </w:r>
      <w:r w:rsidR="00A74D09" w:rsidRPr="003C1FD8">
        <w:rPr>
          <w:rFonts w:ascii="Sylfaen" w:hAnsi="Sylfaen" w:cs="Vrinda"/>
          <w:color w:val="000000"/>
          <w:kern w:val="24"/>
          <w:sz w:val="18"/>
          <w:szCs w:val="18"/>
          <w:lang w:val="ka-GE"/>
        </w:rPr>
        <w:t>დიაგნოზის მქონე ორი შშმ პირის განსხვავებული საჭიროებები</w:t>
      </w:r>
      <w:r w:rsidR="00F71F7A" w:rsidRPr="003C1FD8">
        <w:rPr>
          <w:rStyle w:val="FootnoteReference"/>
          <w:sz w:val="18"/>
          <w:szCs w:val="18"/>
        </w:rPr>
        <w:footnoteReference w:id="53"/>
      </w:r>
    </w:p>
    <w:p w14:paraId="7625F75F" w14:textId="7B82B78E" w:rsidR="0072310D" w:rsidRDefault="0072310D" w:rsidP="003F0C28">
      <w:pPr>
        <w:pStyle w:val="abzacixml"/>
      </w:pPr>
    </w:p>
    <w:p w14:paraId="60C8AEEE" w14:textId="4C9EA964" w:rsidR="0072310D" w:rsidRDefault="009722B2" w:rsidP="003F0C28">
      <w:pPr>
        <w:pStyle w:val="abzacixml"/>
      </w:pPr>
      <w:r>
        <w:rPr>
          <w:noProof/>
          <w:lang w:val="en-US"/>
        </w:rPr>
        <w:drawing>
          <wp:inline distT="0" distB="0" distL="0" distR="0" wp14:anchorId="7DD53AB7" wp14:editId="08AB2A76">
            <wp:extent cx="5467985" cy="2524125"/>
            <wp:effectExtent l="0" t="95250" r="0" b="10477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393C08A" w14:textId="1D08D5C3" w:rsidR="0072310D" w:rsidRDefault="0072310D" w:rsidP="003F0C28">
      <w:pPr>
        <w:pStyle w:val="abzacixml"/>
      </w:pPr>
    </w:p>
    <w:p w14:paraId="0B4ED99A" w14:textId="42071130" w:rsidR="0072310D" w:rsidRDefault="0072310D" w:rsidP="003F0C28">
      <w:pPr>
        <w:pStyle w:val="abzacixml"/>
      </w:pPr>
    </w:p>
    <w:p w14:paraId="4B46D41A" w14:textId="3AD6A985" w:rsidR="00F71F7A" w:rsidRPr="003559D3" w:rsidRDefault="00FA3263" w:rsidP="00F71F7A">
      <w:pPr>
        <w:spacing w:before="240" w:line="276" w:lineRule="auto"/>
        <w:jc w:val="both"/>
        <w:rPr>
          <w:rFonts w:cs="Sylfaen"/>
          <w:lang w:val="ka-GE"/>
        </w:rPr>
      </w:pPr>
      <w:r>
        <w:rPr>
          <w:rFonts w:cs="Sylfaen"/>
          <w:lang w:val="ka-GE"/>
        </w:rPr>
        <w:t>მოცემული</w:t>
      </w:r>
      <w:r w:rsidR="006330C9" w:rsidRPr="003559D3">
        <w:rPr>
          <w:rFonts w:cs="Sylfaen"/>
          <w:lang w:val="ka-GE"/>
        </w:rPr>
        <w:t xml:space="preserve"> მაგალითი  აჩვენებს</w:t>
      </w:r>
      <w:r w:rsidR="00E957DB" w:rsidRPr="003559D3">
        <w:rPr>
          <w:rFonts w:cs="Sylfaen"/>
          <w:lang w:val="ka-GE"/>
        </w:rPr>
        <w:t xml:space="preserve"> სოციალური მოდელით</w:t>
      </w:r>
      <w:r w:rsidR="00062A2A" w:rsidRPr="003559D3">
        <w:rPr>
          <w:rFonts w:cs="Sylfaen"/>
          <w:lang w:val="ka-GE"/>
        </w:rPr>
        <w:t xml:space="preserve"> შშმ პირების</w:t>
      </w:r>
      <w:r w:rsidR="00C97A17" w:rsidRPr="003559D3">
        <w:rPr>
          <w:rFonts w:cs="Sylfaen"/>
          <w:lang w:val="ka-GE"/>
        </w:rPr>
        <w:t xml:space="preserve"> </w:t>
      </w:r>
      <w:r w:rsidR="00E957DB" w:rsidRPr="003559D3">
        <w:rPr>
          <w:rFonts w:cs="Sylfaen"/>
          <w:lang w:val="ka-GE"/>
        </w:rPr>
        <w:t>განსხვავებული</w:t>
      </w:r>
      <w:r w:rsidR="006330C9" w:rsidRPr="003559D3">
        <w:rPr>
          <w:rFonts w:cs="Sylfaen"/>
          <w:lang w:val="ka-GE"/>
        </w:rPr>
        <w:t xml:space="preserve"> საჭიროებების გამოვლენის </w:t>
      </w:r>
      <w:r w:rsidR="00E957DB" w:rsidRPr="003559D3">
        <w:rPr>
          <w:rFonts w:cs="Sylfaen"/>
          <w:lang w:val="ka-GE"/>
        </w:rPr>
        <w:t>შესაძ</w:t>
      </w:r>
      <w:r w:rsidR="006330C9" w:rsidRPr="003559D3">
        <w:rPr>
          <w:rFonts w:cs="Sylfaen"/>
          <w:lang w:val="ka-GE"/>
        </w:rPr>
        <w:t>ლებლობას</w:t>
      </w:r>
      <w:r w:rsidR="00E957DB" w:rsidRPr="003559D3">
        <w:rPr>
          <w:rFonts w:cs="Sylfaen"/>
          <w:lang w:val="ka-GE"/>
        </w:rPr>
        <w:t>,</w:t>
      </w:r>
      <w:r w:rsidR="00F71F7A" w:rsidRPr="003559D3">
        <w:rPr>
          <w:rFonts w:cs="Sylfaen"/>
          <w:lang w:val="ka-GE"/>
        </w:rPr>
        <w:t xml:space="preserve"> </w:t>
      </w:r>
      <w:r w:rsidR="006330C9" w:rsidRPr="003559D3">
        <w:rPr>
          <w:rFonts w:cs="Sylfaen"/>
          <w:lang w:val="ka-GE"/>
        </w:rPr>
        <w:t>რითაც</w:t>
      </w:r>
      <w:r w:rsidR="00F71F7A" w:rsidRPr="003559D3">
        <w:rPr>
          <w:rFonts w:cs="Sylfaen"/>
          <w:lang w:val="ka-GE"/>
        </w:rPr>
        <w:t xml:space="preserve"> სამინისტროს </w:t>
      </w:r>
      <w:r w:rsidR="00C04F95" w:rsidRPr="003559D3">
        <w:rPr>
          <w:rFonts w:cs="Sylfaen"/>
          <w:lang w:val="ka-GE"/>
        </w:rPr>
        <w:t xml:space="preserve">  </w:t>
      </w:r>
      <w:r w:rsidR="00CC2248">
        <w:rPr>
          <w:rFonts w:cs="Sylfaen"/>
          <w:lang w:val="ka-GE"/>
        </w:rPr>
        <w:t xml:space="preserve">საშუალება მიეცემა </w:t>
      </w:r>
      <w:r w:rsidR="00F71F7A" w:rsidRPr="003559D3">
        <w:rPr>
          <w:rFonts w:cs="Sylfaen"/>
          <w:lang w:val="ka-GE"/>
        </w:rPr>
        <w:t xml:space="preserve"> შშმ პირ</w:t>
      </w:r>
      <w:r w:rsidR="00CC2248">
        <w:rPr>
          <w:rFonts w:cs="Sylfaen"/>
          <w:lang w:val="ka-GE"/>
        </w:rPr>
        <w:t>ებ</w:t>
      </w:r>
      <w:r w:rsidR="00F71F7A" w:rsidRPr="003559D3">
        <w:rPr>
          <w:rFonts w:cs="Sylfaen"/>
          <w:lang w:val="ka-GE"/>
        </w:rPr>
        <w:t xml:space="preserve">ზე </w:t>
      </w:r>
      <w:r w:rsidR="00C04F95" w:rsidRPr="003559D3">
        <w:rPr>
          <w:rFonts w:cs="Sylfaen"/>
          <w:lang w:val="ka-GE"/>
        </w:rPr>
        <w:t>აწარმოოს</w:t>
      </w:r>
      <w:r w:rsidR="00F71F7A" w:rsidRPr="003559D3">
        <w:rPr>
          <w:rFonts w:cs="Sylfaen"/>
          <w:lang w:val="ka-GE"/>
        </w:rPr>
        <w:t xml:space="preserve"> ინდივიდუალური სტატისტიკა,  ქვეპროგრამებ</w:t>
      </w:r>
      <w:r>
        <w:rPr>
          <w:rFonts w:cs="Sylfaen"/>
          <w:lang w:val="ka-GE"/>
        </w:rPr>
        <w:t>ი</w:t>
      </w:r>
      <w:r w:rsidR="00F71F7A" w:rsidRPr="003559D3">
        <w:rPr>
          <w:rFonts w:cs="Sylfaen"/>
          <w:lang w:val="ka-GE"/>
        </w:rPr>
        <w:t>ს</w:t>
      </w:r>
      <w:r>
        <w:rPr>
          <w:rFonts w:cs="Sylfaen"/>
          <w:lang w:val="ka-GE"/>
        </w:rPr>
        <w:t xml:space="preserve"> ოპტიმალურად დაგეგმვის მიზნით</w:t>
      </w:r>
      <w:r w:rsidR="00F71F7A" w:rsidRPr="003559D3">
        <w:rPr>
          <w:rFonts w:cs="Sylfaen"/>
          <w:lang w:val="ka-GE"/>
        </w:rPr>
        <w:t xml:space="preserve">.  </w:t>
      </w:r>
    </w:p>
    <w:p w14:paraId="7AD405FB" w14:textId="46DF001A" w:rsidR="00F71F7A" w:rsidRPr="003559D3" w:rsidRDefault="00191C93" w:rsidP="00256326">
      <w:pPr>
        <w:spacing w:before="240" w:line="276" w:lineRule="auto"/>
        <w:jc w:val="both"/>
        <w:rPr>
          <w:rFonts w:cs="Sylfaen"/>
          <w:lang w:val="ka-GE"/>
        </w:rPr>
      </w:pPr>
      <w:r w:rsidRPr="003559D3">
        <w:rPr>
          <w:rFonts w:cs="Sylfaen"/>
          <w:lang w:val="ka-GE"/>
        </w:rPr>
        <w:t>სოციალურ</w:t>
      </w:r>
      <w:r w:rsidR="001F6A07" w:rsidRPr="003559D3">
        <w:rPr>
          <w:rFonts w:cs="Sylfaen"/>
          <w:lang w:val="ka-GE"/>
        </w:rPr>
        <w:t xml:space="preserve"> </w:t>
      </w:r>
      <w:r w:rsidR="00C04F95" w:rsidRPr="003559D3">
        <w:rPr>
          <w:rFonts w:cs="Sylfaen"/>
          <w:lang w:val="ka-GE"/>
        </w:rPr>
        <w:t>მოდელზე გადასვლა</w:t>
      </w:r>
      <w:r w:rsidR="001F6A07" w:rsidRPr="003559D3">
        <w:rPr>
          <w:rFonts w:cs="Sylfaen"/>
          <w:lang w:val="ka-GE"/>
        </w:rPr>
        <w:t xml:space="preserve"> </w:t>
      </w:r>
      <w:r w:rsidR="00256326" w:rsidRPr="003559D3">
        <w:rPr>
          <w:rFonts w:cs="Sylfaen"/>
          <w:lang w:val="ka-GE"/>
        </w:rPr>
        <w:t>საკმაოდ</w:t>
      </w:r>
      <w:r w:rsidR="00CC3180" w:rsidRPr="003559D3">
        <w:rPr>
          <w:rFonts w:cs="Sylfaen"/>
          <w:lang w:val="ka-GE"/>
        </w:rPr>
        <w:t xml:space="preserve"> </w:t>
      </w:r>
      <w:r w:rsidR="001F6A07" w:rsidRPr="003559D3">
        <w:rPr>
          <w:rFonts w:cs="Sylfaen"/>
          <w:lang w:val="ka-GE"/>
        </w:rPr>
        <w:t xml:space="preserve">რთული და </w:t>
      </w:r>
      <w:r w:rsidR="00CC3180" w:rsidRPr="003559D3">
        <w:rPr>
          <w:rFonts w:cs="Sylfaen"/>
          <w:lang w:val="ka-GE"/>
        </w:rPr>
        <w:t xml:space="preserve">ხანგრძლივი </w:t>
      </w:r>
      <w:r w:rsidR="00256326" w:rsidRPr="003559D3">
        <w:rPr>
          <w:rFonts w:cs="Sylfaen"/>
          <w:lang w:val="ka-GE"/>
        </w:rPr>
        <w:t>პროცესი</w:t>
      </w:r>
      <w:r w:rsidR="001F6A07" w:rsidRPr="003559D3">
        <w:rPr>
          <w:rFonts w:cs="Sylfaen"/>
          <w:lang w:val="ka-GE"/>
        </w:rPr>
        <w:t>ა</w:t>
      </w:r>
      <w:r w:rsidR="00E2172B">
        <w:rPr>
          <w:rFonts w:cs="Sylfaen"/>
          <w:lang w:val="ka-GE"/>
        </w:rPr>
        <w:t>,</w:t>
      </w:r>
      <w:r w:rsidR="00256326" w:rsidRPr="003559D3">
        <w:rPr>
          <w:rFonts w:cs="Sylfaen"/>
          <w:lang w:val="ka-GE"/>
        </w:rPr>
        <w:t xml:space="preserve"> შესაბამისად</w:t>
      </w:r>
      <w:r w:rsidR="00E2172B">
        <w:rPr>
          <w:rFonts w:cs="Sylfaen"/>
          <w:lang w:val="ka-GE"/>
        </w:rPr>
        <w:t>,</w:t>
      </w:r>
      <w:r w:rsidR="00256326" w:rsidRPr="003559D3">
        <w:rPr>
          <w:rFonts w:cs="Sylfaen"/>
          <w:lang w:val="ka-GE"/>
        </w:rPr>
        <w:t xml:space="preserve"> მნიშ</w:t>
      </w:r>
      <w:r w:rsidR="005F2FA0" w:rsidRPr="003559D3">
        <w:rPr>
          <w:rFonts w:cs="Sylfaen"/>
          <w:lang w:val="ka-GE"/>
        </w:rPr>
        <w:t>ვ</w:t>
      </w:r>
      <w:r w:rsidR="00256326" w:rsidRPr="003559D3">
        <w:rPr>
          <w:rFonts w:cs="Sylfaen"/>
          <w:lang w:val="ka-GE"/>
        </w:rPr>
        <w:t>ნელოვანია, სოციალურ მოდელზე გადასვლამდე, საქართველოში არსებული სამედიცინო მოდელი მაქსიმალურად იქნ</w:t>
      </w:r>
      <w:r w:rsidR="00577577">
        <w:rPr>
          <w:rFonts w:cs="Sylfaen"/>
          <w:lang w:val="ka-GE"/>
        </w:rPr>
        <w:t>ა</w:t>
      </w:r>
      <w:r w:rsidR="00256326" w:rsidRPr="003559D3">
        <w:rPr>
          <w:rFonts w:cs="Sylfaen"/>
          <w:lang w:val="ka-GE"/>
        </w:rPr>
        <w:t>ს გამოყენებული შშმ პირების შესახებ საჭირო ინფორმაციის კონსოლიდაციისა და ანალიზისათვის.</w:t>
      </w:r>
    </w:p>
    <w:p w14:paraId="068896A4" w14:textId="602DB641" w:rsidR="00D93DFB" w:rsidRPr="003559D3" w:rsidRDefault="00D93DFB" w:rsidP="00D93DFB">
      <w:pPr>
        <w:jc w:val="both"/>
        <w:rPr>
          <w:rFonts w:cs="Sylfaen"/>
          <w:i/>
          <w:iCs/>
          <w:color w:val="47C3D0"/>
          <w:lang w:val="ka-GE"/>
        </w:rPr>
      </w:pPr>
      <w:r w:rsidRPr="003559D3">
        <w:rPr>
          <w:rFonts w:cs="Sylfaen"/>
          <w:i/>
          <w:iCs/>
          <w:color w:val="47C3D0"/>
          <w:lang w:val="ka-GE"/>
        </w:rPr>
        <w:t>სამედიცინო მოდელით</w:t>
      </w:r>
      <w:r w:rsidR="00C93981" w:rsidRPr="003559D3">
        <w:rPr>
          <w:rFonts w:cs="Sylfaen"/>
          <w:i/>
          <w:iCs/>
          <w:color w:val="47C3D0"/>
          <w:lang w:val="ka-GE"/>
        </w:rPr>
        <w:t xml:space="preserve"> </w:t>
      </w:r>
      <w:r w:rsidRPr="003559D3">
        <w:rPr>
          <w:rFonts w:cs="Sylfaen"/>
          <w:i/>
          <w:iCs/>
          <w:color w:val="47C3D0"/>
          <w:lang w:val="ka-GE"/>
        </w:rPr>
        <w:t>სტატისტიკის წარმოება</w:t>
      </w:r>
      <w:r w:rsidR="00F701AE" w:rsidRPr="003559D3">
        <w:rPr>
          <w:rFonts w:cs="Sylfaen"/>
          <w:i/>
          <w:iCs/>
          <w:color w:val="47C3D0"/>
          <w:lang w:val="ka-GE"/>
        </w:rPr>
        <w:t xml:space="preserve"> საჭიროებების გამოვლენის მიზნით</w:t>
      </w:r>
    </w:p>
    <w:p w14:paraId="0A5970CC" w14:textId="2D80569B" w:rsidR="00ED5F97" w:rsidRPr="00BE5DCE" w:rsidRDefault="00F90F91" w:rsidP="002E532D">
      <w:pPr>
        <w:spacing w:before="240" w:line="276" w:lineRule="auto"/>
        <w:jc w:val="both"/>
        <w:rPr>
          <w:rFonts w:cs="Sylfaen"/>
          <w:b/>
          <w:lang w:val="ka-GE"/>
        </w:rPr>
      </w:pPr>
      <w:r w:rsidRPr="003559D3">
        <w:rPr>
          <w:rFonts w:cs="Sylfaen"/>
          <w:lang w:val="ka-GE"/>
        </w:rPr>
        <w:t>საქართველოში არსებული სამედიცინო მოდელი</w:t>
      </w:r>
      <w:r w:rsidR="00CC2248">
        <w:rPr>
          <w:rFonts w:cs="Sylfaen"/>
          <w:lang w:val="ka-GE"/>
        </w:rPr>
        <w:t>,</w:t>
      </w:r>
      <w:r w:rsidRPr="003559D3">
        <w:rPr>
          <w:rFonts w:cs="Sylfaen"/>
          <w:lang w:val="ka-GE"/>
        </w:rPr>
        <w:t xml:space="preserve"> </w:t>
      </w:r>
      <w:r w:rsidRPr="0066771F">
        <w:rPr>
          <w:rFonts w:cs="Sylfaen"/>
          <w:lang w:val="ka-GE"/>
        </w:rPr>
        <w:t xml:space="preserve"> ინსტრუქციის </w:t>
      </w:r>
      <w:r w:rsidRPr="00DF6A04">
        <w:rPr>
          <w:rFonts w:cs="Sylfaen"/>
          <w:lang w:val="ka-GE"/>
        </w:rPr>
        <w:t>მიხედვით</w:t>
      </w:r>
      <w:r w:rsidR="00E2172B">
        <w:rPr>
          <w:rFonts w:cs="Sylfaen"/>
          <w:lang w:val="ka-GE"/>
        </w:rPr>
        <w:t>,</w:t>
      </w:r>
      <w:r w:rsidRPr="001663D8">
        <w:rPr>
          <w:rFonts w:cs="Sylfaen"/>
          <w:lang w:val="ka-GE"/>
        </w:rPr>
        <w:t xml:space="preserve"> უნდა </w:t>
      </w:r>
      <w:r w:rsidRPr="007B55E6">
        <w:rPr>
          <w:rFonts w:cs="Sylfaen"/>
          <w:lang w:val="ka-GE"/>
        </w:rPr>
        <w:t>იძლეოდეს</w:t>
      </w:r>
      <w:r w:rsidRPr="00066065">
        <w:rPr>
          <w:rFonts w:cs="Sylfaen"/>
          <w:lang w:val="ka-GE"/>
        </w:rPr>
        <w:t xml:space="preserve"> ინფორმაციას</w:t>
      </w:r>
      <w:r w:rsidRPr="00955625">
        <w:rPr>
          <w:rFonts w:cs="Sylfaen"/>
          <w:lang w:val="ka-GE"/>
        </w:rPr>
        <w:t xml:space="preserve"> </w:t>
      </w:r>
      <w:r w:rsidRPr="00B85999">
        <w:rPr>
          <w:rFonts w:cs="Sylfaen"/>
          <w:lang w:val="ka-GE"/>
        </w:rPr>
        <w:t xml:space="preserve">შშმ </w:t>
      </w:r>
      <w:r w:rsidRPr="004B5219">
        <w:rPr>
          <w:rFonts w:cs="Sylfaen"/>
          <w:lang w:val="ka-GE"/>
        </w:rPr>
        <w:t>პირის</w:t>
      </w:r>
      <w:r w:rsidRPr="00320880">
        <w:rPr>
          <w:rFonts w:cs="Sylfaen"/>
          <w:lang w:val="ka-GE"/>
        </w:rPr>
        <w:t xml:space="preserve"> დაავადების და</w:t>
      </w:r>
      <w:r w:rsidRPr="00BE5DCE">
        <w:rPr>
          <w:rFonts w:cs="Sylfaen"/>
          <w:b/>
          <w:lang w:val="ka-GE"/>
        </w:rPr>
        <w:t xml:space="preserve"> ქმედობაუნარიანობის </w:t>
      </w:r>
      <w:r w:rsidR="002E532D" w:rsidRPr="00BE5DCE">
        <w:rPr>
          <w:rFonts w:cs="Sylfaen"/>
          <w:b/>
          <w:lang w:val="ka-GE"/>
        </w:rPr>
        <w:t>შეზღუდვების შესახებ</w:t>
      </w:r>
      <w:r w:rsidR="001F6A07" w:rsidRPr="00BE5DCE">
        <w:rPr>
          <w:rFonts w:cs="Sylfaen"/>
          <w:b/>
          <w:lang w:val="ka-GE"/>
        </w:rPr>
        <w:t>.</w:t>
      </w:r>
    </w:p>
    <w:p w14:paraId="4534F94F" w14:textId="5B43DD3C" w:rsidR="005A33C4" w:rsidRPr="003559D3" w:rsidRDefault="002E532D" w:rsidP="00BB26B6">
      <w:pPr>
        <w:pStyle w:val="FootnoteText"/>
        <w:spacing w:after="240"/>
        <w:jc w:val="both"/>
        <w:rPr>
          <w:rFonts w:cs="Sylfaen"/>
          <w:lang w:val="ka-GE"/>
        </w:rPr>
      </w:pPr>
      <w:r w:rsidRPr="003559D3">
        <w:rPr>
          <w:rFonts w:cs="Sylfaen"/>
          <w:lang w:val="ka-GE"/>
        </w:rPr>
        <w:t>ბრძანების</w:t>
      </w:r>
      <w:r w:rsidR="001F6A07" w:rsidRPr="003559D3">
        <w:rPr>
          <w:rStyle w:val="FootnoteReference"/>
          <w:rFonts w:cs="Sylfaen"/>
          <w:lang w:val="ka-GE"/>
        </w:rPr>
        <w:footnoteReference w:id="54"/>
      </w:r>
      <w:r w:rsidRPr="003559D3">
        <w:rPr>
          <w:rFonts w:cs="Sylfaen"/>
          <w:lang w:val="ka-GE"/>
        </w:rPr>
        <w:t xml:space="preserve"> მიხედვით</w:t>
      </w:r>
      <w:r w:rsidR="00BB26B6" w:rsidRPr="003559D3">
        <w:rPr>
          <w:rFonts w:cs="Sylfaen"/>
          <w:lang w:val="ka-GE"/>
        </w:rPr>
        <w:t xml:space="preserve"> განსაზღვრულია </w:t>
      </w:r>
      <w:r w:rsidR="005A33C4" w:rsidRPr="003559D3">
        <w:rPr>
          <w:rFonts w:cs="Sylfaen"/>
          <w:lang w:val="ka-GE"/>
        </w:rPr>
        <w:t>ქმედობაუნარიანობის</w:t>
      </w:r>
      <w:r w:rsidR="005A33C4" w:rsidRPr="003559D3">
        <w:rPr>
          <w:lang w:val="ka-GE"/>
        </w:rPr>
        <w:t xml:space="preserve"> </w:t>
      </w:r>
      <w:r w:rsidR="00E2172B">
        <w:rPr>
          <w:lang w:val="ka-GE"/>
        </w:rPr>
        <w:t>7</w:t>
      </w:r>
      <w:r w:rsidR="00E2172B" w:rsidRPr="003559D3">
        <w:rPr>
          <w:lang w:val="ka-GE"/>
        </w:rPr>
        <w:t xml:space="preserve"> </w:t>
      </w:r>
      <w:r w:rsidR="005A33C4" w:rsidRPr="003559D3">
        <w:rPr>
          <w:rFonts w:cs="Sylfaen"/>
          <w:lang w:val="ka-GE"/>
        </w:rPr>
        <w:t>ძირითად</w:t>
      </w:r>
      <w:r w:rsidR="005F2FA0" w:rsidRPr="003559D3">
        <w:rPr>
          <w:rFonts w:cs="Sylfaen"/>
          <w:lang w:val="ka-GE"/>
        </w:rPr>
        <w:t>ი</w:t>
      </w:r>
      <w:r w:rsidR="005A33C4" w:rsidRPr="003559D3">
        <w:rPr>
          <w:lang w:val="ka-GE"/>
        </w:rPr>
        <w:t xml:space="preserve"> </w:t>
      </w:r>
      <w:r w:rsidR="00BB26B6" w:rsidRPr="003559D3">
        <w:rPr>
          <w:rFonts w:cs="Sylfaen"/>
          <w:lang w:val="ka-GE"/>
        </w:rPr>
        <w:t>კატეგორი</w:t>
      </w:r>
      <w:r w:rsidR="005F2FA0" w:rsidRPr="003559D3">
        <w:rPr>
          <w:rFonts w:cs="Sylfaen"/>
          <w:lang w:val="ka-GE"/>
        </w:rPr>
        <w:t>ა</w:t>
      </w:r>
      <w:r w:rsidR="00B14DA6" w:rsidRPr="003559D3">
        <w:rPr>
          <w:rFonts w:cs="Sylfaen"/>
          <w:lang w:val="ka-GE"/>
        </w:rPr>
        <w:t>, რომ</w:t>
      </w:r>
      <w:r w:rsidR="005F2FA0" w:rsidRPr="003559D3">
        <w:rPr>
          <w:rFonts w:cs="Sylfaen"/>
          <w:lang w:val="ka-GE"/>
        </w:rPr>
        <w:t>ე</w:t>
      </w:r>
      <w:r w:rsidR="00B14DA6" w:rsidRPr="003559D3">
        <w:rPr>
          <w:rFonts w:cs="Sylfaen"/>
          <w:lang w:val="ka-GE"/>
        </w:rPr>
        <w:t>ლსაც განეკუთვება:</w:t>
      </w:r>
    </w:p>
    <w:p w14:paraId="27D81006" w14:textId="7CF245C0" w:rsidR="00B14DA6" w:rsidRPr="003559D3" w:rsidRDefault="00B14DA6" w:rsidP="00BB26B6">
      <w:pPr>
        <w:pStyle w:val="FootnoteText"/>
        <w:spacing w:after="240"/>
        <w:jc w:val="both"/>
        <w:rPr>
          <w:rFonts w:cs="Segoe UI"/>
          <w:sz w:val="18"/>
          <w:szCs w:val="18"/>
          <w:lang w:val="ka-GE"/>
        </w:rPr>
      </w:pPr>
      <w:r w:rsidRPr="003559D3">
        <w:rPr>
          <w:rFonts w:cs="Segoe UI"/>
          <w:b/>
          <w:sz w:val="18"/>
          <w:szCs w:val="18"/>
          <w:lang w:val="ka-GE"/>
        </w:rPr>
        <w:t xml:space="preserve">გრაფიკი 3. </w:t>
      </w:r>
      <w:r w:rsidRPr="003559D3">
        <w:rPr>
          <w:rFonts w:cs="Segoe UI"/>
          <w:sz w:val="18"/>
          <w:szCs w:val="18"/>
          <w:lang w:val="ka-GE"/>
        </w:rPr>
        <w:t>ქმედობაუნარიანობის კატეგორიები</w:t>
      </w:r>
    </w:p>
    <w:p w14:paraId="4AE365B2" w14:textId="4CF8301B" w:rsidR="00311287" w:rsidRDefault="00311287" w:rsidP="006E5600">
      <w:pPr>
        <w:pStyle w:val="FootnoteText"/>
        <w:spacing w:after="240"/>
        <w:rPr>
          <w:sz w:val="22"/>
          <w:szCs w:val="22"/>
          <w:lang w:val="ka-GE"/>
        </w:rPr>
      </w:pPr>
    </w:p>
    <w:p w14:paraId="1ECCC715" w14:textId="68258B69" w:rsidR="00D57C25" w:rsidRPr="007E059D" w:rsidRDefault="00D57C25" w:rsidP="007E059D">
      <w:pPr>
        <w:pStyle w:val="FootnoteText"/>
        <w:rPr>
          <w:sz w:val="22"/>
          <w:szCs w:val="22"/>
          <w:lang w:val="ka-GE"/>
        </w:rPr>
      </w:pPr>
      <w:r>
        <w:rPr>
          <w:noProof/>
          <w:sz w:val="22"/>
          <w:szCs w:val="22"/>
        </w:rPr>
        <w:drawing>
          <wp:inline distT="0" distB="0" distL="0" distR="0" wp14:anchorId="1A5270D7" wp14:editId="2988B13B">
            <wp:extent cx="5429885" cy="3571875"/>
            <wp:effectExtent l="38100" t="0" r="0" b="0"/>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069648EA" w14:textId="77777777" w:rsidR="00E45F8D" w:rsidRDefault="00E45F8D" w:rsidP="003F0C28">
      <w:pPr>
        <w:pStyle w:val="abzacixml"/>
      </w:pPr>
    </w:p>
    <w:p w14:paraId="36713B24" w14:textId="60E32F31" w:rsidR="00346D65" w:rsidRPr="003F0C28" w:rsidRDefault="00346D65" w:rsidP="003F0C28">
      <w:pPr>
        <w:pStyle w:val="abzacixml"/>
      </w:pPr>
      <w:r w:rsidRPr="003F0C28">
        <w:lastRenderedPageBreak/>
        <w:t>თითოეული კატეგორიისთვის განსაზღვრულია 3 ხარისხი</w:t>
      </w:r>
      <w:r w:rsidR="000537D9" w:rsidRPr="003F0C28">
        <w:t xml:space="preserve"> (პირველი, მეორე, მესამე) სიმძიმის მიხედვით და თითოეული ქმედობაუნარიანობის ხარისხი იწვევს შესაბამის</w:t>
      </w:r>
      <w:r w:rsidR="00F879CA" w:rsidRPr="003F0C28">
        <w:t>ად გამოხატულ შეზღუდვას</w:t>
      </w:r>
      <w:r w:rsidR="007B102E" w:rsidRPr="003F0C28">
        <w:rPr>
          <w:lang w:val="en-US"/>
        </w:rPr>
        <w:t xml:space="preserve"> </w:t>
      </w:r>
      <w:r w:rsidR="00E2172B">
        <w:t>−</w:t>
      </w:r>
      <w:r w:rsidR="007B102E" w:rsidRPr="003F0C28">
        <w:rPr>
          <w:lang w:val="en-US"/>
        </w:rPr>
        <w:t xml:space="preserve"> </w:t>
      </w:r>
      <w:r w:rsidR="007B102E" w:rsidRPr="003F0C28">
        <w:t>ზომიერად, მნიშვნელოვნად და მკვეთრად გამოხატული შეზღუდვა.</w:t>
      </w:r>
    </w:p>
    <w:p w14:paraId="2CE77892" w14:textId="3BF37EE9" w:rsidR="00115D35" w:rsidRPr="003F0C28" w:rsidRDefault="00A41DEB" w:rsidP="003F0C28">
      <w:pPr>
        <w:pStyle w:val="abzacixml"/>
      </w:pPr>
      <w:r w:rsidRPr="003F0C28">
        <w:t>შშმ პირის სტატუსის</w:t>
      </w:r>
      <w:r w:rsidR="00115D35" w:rsidRPr="003F0C28">
        <w:t xml:space="preserve"> ქმედობაუნარიანობის სიმძიმის მიხედვით განსაზღვრ</w:t>
      </w:r>
      <w:r w:rsidR="00B12814" w:rsidRPr="003F0C28">
        <w:t>ასთან</w:t>
      </w:r>
      <w:r w:rsidRPr="003F0C28">
        <w:t xml:space="preserve"> </w:t>
      </w:r>
      <w:r w:rsidR="00B12814" w:rsidRPr="003F0C28">
        <w:t>ერთად</w:t>
      </w:r>
      <w:r w:rsidR="006E5600" w:rsidRPr="003F0C28">
        <w:t>,</w:t>
      </w:r>
      <w:r w:rsidR="00115D35" w:rsidRPr="003F0C28">
        <w:t xml:space="preserve"> </w:t>
      </w:r>
      <w:r w:rsidRPr="003F0C28">
        <w:t xml:space="preserve">ბრძანება </w:t>
      </w:r>
      <w:r w:rsidR="00115D35" w:rsidRPr="003F0C28">
        <w:t xml:space="preserve">ასევე შეიცავს დიაგნოზების ჩამონათვალს, რომელთა </w:t>
      </w:r>
      <w:r w:rsidR="00F7746D" w:rsidRPr="003F0C28">
        <w:t>არსებობის შემთხვევაში</w:t>
      </w:r>
      <w:r w:rsidR="00BB5815">
        <w:t>,</w:t>
      </w:r>
      <w:r w:rsidR="00F7746D" w:rsidRPr="003F0C28">
        <w:t xml:space="preserve">    შშმ პირს</w:t>
      </w:r>
      <w:r w:rsidR="00577577">
        <w:t xml:space="preserve"> </w:t>
      </w:r>
      <w:r w:rsidR="00577577" w:rsidRPr="003F0C28">
        <w:t>სტატუსი</w:t>
      </w:r>
      <w:r w:rsidR="00577577">
        <w:t xml:space="preserve"> </w:t>
      </w:r>
      <w:r w:rsidR="00577577" w:rsidRPr="003F0C28">
        <w:t>უნდა</w:t>
      </w:r>
      <w:r w:rsidR="00577577">
        <w:t xml:space="preserve"> </w:t>
      </w:r>
      <w:r w:rsidR="00577577" w:rsidRPr="003F0C28">
        <w:t>მიენიჭოს</w:t>
      </w:r>
      <w:r w:rsidR="00F7746D" w:rsidRPr="003F0C28">
        <w:t>.  ბრძანებაში ჩამოთ</w:t>
      </w:r>
      <w:r w:rsidRPr="003F0C28">
        <w:t>ვ</w:t>
      </w:r>
      <w:r w:rsidR="00F7746D" w:rsidRPr="003F0C28">
        <w:t>ლილი დაავადებ</w:t>
      </w:r>
      <w:r w:rsidRPr="003F0C28">
        <w:t>ის</w:t>
      </w:r>
      <w:r w:rsidR="00F7746D" w:rsidRPr="003F0C28">
        <w:t xml:space="preserve"> </w:t>
      </w:r>
      <w:r w:rsidRPr="003F0C28">
        <w:t>დაფიქსირება  შშმ პირის სტატუსის</w:t>
      </w:r>
      <w:r w:rsidR="006E5600" w:rsidRPr="003F0C28">
        <w:t xml:space="preserve"> მისანიჭებლად</w:t>
      </w:r>
      <w:r w:rsidR="00E06B03" w:rsidRPr="003F0C28">
        <w:t xml:space="preserve"> აუცილებელი წინაპირობაა</w:t>
      </w:r>
      <w:r w:rsidR="00F7746D" w:rsidRPr="003F0C28">
        <w:t>.</w:t>
      </w:r>
    </w:p>
    <w:p w14:paraId="4C044C14" w14:textId="3AC7DBAE" w:rsidR="00DE60E2" w:rsidRPr="00DE60E2" w:rsidRDefault="00DE60E2" w:rsidP="003F0C28">
      <w:pPr>
        <w:pStyle w:val="abzacixml"/>
      </w:pPr>
      <w:r w:rsidRPr="003559D3">
        <w:t>ექსპერტიზის შედეგების ასახვა ხ</w:t>
      </w:r>
      <w:r w:rsidR="00BB5815">
        <w:t>ორციელ</w:t>
      </w:r>
      <w:r w:rsidRPr="003559D3">
        <w:t xml:space="preserve">დება ფორმა 50/2-სა და 50/4-ში. </w:t>
      </w:r>
      <w:r w:rsidR="00F06E50" w:rsidRPr="003559D3">
        <w:t xml:space="preserve">აღნიშნული ფორმები ივსება ყველა პირისთვის, რომელმაც გაიარა სამედიცინო-სოციალური ექსპერტიზა. </w:t>
      </w:r>
      <w:r w:rsidRPr="003559D3">
        <w:t>ფორმა 50/4</w:t>
      </w:r>
      <w:r w:rsidR="00A41DEB" w:rsidRPr="003559D3">
        <w:t xml:space="preserve"> იგზავნება </w:t>
      </w:r>
      <w:r w:rsidR="00DB6E3F">
        <w:t xml:space="preserve">სააგენტოში (რადგან </w:t>
      </w:r>
      <w:r w:rsidRPr="003559D3">
        <w:t>ფინანს</w:t>
      </w:r>
      <w:r w:rsidR="00DB6E3F">
        <w:t>ური დახმარების გაცემის საფუძველია</w:t>
      </w:r>
      <w:r w:rsidRPr="003559D3">
        <w:t xml:space="preserve">), ხოლო ფორმა 50/2 რჩება დაწესებულებაში </w:t>
      </w:r>
      <w:r w:rsidRPr="00E14252">
        <w:t>და</w:t>
      </w:r>
      <w:r w:rsidR="00A746DB" w:rsidRPr="00E14252">
        <w:t xml:space="preserve"> </w:t>
      </w:r>
      <w:r w:rsidR="003A51A1">
        <w:t xml:space="preserve">ბენეფიციარს მიაქვს სააგენტოში </w:t>
      </w:r>
      <w:r w:rsidR="00A746DB" w:rsidRPr="00E14252">
        <w:t>მხოლოდ</w:t>
      </w:r>
      <w:r w:rsidRPr="00E14252">
        <w:t xml:space="preserve"> </w:t>
      </w:r>
      <w:r w:rsidR="00DB6E3F">
        <w:t>საჭიროების შემთხვევაში</w:t>
      </w:r>
      <w:r w:rsidR="003A51A1">
        <w:t>.</w:t>
      </w:r>
      <w:r w:rsidR="005C5466" w:rsidRPr="003559D3">
        <w:t xml:space="preserve"> ქვემოთ მოცემული სქემა ასახავს ფორმებში შესავსებ ინფორმაციას.</w:t>
      </w:r>
    </w:p>
    <w:p w14:paraId="0266087F" w14:textId="25D96D81" w:rsidR="00DE60E2" w:rsidRPr="003559D3" w:rsidRDefault="00CC0421" w:rsidP="003F0C28">
      <w:pPr>
        <w:pStyle w:val="abzacixml"/>
        <w:rPr>
          <w:b/>
          <w:bCs/>
        </w:rPr>
      </w:pPr>
      <w:r w:rsidRPr="003559D3">
        <w:rPr>
          <w:b/>
          <w:bCs/>
        </w:rPr>
        <w:t>სქემა 8</w:t>
      </w:r>
      <w:r w:rsidR="00BB5815">
        <w:rPr>
          <w:b/>
          <w:bCs/>
        </w:rPr>
        <w:t>.</w:t>
      </w:r>
      <w:r w:rsidR="00DE60E2" w:rsidRPr="003559D3">
        <w:rPr>
          <w:b/>
          <w:bCs/>
        </w:rPr>
        <w:t xml:space="preserve"> </w:t>
      </w:r>
      <w:r w:rsidR="00DE60E2" w:rsidRPr="003559D3">
        <w:t>ფორმებში შესავსები ინფორმაცია</w:t>
      </w:r>
    </w:p>
    <w:p w14:paraId="65836BC9" w14:textId="44C346CD" w:rsidR="00DE60E2" w:rsidRPr="006A3BB8" w:rsidRDefault="00DE60E2" w:rsidP="003F0C28">
      <w:pPr>
        <w:pStyle w:val="abzacixml"/>
      </w:pPr>
      <w:r w:rsidRPr="00DE60E2">
        <w:rPr>
          <w:noProof/>
          <w:lang w:val="en-US"/>
        </w:rPr>
        <w:drawing>
          <wp:inline distT="0" distB="0" distL="0" distR="0" wp14:anchorId="755D1D2D" wp14:editId="7C03FF65">
            <wp:extent cx="5362575" cy="2695575"/>
            <wp:effectExtent l="38100" t="0" r="9525" b="952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11E1F1DA" w14:textId="5FC72D02" w:rsidR="005C5466" w:rsidRPr="003559D3" w:rsidRDefault="005C5466" w:rsidP="003F0C28">
      <w:pPr>
        <w:pStyle w:val="abzacixml"/>
      </w:pPr>
      <w:r w:rsidRPr="003559D3">
        <w:t xml:space="preserve">როგორც სქემიდან ჩანს, არცერთი ფორმა არ შეიცავს ველს </w:t>
      </w:r>
      <w:r w:rsidR="00833C03" w:rsidRPr="003559D3">
        <w:t xml:space="preserve">ყველა </w:t>
      </w:r>
      <w:r w:rsidRPr="003559D3">
        <w:t>ქმედობაუნარი</w:t>
      </w:r>
      <w:r w:rsidR="008514AF" w:rsidRPr="003559D3">
        <w:t>ა</w:t>
      </w:r>
      <w:r w:rsidRPr="003559D3">
        <w:t xml:space="preserve">ნობის </w:t>
      </w:r>
      <w:r w:rsidR="00833C03" w:rsidRPr="003559D3">
        <w:t xml:space="preserve">შესახებ ინფორმაციის შესატანად (ველი მოცემულია </w:t>
      </w:r>
      <w:r w:rsidR="00D04D8E" w:rsidRPr="003559D3">
        <w:t xml:space="preserve">მხოლოდ </w:t>
      </w:r>
      <w:r w:rsidR="00833C03" w:rsidRPr="003559D3">
        <w:t>შრომის ქმედობაუნარიანობის შესაფასებლად)</w:t>
      </w:r>
      <w:r w:rsidR="007C1429">
        <w:t>.</w:t>
      </w:r>
    </w:p>
    <w:p w14:paraId="16D53016" w14:textId="57192834" w:rsidR="00833C03" w:rsidRPr="003559D3" w:rsidRDefault="00DE60E2" w:rsidP="003F0C28">
      <w:pPr>
        <w:pStyle w:val="abzacixml"/>
      </w:pPr>
      <w:r w:rsidRPr="003559D3">
        <w:t xml:space="preserve">აუდიტის ჯგუფმა შეისწავლა 30 შშმ პირის შემოწმების შედეგად </w:t>
      </w:r>
      <w:r w:rsidR="00511A9C">
        <w:t xml:space="preserve">ექიმის მიერ </w:t>
      </w:r>
      <w:r w:rsidRPr="003559D3">
        <w:t>შევსებული დოკუმენტები</w:t>
      </w:r>
      <w:r w:rsidR="00BB5815">
        <w:t>.</w:t>
      </w:r>
      <w:r w:rsidR="00BF628F" w:rsidRPr="003559D3">
        <w:rPr>
          <w:rStyle w:val="FootnoteReference"/>
        </w:rPr>
        <w:footnoteReference w:id="55"/>
      </w:r>
      <w:r w:rsidRPr="003559D3">
        <w:t xml:space="preserve"> შესწავლის შედეგად დადგინდა, რომ </w:t>
      </w:r>
      <w:r w:rsidR="00833C03" w:rsidRPr="003559D3">
        <w:t xml:space="preserve">ფორმა 50/2-ში </w:t>
      </w:r>
      <w:r w:rsidR="007725C9">
        <w:t xml:space="preserve">აისახება ინფორმაცია </w:t>
      </w:r>
      <w:r w:rsidR="00833C03" w:rsidRPr="003559D3">
        <w:t xml:space="preserve"> ზოგიე</w:t>
      </w:r>
      <w:r w:rsidR="002F66BC">
        <w:t xml:space="preserve">რთი ქმედობაუნარიანობის შესახებ </w:t>
      </w:r>
      <w:r w:rsidR="00833C03" w:rsidRPr="003559D3">
        <w:t>(დიაგნოზში, ანამნეზში ან სხვა პუნქტში)</w:t>
      </w:r>
      <w:r w:rsidR="008F4CE1" w:rsidRPr="003559D3">
        <w:t>.</w:t>
      </w:r>
      <w:r w:rsidR="00833C03" w:rsidRPr="003559D3">
        <w:t xml:space="preserve"> კერძოდ</w:t>
      </w:r>
      <w:r w:rsidR="0066771F">
        <w:t>,</w:t>
      </w:r>
      <w:r w:rsidR="00833C03" w:rsidRPr="003559D3">
        <w:t xml:space="preserve"> </w:t>
      </w:r>
      <w:r w:rsidR="00C464AB">
        <w:t xml:space="preserve">ფორმაში </w:t>
      </w:r>
      <w:r w:rsidR="00833C03" w:rsidRPr="003559D3">
        <w:t xml:space="preserve">ინფორმაცია ქმედობაუნარიანობის შესახებ </w:t>
      </w:r>
      <w:r w:rsidR="00C464AB">
        <w:t xml:space="preserve">ასახულია იმ შემთხვევაში, როდესაც აღნიშნული უკავშირდება გადაადგილებისა და სმენის შეზღუდვას, რამდენადაც ამ სახის შეზღუდვები დამხმარე საშუალებების გაცემის საფუძველია. </w:t>
      </w:r>
    </w:p>
    <w:p w14:paraId="179BC004" w14:textId="2C903041" w:rsidR="00DE60E2" w:rsidRPr="003559D3" w:rsidRDefault="00833C03" w:rsidP="003F0C28">
      <w:pPr>
        <w:pStyle w:val="abzacixml"/>
      </w:pPr>
      <w:r w:rsidRPr="00A47235">
        <w:lastRenderedPageBreak/>
        <w:t xml:space="preserve"> ქმედობაუნარიანობის დანარჩენ კატეგორიებ</w:t>
      </w:r>
      <w:r w:rsidR="00511A9C">
        <w:t>ზე</w:t>
      </w:r>
      <w:r w:rsidR="007F5569" w:rsidRPr="00A47235">
        <w:t xml:space="preserve">, </w:t>
      </w:r>
      <w:r w:rsidRPr="00A47235">
        <w:t>უმეტესად ინფორმაცია არ არის წარმოდგენილი (თვითმომსახურების</w:t>
      </w:r>
      <w:r w:rsidR="0020493C" w:rsidRPr="00A47235">
        <w:t>,</w:t>
      </w:r>
      <w:r w:rsidRPr="00A47235">
        <w:rPr>
          <w:rStyle w:val="FootnoteReference"/>
        </w:rPr>
        <w:footnoteReference w:id="56"/>
      </w:r>
      <w:r w:rsidRPr="00A47235">
        <w:t xml:space="preserve"> ურთიერთობისა და თვითკონტროლის უნარები</w:t>
      </w:r>
      <w:r w:rsidR="00D04D8E" w:rsidRPr="00A47235">
        <w:t>).</w:t>
      </w:r>
      <w:r w:rsidR="00D04D8E" w:rsidRPr="003559D3">
        <w:t xml:space="preserve"> </w:t>
      </w:r>
    </w:p>
    <w:p w14:paraId="123D4D3D" w14:textId="3BA7DB2B" w:rsidR="008F4CE1" w:rsidRPr="003559D3" w:rsidRDefault="00D30CC8" w:rsidP="003F0C28">
      <w:pPr>
        <w:pStyle w:val="abzacixml"/>
      </w:pPr>
      <w:r w:rsidRPr="003559D3">
        <w:t xml:space="preserve">სამინისტროს </w:t>
      </w:r>
      <w:r w:rsidR="007F5569">
        <w:t>პოზიციის მიხედვით</w:t>
      </w:r>
      <w:r w:rsidRPr="003559D3">
        <w:t>, ექიმები  ვერ</w:t>
      </w:r>
      <w:r w:rsidR="006E5600" w:rsidRPr="003559D3">
        <w:t xml:space="preserve"> </w:t>
      </w:r>
      <w:r w:rsidR="008F4CE1" w:rsidRPr="003559D3">
        <w:t>შეაფასებდნენ</w:t>
      </w:r>
      <w:r w:rsidRPr="003559D3">
        <w:t xml:space="preserve"> თვითმომსახურების, ურთიერთობისა და თვითკონტროლის უნარებს, რადგან აღნიშნული საჭიროებ</w:t>
      </w:r>
      <w:r w:rsidR="008F4CE1" w:rsidRPr="003559D3">
        <w:t>ს</w:t>
      </w:r>
      <w:r w:rsidRPr="003559D3">
        <w:t xml:space="preserve"> ამ მიმართულებით სპეციალურ ცოდნასა და სათანადო კითხვარების არსებობას. ექიმებს  ექსპერტიზის ჩატარება შეეძლოთ მხოლოდ სამედიცინო კუთხით </w:t>
      </w:r>
      <w:r w:rsidR="008F4CE1" w:rsidRPr="003559D3">
        <w:t xml:space="preserve">და </w:t>
      </w:r>
      <w:r w:rsidRPr="003559D3">
        <w:t xml:space="preserve">არ ჰქონდათ ქმედობაუნარიანობის </w:t>
      </w:r>
      <w:r w:rsidR="008F4CE1" w:rsidRPr="003559D3">
        <w:t xml:space="preserve">ყველა </w:t>
      </w:r>
      <w:r w:rsidRPr="003559D3">
        <w:t>შეზღუდვ</w:t>
      </w:r>
      <w:r w:rsidR="008F4CE1" w:rsidRPr="003559D3">
        <w:t>ის შეფასების წინაპირობა</w:t>
      </w:r>
      <w:r w:rsidRPr="003559D3">
        <w:t xml:space="preserve">. </w:t>
      </w:r>
    </w:p>
    <w:p w14:paraId="7E8E24AD" w14:textId="6A7FDEFD" w:rsidR="00D30CC8" w:rsidRPr="003559D3" w:rsidRDefault="00D30CC8" w:rsidP="003F0C28">
      <w:pPr>
        <w:pStyle w:val="abzacixml"/>
      </w:pPr>
      <w:r w:rsidRPr="003559D3">
        <w:t>შესაბამისა</w:t>
      </w:r>
      <w:r w:rsidR="008F4CE1" w:rsidRPr="003559D3">
        <w:t>დ</w:t>
      </w:r>
      <w:r w:rsidRPr="003559D3">
        <w:t xml:space="preserve">, სტატუსის </w:t>
      </w:r>
      <w:r w:rsidR="007132E7" w:rsidRPr="003559D3">
        <w:t>განსაზღვრის</w:t>
      </w:r>
      <w:r w:rsidRPr="003559D3">
        <w:t xml:space="preserve"> ინსტრუქციაში</w:t>
      </w:r>
      <w:r w:rsidR="00BD1305" w:rsidRPr="003559D3">
        <w:t xml:space="preserve">  </w:t>
      </w:r>
      <w:r w:rsidRPr="003559D3">
        <w:t>მოცემული</w:t>
      </w:r>
      <w:r w:rsidR="00A47235">
        <w:t>ა</w:t>
      </w:r>
      <w:r w:rsidRPr="003559D3">
        <w:t xml:space="preserve"> ქმედობაუნარიანობის შეფასების ვალდებულება, </w:t>
      </w:r>
      <w:r w:rsidR="0097626B">
        <w:t>რაც</w:t>
      </w:r>
      <w:r w:rsidR="0097626B" w:rsidRPr="003559D3">
        <w:t xml:space="preserve"> </w:t>
      </w:r>
      <w:r w:rsidRPr="003559D3">
        <w:t xml:space="preserve">პრაქტიკაში </w:t>
      </w:r>
      <w:r w:rsidR="0097626B">
        <w:t>არ</w:t>
      </w:r>
      <w:r w:rsidRPr="003559D3">
        <w:t xml:space="preserve"> დანერგ</w:t>
      </w:r>
      <w:r w:rsidR="0097626B">
        <w:t>ილ</w:t>
      </w:r>
      <w:r w:rsidR="00CF2DD4">
        <w:t>ა</w:t>
      </w:r>
      <w:r w:rsidRPr="003559D3">
        <w:t xml:space="preserve"> (არ მომხდარა გადამზადება, ინსტრუქცი</w:t>
      </w:r>
      <w:r w:rsidR="0054405D" w:rsidRPr="003559D3">
        <w:t>ების შემუშავება და ფორმა 50/2-ში</w:t>
      </w:r>
      <w:r w:rsidRPr="003559D3">
        <w:t xml:space="preserve"> ამ პუნქტების გათვალისწინება)</w:t>
      </w:r>
      <w:r w:rsidR="006E5600" w:rsidRPr="003559D3">
        <w:t xml:space="preserve"> და ექიმები</w:t>
      </w:r>
      <w:r w:rsidR="00F263D3" w:rsidRPr="003559D3">
        <w:t xml:space="preserve"> სტატუსის მინიჭებას</w:t>
      </w:r>
      <w:r w:rsidR="006E5600" w:rsidRPr="003559D3">
        <w:t xml:space="preserve"> ინსტრუქციაში მოცე</w:t>
      </w:r>
      <w:r w:rsidR="00245242" w:rsidRPr="003559D3">
        <w:t>მული დიაგნოზების მიხედვით ახ</w:t>
      </w:r>
      <w:r w:rsidR="0097626B">
        <w:t>ორციელებ</w:t>
      </w:r>
      <w:r w:rsidR="00245242" w:rsidRPr="003559D3">
        <w:t>დე</w:t>
      </w:r>
      <w:r w:rsidR="006E5600" w:rsidRPr="003559D3">
        <w:t>ნენ</w:t>
      </w:r>
      <w:r w:rsidR="00F263D3" w:rsidRPr="003559D3">
        <w:t>.</w:t>
      </w:r>
      <w:r w:rsidR="006E5600" w:rsidRPr="003559D3">
        <w:t xml:space="preserve"> </w:t>
      </w:r>
    </w:p>
    <w:p w14:paraId="48459E93" w14:textId="567C9662" w:rsidR="00460FFB" w:rsidRPr="00E227AD" w:rsidRDefault="008162E7" w:rsidP="003F0C28">
      <w:pPr>
        <w:pStyle w:val="abzacixml"/>
        <w:rPr>
          <w:lang w:val="en-US"/>
        </w:rPr>
      </w:pPr>
      <w:r w:rsidRPr="003559D3">
        <w:t xml:space="preserve">მიუხედავად იმისა, რომ ფორმა 50/2-დან გარკვეული ინფორმაციის მოპოვება შესაძლებელია, </w:t>
      </w:r>
      <w:r w:rsidR="00F06E50" w:rsidRPr="003559D3">
        <w:t xml:space="preserve">სამინისტროს არ აქვს დანერგილი სამედიცინო-სოციალური ექსპერტიზის ჩატარების უფლების მქონე 69 სამედიცინო დაწესებულებიდან სტატისტიკის </w:t>
      </w:r>
      <w:r w:rsidR="006C5BE9">
        <w:t>შე</w:t>
      </w:r>
      <w:r w:rsidR="00F06E50" w:rsidRPr="003559D3">
        <w:t>გროვების მექანიზმი</w:t>
      </w:r>
      <w:r w:rsidR="007C1429">
        <w:t>.</w:t>
      </w:r>
      <w:r w:rsidR="0066771F">
        <w:rPr>
          <w:rStyle w:val="FootnoteReference"/>
        </w:rPr>
        <w:footnoteReference w:id="57"/>
      </w:r>
    </w:p>
    <w:p w14:paraId="28C0580F" w14:textId="6D9CB746" w:rsidR="00B7050B" w:rsidRPr="003559D3" w:rsidRDefault="00C140EB" w:rsidP="003F0C28">
      <w:pPr>
        <w:pStyle w:val="abzacixml"/>
      </w:pPr>
      <w:r>
        <w:t xml:space="preserve">სააგენტოს </w:t>
      </w:r>
      <w:r w:rsidR="00B7050B" w:rsidRPr="003559D3">
        <w:t xml:space="preserve"> ფორმა 50/2-დან შეუძლია  შემდეგი ინფორმაციის კონსოლიდაცია:</w:t>
      </w:r>
    </w:p>
    <w:p w14:paraId="2870F141" w14:textId="3E1019AC" w:rsidR="00B7050B" w:rsidRPr="003559D3" w:rsidRDefault="00B7050B" w:rsidP="00CE0060">
      <w:pPr>
        <w:pStyle w:val="ListParagraph"/>
        <w:numPr>
          <w:ilvl w:val="0"/>
          <w:numId w:val="17"/>
        </w:numPr>
        <w:jc w:val="both"/>
        <w:rPr>
          <w:rFonts w:cs="Sylfaen"/>
          <w:lang w:val="ka-GE"/>
        </w:rPr>
      </w:pPr>
      <w:r w:rsidRPr="003559D3">
        <w:rPr>
          <w:rFonts w:cs="Sylfaen"/>
          <w:lang w:val="ka-GE"/>
        </w:rPr>
        <w:t>ყველა შშმ პირის პერსონალური მონაცემები</w:t>
      </w:r>
      <w:r w:rsidR="00C508C9">
        <w:rPr>
          <w:rFonts w:cs="Sylfaen"/>
          <w:lang w:val="ka-GE"/>
        </w:rPr>
        <w:t>;</w:t>
      </w:r>
      <w:r w:rsidRPr="003559D3">
        <w:rPr>
          <w:rFonts w:cs="Sylfaen"/>
          <w:lang w:val="ka-GE"/>
        </w:rPr>
        <w:t xml:space="preserve"> </w:t>
      </w:r>
    </w:p>
    <w:p w14:paraId="72131D18" w14:textId="0DC02965" w:rsidR="00B7050B" w:rsidRPr="003559D3" w:rsidRDefault="00B7050B" w:rsidP="00CE0060">
      <w:pPr>
        <w:pStyle w:val="ListParagraph"/>
        <w:numPr>
          <w:ilvl w:val="0"/>
          <w:numId w:val="17"/>
        </w:numPr>
        <w:jc w:val="both"/>
        <w:rPr>
          <w:rFonts w:cs="Sylfaen"/>
          <w:lang w:val="ka-GE"/>
        </w:rPr>
      </w:pPr>
      <w:r w:rsidRPr="003559D3">
        <w:rPr>
          <w:rFonts w:cs="Sylfaen"/>
          <w:lang w:val="ka-GE"/>
        </w:rPr>
        <w:t>ყველა შშმ პირის შეზღუდვის სიმძიმე (მკვეთრი, მნიშნელოვანი, ზომიერი)</w:t>
      </w:r>
      <w:r w:rsidR="00DD0593" w:rsidRPr="003559D3">
        <w:rPr>
          <w:rFonts w:cs="Sylfaen"/>
          <w:lang w:val="ka-GE"/>
        </w:rPr>
        <w:t xml:space="preserve"> </w:t>
      </w:r>
      <w:r w:rsidR="0097626B">
        <w:rPr>
          <w:rFonts w:cs="Sylfaen"/>
          <w:lang w:val="ka-GE"/>
        </w:rPr>
        <w:t>−</w:t>
      </w:r>
      <w:r w:rsidR="00DD0593" w:rsidRPr="003559D3">
        <w:rPr>
          <w:rFonts w:cs="Sylfaen"/>
          <w:lang w:val="ka-GE"/>
        </w:rPr>
        <w:t xml:space="preserve"> არამხოლოდ </w:t>
      </w:r>
      <w:r w:rsidR="00E227AD">
        <w:rPr>
          <w:rFonts w:cs="Sylfaen"/>
          <w:lang w:val="ka-GE"/>
        </w:rPr>
        <w:t xml:space="preserve"> სოციალური პაკეტის მიმღები პირების; </w:t>
      </w:r>
    </w:p>
    <w:p w14:paraId="2D37C28F" w14:textId="77F16336" w:rsidR="00B7050B" w:rsidRPr="003559D3" w:rsidRDefault="00B7050B" w:rsidP="00CE0060">
      <w:pPr>
        <w:pStyle w:val="ListParagraph"/>
        <w:numPr>
          <w:ilvl w:val="0"/>
          <w:numId w:val="17"/>
        </w:numPr>
        <w:jc w:val="both"/>
        <w:rPr>
          <w:rFonts w:cs="Sylfaen"/>
          <w:lang w:val="ka-GE"/>
        </w:rPr>
      </w:pPr>
      <w:r w:rsidRPr="003559D3">
        <w:rPr>
          <w:rFonts w:cs="Sylfaen"/>
          <w:lang w:val="ka-GE"/>
        </w:rPr>
        <w:t>ყველა შშმ პირის დიაგნოზი</w:t>
      </w:r>
      <w:r w:rsidR="00C508C9">
        <w:rPr>
          <w:rFonts w:cs="Sylfaen"/>
          <w:lang w:val="ka-GE"/>
        </w:rPr>
        <w:t>;</w:t>
      </w:r>
    </w:p>
    <w:p w14:paraId="526A978C" w14:textId="0277F460" w:rsidR="00B7050B" w:rsidRPr="003559D3" w:rsidRDefault="00B7050B" w:rsidP="00CE0060">
      <w:pPr>
        <w:pStyle w:val="ListParagraph"/>
        <w:numPr>
          <w:ilvl w:val="0"/>
          <w:numId w:val="17"/>
        </w:numPr>
        <w:jc w:val="both"/>
        <w:rPr>
          <w:rFonts w:cs="Sylfaen"/>
          <w:lang w:val="ka-GE"/>
        </w:rPr>
      </w:pPr>
      <w:r w:rsidRPr="003559D3">
        <w:rPr>
          <w:rFonts w:cs="Sylfaen"/>
          <w:lang w:val="ka-GE"/>
        </w:rPr>
        <w:t>ყველა შშმ პირის შრომითი ქმედობაუნარიანობის შეზღუდვა</w:t>
      </w:r>
      <w:r w:rsidR="00C508C9">
        <w:rPr>
          <w:rFonts w:cs="Sylfaen"/>
          <w:lang w:val="ka-GE"/>
        </w:rPr>
        <w:t>;</w:t>
      </w:r>
    </w:p>
    <w:p w14:paraId="6B5BAB61" w14:textId="4EE6ADC3" w:rsidR="00B7050B" w:rsidRPr="003559D3" w:rsidRDefault="00B7050B" w:rsidP="00CE0060">
      <w:pPr>
        <w:pStyle w:val="ListParagraph"/>
        <w:numPr>
          <w:ilvl w:val="0"/>
          <w:numId w:val="17"/>
        </w:numPr>
        <w:jc w:val="both"/>
        <w:rPr>
          <w:rFonts w:cs="Sylfaen"/>
          <w:lang w:val="ka-GE"/>
        </w:rPr>
      </w:pPr>
      <w:r w:rsidRPr="003559D3">
        <w:rPr>
          <w:rFonts w:cs="Sylfaen"/>
          <w:lang w:val="ka-GE"/>
        </w:rPr>
        <w:t>დამხმარე საშუალების საჭიროების მქონე შშმ პირთა გადაადგილებასთან, მხედველობასა და სმენასთან დაკავშირებული ქმედობაუნარიანობის სიმძიმე</w:t>
      </w:r>
      <w:r w:rsidR="00C508C9">
        <w:rPr>
          <w:rFonts w:cs="Sylfaen"/>
          <w:lang w:val="ka-GE"/>
        </w:rPr>
        <w:t>;</w:t>
      </w:r>
    </w:p>
    <w:p w14:paraId="55E27441" w14:textId="187C1671" w:rsidR="00B7050B" w:rsidRPr="003559D3" w:rsidRDefault="00DD0593" w:rsidP="00CE0060">
      <w:pPr>
        <w:pStyle w:val="ListParagraph"/>
        <w:numPr>
          <w:ilvl w:val="0"/>
          <w:numId w:val="17"/>
        </w:numPr>
        <w:jc w:val="both"/>
        <w:rPr>
          <w:rFonts w:cs="Sylfaen"/>
          <w:lang w:val="ka-GE"/>
        </w:rPr>
      </w:pPr>
      <w:r w:rsidRPr="003559D3">
        <w:rPr>
          <w:rFonts w:cs="Sylfaen"/>
          <w:lang w:val="ka-GE"/>
        </w:rPr>
        <w:t xml:space="preserve">შშმ პირისთვის საჭირო </w:t>
      </w:r>
      <w:r w:rsidR="00B7050B" w:rsidRPr="003559D3">
        <w:rPr>
          <w:rFonts w:cs="Sylfaen"/>
          <w:lang w:val="ka-GE"/>
        </w:rPr>
        <w:t>დამხმარე საშუალების სახეობა</w:t>
      </w:r>
      <w:r w:rsidRPr="003559D3">
        <w:rPr>
          <w:rFonts w:cs="Sylfaen"/>
          <w:lang w:val="ka-GE"/>
        </w:rPr>
        <w:t>, რომელსაც გასცემს სამინისტრო.</w:t>
      </w:r>
    </w:p>
    <w:p w14:paraId="06C04759" w14:textId="29D7D61F" w:rsidR="002424FE" w:rsidRPr="00D77440" w:rsidRDefault="00C079AF" w:rsidP="00F7591B">
      <w:pPr>
        <w:jc w:val="both"/>
        <w:rPr>
          <w:rFonts w:cs="Sylfaen"/>
          <w:lang w:val="ka-GE"/>
        </w:rPr>
      </w:pPr>
      <w:r w:rsidRPr="00D77440">
        <w:rPr>
          <w:rFonts w:cs="Sylfaen"/>
          <w:lang w:val="ka-GE"/>
        </w:rPr>
        <w:t>მოცემული</w:t>
      </w:r>
      <w:r w:rsidR="002424FE" w:rsidRPr="00D77440">
        <w:rPr>
          <w:rFonts w:cs="Sylfaen"/>
          <w:lang w:val="ka-GE"/>
        </w:rPr>
        <w:t xml:space="preserve"> </w:t>
      </w:r>
      <w:r w:rsidR="007E3143" w:rsidRPr="00D77440">
        <w:rPr>
          <w:rFonts w:cs="Sylfaen"/>
          <w:lang w:val="ka-GE"/>
        </w:rPr>
        <w:t xml:space="preserve">ინფორმაცია </w:t>
      </w:r>
      <w:r w:rsidR="002424FE" w:rsidRPr="00D77440">
        <w:rPr>
          <w:rFonts w:cs="Sylfaen"/>
          <w:lang w:val="ka-GE"/>
        </w:rPr>
        <w:t>სამინისტროს, როგორც</w:t>
      </w:r>
      <w:r w:rsidRPr="00D77440">
        <w:rPr>
          <w:rFonts w:cs="Sylfaen"/>
          <w:lang w:val="ka-GE"/>
        </w:rPr>
        <w:t xml:space="preserve"> შშმ პირებზე </w:t>
      </w:r>
      <w:r w:rsidR="00A37F6D" w:rsidRPr="00D77440">
        <w:rPr>
          <w:rFonts w:cs="Sylfaen"/>
          <w:lang w:val="ka-GE"/>
        </w:rPr>
        <w:t>პროგრამების</w:t>
      </w:r>
      <w:r w:rsidR="007E3143" w:rsidRPr="00D77440">
        <w:rPr>
          <w:rFonts w:cs="Sylfaen"/>
          <w:lang w:val="ka-GE"/>
        </w:rPr>
        <w:t xml:space="preserve"> შემმუშავებელს</w:t>
      </w:r>
      <w:r w:rsidRPr="00D77440">
        <w:rPr>
          <w:rFonts w:cs="Sylfaen"/>
          <w:lang w:val="ka-GE"/>
        </w:rPr>
        <w:t>ა და პოლიტიკის გამტარებელს</w:t>
      </w:r>
      <w:r w:rsidR="002424FE" w:rsidRPr="00D77440">
        <w:rPr>
          <w:rFonts w:cs="Sylfaen"/>
          <w:lang w:val="ka-GE"/>
        </w:rPr>
        <w:t xml:space="preserve">, </w:t>
      </w:r>
      <w:r w:rsidR="007E3143" w:rsidRPr="00D77440">
        <w:rPr>
          <w:rFonts w:cs="Sylfaen"/>
          <w:lang w:val="ka-GE"/>
        </w:rPr>
        <w:t>შეუძლია</w:t>
      </w:r>
      <w:r w:rsidR="00F62BEF" w:rsidRPr="00D77440">
        <w:rPr>
          <w:rFonts w:cs="Sylfaen"/>
          <w:lang w:val="ka-GE"/>
        </w:rPr>
        <w:t xml:space="preserve"> </w:t>
      </w:r>
      <w:r w:rsidR="002424FE" w:rsidRPr="00D77440">
        <w:rPr>
          <w:rFonts w:cs="Sylfaen"/>
          <w:lang w:val="ka-GE"/>
        </w:rPr>
        <w:t>სხვადასხვა მიმართულებებით</w:t>
      </w:r>
      <w:r w:rsidR="00F62BEF" w:rsidRPr="00D77440">
        <w:rPr>
          <w:rFonts w:cs="Sylfaen"/>
          <w:lang w:val="ka-GE"/>
        </w:rPr>
        <w:t xml:space="preserve"> გამოიყენოს</w:t>
      </w:r>
      <w:r w:rsidR="009F7111" w:rsidRPr="00D77440">
        <w:rPr>
          <w:rFonts w:cs="Sylfaen"/>
          <w:lang w:val="ka-GE"/>
        </w:rPr>
        <w:t>.</w:t>
      </w:r>
      <w:r w:rsidR="002424FE" w:rsidRPr="00D77440">
        <w:rPr>
          <w:rFonts w:cs="Sylfaen"/>
          <w:lang w:val="ka-GE"/>
        </w:rPr>
        <w:t xml:space="preserve"> </w:t>
      </w:r>
      <w:r w:rsidR="00A77781" w:rsidRPr="00D77440">
        <w:rPr>
          <w:rFonts w:cs="Sylfaen"/>
          <w:lang w:val="ka-GE"/>
        </w:rPr>
        <w:t xml:space="preserve"> </w:t>
      </w:r>
      <w:r w:rsidR="007E3143" w:rsidRPr="00D77440">
        <w:rPr>
          <w:rFonts w:cs="Sylfaen"/>
          <w:lang w:val="ka-GE"/>
        </w:rPr>
        <w:t>შრომითი ქმედობაუნარიანობის შეზღუდვის მონაცემები</w:t>
      </w:r>
      <w:r w:rsidR="009F7111" w:rsidRPr="00D77440">
        <w:rPr>
          <w:rFonts w:cs="Sylfaen"/>
          <w:lang w:val="ka-GE"/>
        </w:rPr>
        <w:t>ს გამოყენება შესაძლებელია შშმ პირთა დასაქმების კუთხით</w:t>
      </w:r>
      <w:r w:rsidR="00880328" w:rsidRPr="00D77440">
        <w:rPr>
          <w:rFonts w:cs="Sylfaen"/>
          <w:lang w:val="ka-GE"/>
        </w:rPr>
        <w:t>, კერძოდ</w:t>
      </w:r>
      <w:r w:rsidR="006C5BE9">
        <w:rPr>
          <w:rFonts w:cs="Sylfaen"/>
          <w:lang w:val="ka-GE"/>
        </w:rPr>
        <w:t>-</w:t>
      </w:r>
      <w:r w:rsidR="00880328" w:rsidRPr="00D77440">
        <w:rPr>
          <w:rFonts w:cs="Sylfaen"/>
          <w:lang w:val="ka-GE"/>
        </w:rPr>
        <w:t xml:space="preserve"> </w:t>
      </w:r>
      <w:r w:rsidR="009F7111" w:rsidRPr="00D77440">
        <w:rPr>
          <w:rFonts w:cs="Sylfaen"/>
          <w:lang w:val="ka-GE"/>
        </w:rPr>
        <w:t>შრომითი შეზღუდვების გათვალისწინებით</w:t>
      </w:r>
      <w:r w:rsidR="00223085">
        <w:rPr>
          <w:rFonts w:cs="Sylfaen"/>
          <w:lang w:val="ka-GE"/>
        </w:rPr>
        <w:t>,</w:t>
      </w:r>
      <w:r w:rsidR="009F7111" w:rsidRPr="00D77440">
        <w:rPr>
          <w:rFonts w:cs="Sylfaen"/>
          <w:lang w:val="ka-GE"/>
        </w:rPr>
        <w:t xml:space="preserve"> შესაბამისი დასაქმების პროგრამების შეთავაზება;</w:t>
      </w:r>
      <w:r w:rsidR="007E3143" w:rsidRPr="00D77440">
        <w:rPr>
          <w:rFonts w:cs="Sylfaen"/>
          <w:lang w:val="ka-GE"/>
        </w:rPr>
        <w:t xml:space="preserve"> </w:t>
      </w:r>
      <w:r w:rsidR="000160A6" w:rsidRPr="00D77440">
        <w:rPr>
          <w:rFonts w:cs="Sylfaen"/>
          <w:lang w:val="ka-GE"/>
        </w:rPr>
        <w:t>შშმ პირთა</w:t>
      </w:r>
      <w:r w:rsidR="00864921" w:rsidRPr="00D77440">
        <w:rPr>
          <w:rFonts w:cs="Sylfaen"/>
          <w:lang w:val="ka-GE"/>
        </w:rPr>
        <w:t xml:space="preserve"> დიაგნოზების შესახებ ინფორმაციით შესაძლებელია</w:t>
      </w:r>
      <w:r w:rsidR="000160A6" w:rsidRPr="00D77440">
        <w:rPr>
          <w:rFonts w:cs="Sylfaen"/>
          <w:lang w:val="ka-GE"/>
        </w:rPr>
        <w:t xml:space="preserve"> დამხმარე საშუალებების</w:t>
      </w:r>
      <w:r w:rsidR="00864921" w:rsidRPr="00D77440">
        <w:rPr>
          <w:rFonts w:cs="Sylfaen"/>
          <w:lang w:val="ka-GE"/>
        </w:rPr>
        <w:t xml:space="preserve"> სახეობებისა და საორიენტაციო რაოდენობების განსაზღვრა შესაბამისი შეზღუდვის მქონე შშმ პირებისთვის; </w:t>
      </w:r>
      <w:r w:rsidR="00B1167A" w:rsidRPr="00D77440">
        <w:rPr>
          <w:rFonts w:cs="Sylfaen"/>
          <w:lang w:val="ka-GE"/>
        </w:rPr>
        <w:t>ასევე</w:t>
      </w:r>
      <w:r w:rsidR="00A77781" w:rsidRPr="00D77440">
        <w:rPr>
          <w:rFonts w:cs="Sylfaen"/>
          <w:lang w:val="ka-GE"/>
        </w:rPr>
        <w:t xml:space="preserve"> ყველა შშმ პირის შეზღუდვების სიმძმის მონაცემები</w:t>
      </w:r>
      <w:r w:rsidR="00B1167A" w:rsidRPr="00D77440">
        <w:rPr>
          <w:rFonts w:cs="Sylfaen"/>
          <w:lang w:val="ka-GE"/>
        </w:rPr>
        <w:t xml:space="preserve">თ შეიძლება შეიქმნას შშმ პირთა სტატისტიკა; </w:t>
      </w:r>
    </w:p>
    <w:p w14:paraId="6B75AA44" w14:textId="6630F4CB" w:rsidR="006C1E8E" w:rsidRPr="003559D3" w:rsidRDefault="006C1E8E" w:rsidP="00F7591B">
      <w:pPr>
        <w:jc w:val="both"/>
        <w:rPr>
          <w:rFonts w:cs="Sylfaen"/>
          <w:lang w:val="ka-GE"/>
        </w:rPr>
      </w:pPr>
      <w:r w:rsidRPr="003559D3">
        <w:rPr>
          <w:rFonts w:cs="Sylfaen"/>
          <w:lang w:val="ka-GE"/>
        </w:rPr>
        <w:t xml:space="preserve">აღსანიშნავია, რომ </w:t>
      </w:r>
      <w:r w:rsidR="00A87926" w:rsidRPr="003559D3">
        <w:rPr>
          <w:rFonts w:cs="Sylfaen"/>
          <w:lang w:val="ka-GE"/>
        </w:rPr>
        <w:t xml:space="preserve">აუდიტისთვის </w:t>
      </w:r>
      <w:r w:rsidRPr="003559D3">
        <w:rPr>
          <w:rFonts w:cs="Sylfaen"/>
          <w:lang w:val="ka-GE"/>
        </w:rPr>
        <w:t xml:space="preserve">შერჩეული ქვეპროგრამებიდან ორისთვის ეს </w:t>
      </w:r>
      <w:r w:rsidR="00D437B5" w:rsidRPr="003559D3">
        <w:rPr>
          <w:rFonts w:cs="Sylfaen"/>
          <w:lang w:val="ka-GE"/>
        </w:rPr>
        <w:t>მონაცემები</w:t>
      </w:r>
      <w:r w:rsidRPr="003559D3">
        <w:rPr>
          <w:rFonts w:cs="Sylfaen"/>
          <w:lang w:val="ka-GE"/>
        </w:rPr>
        <w:t xml:space="preserve"> იძლევა </w:t>
      </w:r>
      <w:r w:rsidR="00F7591B" w:rsidRPr="003559D3">
        <w:rPr>
          <w:rFonts w:cs="Sylfaen"/>
          <w:lang w:val="ka-GE"/>
        </w:rPr>
        <w:t>ინფორმაციას</w:t>
      </w:r>
      <w:r w:rsidRPr="003559D3">
        <w:rPr>
          <w:rFonts w:cs="Sylfaen"/>
          <w:lang w:val="ka-GE"/>
        </w:rPr>
        <w:t xml:space="preserve"> პოტენციური ბენეფიციარების შესახებ, თუმცა ადრეული განვითარების ქვეპროგრამისთვის ფორმა 50/2-დან ინფორმაციის კონსოლიდაცია არ არის საკმარისი პოტენციური ბენეფიციარების შესახებ ინფორმაციის მოსაგროვებლად</w:t>
      </w:r>
      <w:r w:rsidR="00BF1C52">
        <w:rPr>
          <w:rFonts w:cs="Sylfaen"/>
          <w:lang w:val="ka-GE"/>
        </w:rPr>
        <w:t>, რადგან ქვეპროგრამის სამიზნე ჯგუფებში</w:t>
      </w:r>
      <w:r w:rsidR="003875EB">
        <w:rPr>
          <w:rFonts w:cs="Sylfaen"/>
          <w:lang w:val="ka-GE"/>
        </w:rPr>
        <w:t xml:space="preserve"> შედიან</w:t>
      </w:r>
      <w:r w:rsidR="00BF1C52">
        <w:rPr>
          <w:rFonts w:cs="Sylfaen"/>
          <w:lang w:val="ka-GE"/>
        </w:rPr>
        <w:t xml:space="preserve"> </w:t>
      </w:r>
      <w:r w:rsidR="003875EB">
        <w:rPr>
          <w:rFonts w:cs="Sylfaen"/>
          <w:lang w:val="ka-GE"/>
        </w:rPr>
        <w:t>ისეთი ბენეფიციარებიც, რომელთათვისაც შშმ სტატუსის ქონა</w:t>
      </w:r>
      <w:r w:rsidRPr="003559D3">
        <w:rPr>
          <w:rFonts w:cs="Sylfaen"/>
          <w:lang w:val="ka-GE"/>
        </w:rPr>
        <w:t xml:space="preserve"> </w:t>
      </w:r>
      <w:r w:rsidR="00223085">
        <w:rPr>
          <w:rFonts w:cs="Sylfaen"/>
          <w:lang w:val="ka-GE"/>
        </w:rPr>
        <w:t>არ არის აუცილებელი.</w:t>
      </w:r>
    </w:p>
    <w:p w14:paraId="2BBAB579" w14:textId="2E6A66D1" w:rsidR="00344147" w:rsidRPr="003559D3" w:rsidRDefault="00D51993" w:rsidP="003D52F1">
      <w:pPr>
        <w:jc w:val="both"/>
        <w:rPr>
          <w:rFonts w:cs="Sylfaen"/>
          <w:b/>
          <w:bCs/>
          <w:color w:val="47C3D0"/>
          <w:lang w:val="ka-GE"/>
        </w:rPr>
      </w:pPr>
      <w:r w:rsidRPr="003559D3">
        <w:rPr>
          <w:rFonts w:cs="Sylfaen"/>
          <w:b/>
          <w:bCs/>
          <w:color w:val="47C3D0"/>
          <w:lang w:val="ka-GE"/>
        </w:rPr>
        <w:lastRenderedPageBreak/>
        <w:t>შშმ პირ</w:t>
      </w:r>
      <w:r w:rsidR="00C060B1" w:rsidRPr="003559D3">
        <w:rPr>
          <w:rFonts w:cs="Sylfaen"/>
          <w:b/>
          <w:bCs/>
          <w:color w:val="47C3D0"/>
          <w:lang w:val="ka-GE"/>
        </w:rPr>
        <w:t>თა</w:t>
      </w:r>
      <w:r w:rsidR="003D52F1" w:rsidRPr="003559D3">
        <w:rPr>
          <w:rFonts w:cs="Sylfaen"/>
          <w:b/>
          <w:bCs/>
          <w:color w:val="47C3D0"/>
          <w:lang w:val="ka-GE"/>
        </w:rPr>
        <w:t xml:space="preserve"> ქვეპროგრამების დაგეგმვისთვის საჭირო სტატისტიკა</w:t>
      </w:r>
    </w:p>
    <w:p w14:paraId="63A2AFAA" w14:textId="504CF6E7" w:rsidR="00344147" w:rsidRPr="003559D3" w:rsidRDefault="006B6D67" w:rsidP="006C1E8E">
      <w:pPr>
        <w:jc w:val="both"/>
        <w:rPr>
          <w:rFonts w:cs="Sylfaen"/>
          <w:lang w:val="ka-GE"/>
        </w:rPr>
      </w:pPr>
      <w:r w:rsidRPr="003559D3">
        <w:rPr>
          <w:rFonts w:cs="Sylfaen"/>
          <w:lang w:val="ka-GE"/>
        </w:rPr>
        <w:t>ადრეული განვითარებისა და რეაბილიტაციის</w:t>
      </w:r>
      <w:r w:rsidR="00344147" w:rsidRPr="003559D3">
        <w:rPr>
          <w:rFonts w:cs="Sylfaen"/>
          <w:lang w:val="ka-GE"/>
        </w:rPr>
        <w:t xml:space="preserve"> ქვეპროგრამების ბენეფიციარებ</w:t>
      </w:r>
      <w:r w:rsidR="00C060B1" w:rsidRPr="003559D3">
        <w:rPr>
          <w:rFonts w:cs="Sylfaen"/>
          <w:lang w:val="ka-GE"/>
        </w:rPr>
        <w:t>ი</w:t>
      </w:r>
      <w:r w:rsidR="00EB1CD0">
        <w:rPr>
          <w:rFonts w:cs="Sylfaen"/>
          <w:lang w:val="ka-GE"/>
        </w:rPr>
        <w:t>ს</w:t>
      </w:r>
      <w:r w:rsidR="00344147" w:rsidRPr="003559D3">
        <w:rPr>
          <w:rFonts w:cs="Sylfaen"/>
          <w:lang w:val="ka-GE"/>
        </w:rPr>
        <w:t xml:space="preserve"> კონკრეტული დიაგნოზ</w:t>
      </w:r>
      <w:r w:rsidR="00EB1CD0">
        <w:rPr>
          <w:rFonts w:cs="Sylfaen"/>
          <w:lang w:val="ka-GE"/>
        </w:rPr>
        <w:t>ებ</w:t>
      </w:r>
      <w:r w:rsidR="00344147" w:rsidRPr="003559D3">
        <w:rPr>
          <w:rFonts w:cs="Sylfaen"/>
          <w:lang w:val="ka-GE"/>
        </w:rPr>
        <w:t>ის ჩამონათვალი განსაზღვრულია მთავრობის დადგენილებით</w:t>
      </w:r>
      <w:r w:rsidR="00CF2650" w:rsidRPr="003559D3">
        <w:rPr>
          <w:rStyle w:val="FootnoteReference"/>
          <w:rFonts w:cs="Sylfaen"/>
          <w:lang w:val="ka-GE"/>
        </w:rPr>
        <w:footnoteReference w:id="58"/>
      </w:r>
      <w:r w:rsidR="00344147" w:rsidRPr="003559D3">
        <w:rPr>
          <w:rFonts w:cs="Sylfaen"/>
          <w:lang w:val="ka-GE"/>
        </w:rPr>
        <w:t xml:space="preserve"> დამტკიცებული პროგრამით. </w:t>
      </w:r>
      <w:r w:rsidR="00F06E50" w:rsidRPr="003559D3">
        <w:rPr>
          <w:rFonts w:cs="Sylfaen"/>
          <w:lang w:val="ka-GE"/>
        </w:rPr>
        <w:t>დამხ</w:t>
      </w:r>
      <w:r w:rsidR="00C060B1" w:rsidRPr="003559D3">
        <w:rPr>
          <w:rFonts w:cs="Sylfaen"/>
          <w:lang w:val="ka-GE"/>
        </w:rPr>
        <w:t>მ</w:t>
      </w:r>
      <w:r w:rsidR="00F06E50" w:rsidRPr="003559D3">
        <w:rPr>
          <w:rFonts w:cs="Sylfaen"/>
          <w:lang w:val="ka-GE"/>
        </w:rPr>
        <w:t xml:space="preserve">არე საშუალებების ბენეფიციარებს კი წარმოადგენენ შშმ პირები, რომელთა ფორმა 50/2-ში მითითებულია კონკრეტული დამხმარე საშუალების საჭიროება. </w:t>
      </w:r>
    </w:p>
    <w:p w14:paraId="1F55436A" w14:textId="153D13B3" w:rsidR="00F06E50" w:rsidRPr="003559D3" w:rsidRDefault="00F06E50" w:rsidP="008062FC">
      <w:pPr>
        <w:jc w:val="both"/>
        <w:rPr>
          <w:rFonts w:cs="Sylfaen"/>
          <w:i/>
          <w:iCs/>
          <w:color w:val="47C3D0"/>
          <w:lang w:val="ka-GE"/>
        </w:rPr>
      </w:pPr>
      <w:r w:rsidRPr="003559D3">
        <w:rPr>
          <w:rFonts w:cs="Sylfaen"/>
          <w:i/>
          <w:iCs/>
          <w:color w:val="47C3D0"/>
          <w:lang w:val="ka-GE"/>
        </w:rPr>
        <w:t>ადრეული განვითარების ქვეპროგრამა</w:t>
      </w:r>
    </w:p>
    <w:p w14:paraId="71D8FE14" w14:textId="6CF1661B" w:rsidR="0047418A" w:rsidRPr="003559D3" w:rsidRDefault="00E97F8A" w:rsidP="002A2D51">
      <w:pPr>
        <w:autoSpaceDE w:val="0"/>
        <w:autoSpaceDN w:val="0"/>
        <w:adjustRightInd w:val="0"/>
        <w:spacing w:line="276" w:lineRule="auto"/>
        <w:jc w:val="both"/>
        <w:rPr>
          <w:rFonts w:cs="Sylfaen"/>
          <w:lang w:val="ka-GE"/>
        </w:rPr>
      </w:pPr>
      <w:r w:rsidRPr="003559D3">
        <w:rPr>
          <w:rFonts w:cs="Sylfaen"/>
          <w:lang w:val="ka-GE"/>
        </w:rPr>
        <w:t>ქვეპროგრამის</w:t>
      </w:r>
      <w:r w:rsidR="008062FC" w:rsidRPr="003559D3">
        <w:rPr>
          <w:rFonts w:cs="Sylfaen"/>
          <w:lang w:val="ka-GE"/>
        </w:rPr>
        <w:t xml:space="preserve"> </w:t>
      </w:r>
      <w:r w:rsidRPr="003559D3">
        <w:rPr>
          <w:rFonts w:cs="Sylfaen"/>
          <w:lang w:val="ka-GE"/>
        </w:rPr>
        <w:t>ბენეფიციარებ</w:t>
      </w:r>
      <w:r w:rsidR="00882BFA" w:rsidRPr="003559D3">
        <w:rPr>
          <w:rFonts w:cs="Sylfaen"/>
          <w:lang w:val="ka-GE"/>
        </w:rPr>
        <w:t>ი არიან</w:t>
      </w:r>
      <w:r w:rsidRPr="003559D3">
        <w:rPr>
          <w:rFonts w:cs="Sylfaen"/>
          <w:lang w:val="ka-GE"/>
        </w:rPr>
        <w:t xml:space="preserve"> შვიდ წლამდე ასაკის ბავშვები, რომელთაც გამოვლენილი აქვთ განვითარების ეტაპების დაყოვნება. აღნიშნული დადასტურებული უნდა იყოს </w:t>
      </w:r>
      <w:r w:rsidR="002A2D51" w:rsidRPr="003559D3">
        <w:rPr>
          <w:rFonts w:cs="Sylfaen"/>
          <w:lang w:val="ka-GE"/>
        </w:rPr>
        <w:t>ბ</w:t>
      </w:r>
      <w:r w:rsidRPr="003559D3">
        <w:rPr>
          <w:rFonts w:cs="Sylfaen"/>
          <w:lang w:val="ka-GE"/>
        </w:rPr>
        <w:t>ავშვთა პედიატრის/ოჯახის ექიმის, ნევროლოგის ან სხვა ექიმ-სპეციალისტის მიერ. შესაბამისად, პროგრამაში ჩასართავად შშმ ბავშვის სტატუსის ქონა არ არის სავალდებულო</w:t>
      </w:r>
      <w:r w:rsidR="0045292A" w:rsidRPr="003559D3">
        <w:rPr>
          <w:rFonts w:cs="Sylfaen"/>
          <w:lang w:val="ka-GE"/>
        </w:rPr>
        <w:t>.</w:t>
      </w:r>
      <w:r w:rsidR="0047418A" w:rsidRPr="003559D3">
        <w:rPr>
          <w:rFonts w:cs="Sylfaen"/>
          <w:lang w:val="ka-GE"/>
        </w:rPr>
        <w:t xml:space="preserve"> </w:t>
      </w:r>
    </w:p>
    <w:p w14:paraId="074F227E" w14:textId="4FB6E85C" w:rsidR="00081B36" w:rsidRPr="003559D3" w:rsidRDefault="00081B36" w:rsidP="002A2D51">
      <w:pPr>
        <w:autoSpaceDE w:val="0"/>
        <w:autoSpaceDN w:val="0"/>
        <w:adjustRightInd w:val="0"/>
        <w:spacing w:line="276" w:lineRule="auto"/>
        <w:jc w:val="both"/>
        <w:rPr>
          <w:rFonts w:cs="Sylfaen"/>
          <w:lang w:val="ka-GE"/>
        </w:rPr>
      </w:pPr>
      <w:r w:rsidRPr="003559D3">
        <w:rPr>
          <w:rFonts w:cs="Sylfaen"/>
          <w:lang w:val="ka-GE"/>
        </w:rPr>
        <w:t xml:space="preserve">სააგენტო ახორციელებს ადრეული განვითარების </w:t>
      </w:r>
      <w:r w:rsidR="002A2D51" w:rsidRPr="003559D3">
        <w:rPr>
          <w:rFonts w:cs="Sylfaen"/>
          <w:lang w:val="ka-GE"/>
        </w:rPr>
        <w:t>მომსახურებაში</w:t>
      </w:r>
      <w:r w:rsidRPr="003559D3">
        <w:rPr>
          <w:rFonts w:cs="Sylfaen"/>
          <w:lang w:val="ka-GE"/>
        </w:rPr>
        <w:t xml:space="preserve"> მოსათავსებელ მაძიებელთა რეესტრის წარმოებას. </w:t>
      </w:r>
      <w:r w:rsidR="002A2D51" w:rsidRPr="003559D3">
        <w:rPr>
          <w:rFonts w:cs="Sylfaen"/>
          <w:lang w:val="ka-GE"/>
        </w:rPr>
        <w:t>მონაცემების</w:t>
      </w:r>
      <w:r w:rsidRPr="003559D3">
        <w:rPr>
          <w:rFonts w:cs="Sylfaen"/>
          <w:lang w:val="ka-GE"/>
        </w:rPr>
        <w:t xml:space="preserve"> შეგროვება ხორციელდება სააგენტოს ტერიტორიული ერთეულებიდან</w:t>
      </w:r>
      <w:r w:rsidR="008D7E86">
        <w:rPr>
          <w:rFonts w:cs="Sylfaen"/>
        </w:rPr>
        <w:t>,</w:t>
      </w:r>
      <w:r w:rsidRPr="003559D3">
        <w:rPr>
          <w:rFonts w:cs="Sylfaen"/>
          <w:lang w:val="ka-GE"/>
        </w:rPr>
        <w:t xml:space="preserve"> თუმცა ამ ბაზაში ხვდებიან მხოლოდ </w:t>
      </w:r>
      <w:r w:rsidR="002A2D51" w:rsidRPr="003559D3">
        <w:rPr>
          <w:rFonts w:cs="Sylfaen"/>
          <w:lang w:val="ka-GE"/>
        </w:rPr>
        <w:t>ის მაძიებლები,</w:t>
      </w:r>
      <w:r w:rsidRPr="003559D3">
        <w:rPr>
          <w:rFonts w:cs="Sylfaen"/>
          <w:lang w:val="ka-GE"/>
        </w:rPr>
        <w:t xml:space="preserve"> რომელთაც მიმართეს სააგენტოს სერვისში ჩასართავად და მზად არიან მიიღონ მომსახურება კონკრეტულ მუნიციპალიტეტში. სერვისის არმქონე მუნიციპალიტეტების მაძიებლები ვერ მოხვდებიან აღნიშნულ რეესტრში, თუ ისინი არ არიან მზად </w:t>
      </w:r>
      <w:r w:rsidR="009F5EF5" w:rsidRPr="003559D3">
        <w:rPr>
          <w:rFonts w:cs="Sylfaen"/>
          <w:lang w:val="ka-GE"/>
        </w:rPr>
        <w:t>სერვისის მქონე სხვა მუნიციპალიტეტში</w:t>
      </w:r>
      <w:r w:rsidRPr="003559D3">
        <w:rPr>
          <w:rFonts w:cs="Sylfaen"/>
          <w:lang w:val="ka-GE"/>
        </w:rPr>
        <w:t xml:space="preserve"> </w:t>
      </w:r>
      <w:r w:rsidR="009204DA" w:rsidRPr="003559D3">
        <w:rPr>
          <w:rFonts w:cs="Sylfaen"/>
          <w:lang w:val="ka-GE"/>
        </w:rPr>
        <w:t>ისარგებლონ მომსახურებით</w:t>
      </w:r>
      <w:r w:rsidR="009F5EF5" w:rsidRPr="003559D3">
        <w:rPr>
          <w:rFonts w:cs="Sylfaen"/>
          <w:lang w:val="ka-GE"/>
        </w:rPr>
        <w:t>.</w:t>
      </w:r>
      <w:r w:rsidR="009204DA" w:rsidRPr="003559D3">
        <w:rPr>
          <w:rFonts w:cs="Sylfaen"/>
          <w:lang w:val="ka-GE"/>
        </w:rPr>
        <w:t xml:space="preserve"> </w:t>
      </w:r>
      <w:r w:rsidRPr="003559D3">
        <w:rPr>
          <w:rFonts w:cs="Sylfaen"/>
          <w:lang w:val="ka-GE"/>
        </w:rPr>
        <w:t xml:space="preserve"> </w:t>
      </w:r>
      <w:r w:rsidR="006531CE" w:rsidRPr="003559D3">
        <w:rPr>
          <w:rFonts w:cs="Sylfaen"/>
          <w:lang w:val="ka-GE"/>
        </w:rPr>
        <w:t>არსებული</w:t>
      </w:r>
      <w:r w:rsidR="002A2D51" w:rsidRPr="003559D3">
        <w:rPr>
          <w:rFonts w:cs="Sylfaen"/>
          <w:lang w:val="ka-GE"/>
        </w:rPr>
        <w:t xml:space="preserve"> მდგომარებით</w:t>
      </w:r>
      <w:r w:rsidR="008D7E86">
        <w:rPr>
          <w:rFonts w:cs="Sylfaen"/>
        </w:rPr>
        <w:t>,</w:t>
      </w:r>
      <w:r w:rsidR="002A2D51" w:rsidRPr="003559D3">
        <w:rPr>
          <w:rFonts w:cs="Sylfaen"/>
          <w:lang w:val="ka-GE"/>
        </w:rPr>
        <w:t xml:space="preserve"> მაძიებელთა რეესტრში ასახულია</w:t>
      </w:r>
      <w:r w:rsidR="000429AA">
        <w:rPr>
          <w:rFonts w:cs="Sylfaen"/>
          <w:lang w:val="ka-GE"/>
        </w:rPr>
        <w:t xml:space="preserve"> </w:t>
      </w:r>
      <w:r w:rsidR="000429AA" w:rsidRPr="00BF4D23">
        <w:rPr>
          <w:rFonts w:cs="Sylfaen"/>
          <w:lang w:val="ka-GE"/>
        </w:rPr>
        <w:t>516 ბავშვის შესახებ</w:t>
      </w:r>
      <w:r w:rsidR="002A2D51" w:rsidRPr="003559D3">
        <w:rPr>
          <w:rFonts w:cs="Sylfaen"/>
          <w:lang w:val="ka-GE"/>
        </w:rPr>
        <w:t xml:space="preserve"> ინფორმაცია</w:t>
      </w:r>
      <w:r w:rsidR="002A2D51" w:rsidRPr="00BF4D23">
        <w:rPr>
          <w:rFonts w:cs="Sylfaen"/>
          <w:lang w:val="ka-GE"/>
        </w:rPr>
        <w:t>.</w:t>
      </w:r>
      <w:r w:rsidR="002A2D51" w:rsidRPr="003559D3">
        <w:rPr>
          <w:rFonts w:cs="Sylfaen"/>
          <w:lang w:val="ka-GE"/>
        </w:rPr>
        <w:t xml:space="preserve"> მათგან 431 ბავშვი (83%) არის სერვისის მქონე 10 მუნიციპალიტეტიდან.</w:t>
      </w:r>
    </w:p>
    <w:p w14:paraId="04D64CFE" w14:textId="3C7E4137" w:rsidR="003559D3" w:rsidRDefault="003559D3" w:rsidP="003559D3">
      <w:pPr>
        <w:autoSpaceDE w:val="0"/>
        <w:autoSpaceDN w:val="0"/>
        <w:adjustRightInd w:val="0"/>
        <w:spacing w:after="0" w:line="276" w:lineRule="auto"/>
        <w:jc w:val="both"/>
        <w:rPr>
          <w:bCs/>
          <w:lang w:val="ka-GE"/>
        </w:rPr>
      </w:pPr>
    </w:p>
    <w:p w14:paraId="4732FFE3" w14:textId="7BD3BBBD" w:rsidR="00F06E50" w:rsidRPr="003559D3" w:rsidRDefault="00F06E50" w:rsidP="003559D3">
      <w:pPr>
        <w:autoSpaceDE w:val="0"/>
        <w:autoSpaceDN w:val="0"/>
        <w:adjustRightInd w:val="0"/>
        <w:spacing w:after="0" w:line="276" w:lineRule="auto"/>
        <w:jc w:val="both"/>
        <w:rPr>
          <w:bCs/>
          <w:lang w:val="ka-GE"/>
        </w:rPr>
      </w:pPr>
      <w:r w:rsidRPr="003559D3">
        <w:rPr>
          <w:rFonts w:cs="Sylfaen"/>
          <w:i/>
          <w:iCs/>
          <w:color w:val="47C3D0"/>
          <w:lang w:val="ka-GE"/>
        </w:rPr>
        <w:t>რეაბილიტაციის ქვეპროგრამა</w:t>
      </w:r>
    </w:p>
    <w:p w14:paraId="0F06212C" w14:textId="28939BF2" w:rsidR="00640080" w:rsidRPr="003559D3" w:rsidRDefault="00EC5B14" w:rsidP="00E97F8A">
      <w:pPr>
        <w:spacing w:before="240"/>
        <w:jc w:val="both"/>
        <w:rPr>
          <w:rFonts w:cs="Sylfaen"/>
          <w:lang w:val="ka-GE"/>
        </w:rPr>
      </w:pPr>
      <w:r w:rsidRPr="003559D3">
        <w:rPr>
          <w:rFonts w:cs="Sylfaen"/>
          <w:lang w:val="ka-GE"/>
        </w:rPr>
        <w:t>ქვეპროგრამის ბენეფიციარებს წარმოადგენენ დადგენილებით განსაზღვრული დაავადებების მქონე შშმ ბავშვები</w:t>
      </w:r>
      <w:r w:rsidR="00244076">
        <w:rPr>
          <w:rFonts w:cs="Sylfaen"/>
          <w:lang w:val="ka-GE"/>
        </w:rPr>
        <w:t>.</w:t>
      </w:r>
    </w:p>
    <w:p w14:paraId="37CFA716" w14:textId="0FF1FBF9" w:rsidR="00EC5B14" w:rsidRPr="003559D3" w:rsidRDefault="00EC5B14" w:rsidP="00423BC3">
      <w:pPr>
        <w:spacing w:before="240"/>
        <w:jc w:val="both"/>
        <w:rPr>
          <w:rFonts w:cs="Sylfaen"/>
          <w:lang w:val="ka-GE"/>
        </w:rPr>
      </w:pPr>
      <w:r w:rsidRPr="003559D3">
        <w:rPr>
          <w:rFonts w:cs="Sylfaen"/>
          <w:lang w:val="ka-GE"/>
        </w:rPr>
        <w:t xml:space="preserve">ფორმა 50/2-დან ნოზოლოგიების შესახებ სტატისტიკის წარმოება საშუალებას მისცემს სამინისტროს </w:t>
      </w:r>
      <w:r w:rsidR="009204DA" w:rsidRPr="003559D3">
        <w:rPr>
          <w:rFonts w:cs="Sylfaen"/>
          <w:lang w:val="ka-GE"/>
        </w:rPr>
        <w:t xml:space="preserve">შეაგროვოს და გააანალიზოს ინფორმაცია </w:t>
      </w:r>
      <w:r w:rsidRPr="003559D3">
        <w:rPr>
          <w:rFonts w:cs="Sylfaen"/>
          <w:lang w:val="ka-GE"/>
        </w:rPr>
        <w:t xml:space="preserve"> პოტენციური ბენეფიციარების </w:t>
      </w:r>
      <w:r w:rsidR="004C3ADB">
        <w:rPr>
          <w:rFonts w:cs="Sylfaen"/>
          <w:lang w:val="ka-GE"/>
        </w:rPr>
        <w:t xml:space="preserve">დიდი უმრავლესობის </w:t>
      </w:r>
      <w:r w:rsidR="00640080" w:rsidRPr="003559D3">
        <w:rPr>
          <w:rFonts w:cs="Sylfaen"/>
          <w:lang w:val="ka-GE"/>
        </w:rPr>
        <w:t xml:space="preserve">შესახებ. </w:t>
      </w:r>
    </w:p>
    <w:p w14:paraId="15AE0C1A" w14:textId="0A0C3BBD" w:rsidR="009147CB" w:rsidRPr="003559D3" w:rsidRDefault="009147CB" w:rsidP="009F2BED">
      <w:pPr>
        <w:jc w:val="both"/>
        <w:rPr>
          <w:rFonts w:cs="Sylfaen"/>
          <w:i/>
          <w:iCs/>
          <w:color w:val="47C3D0"/>
          <w:lang w:val="ka-GE"/>
        </w:rPr>
      </w:pPr>
      <w:r w:rsidRPr="003559D3">
        <w:rPr>
          <w:rFonts w:cs="Sylfaen"/>
          <w:i/>
          <w:iCs/>
          <w:color w:val="47C3D0"/>
          <w:lang w:val="ka-GE"/>
        </w:rPr>
        <w:t>დამხმარე საშუალებების ქვეპროგრამა</w:t>
      </w:r>
    </w:p>
    <w:p w14:paraId="333681FA" w14:textId="72B52140" w:rsidR="00E175C4" w:rsidRPr="003559D3" w:rsidRDefault="00E175C4" w:rsidP="009A4597">
      <w:pPr>
        <w:jc w:val="both"/>
        <w:rPr>
          <w:rFonts w:cs="Sylfaen"/>
          <w:lang w:val="ka-GE"/>
        </w:rPr>
      </w:pPr>
      <w:r w:rsidRPr="003559D3">
        <w:rPr>
          <w:rFonts w:cs="Sylfaen"/>
          <w:lang w:val="ka-GE"/>
        </w:rPr>
        <w:t xml:space="preserve">სააგენტო ინფორმაციას ფლობს  მხოლოდ იმ პოტენციური ბენეფიციარების შესახებ, რომელთაც განაცხადი შეიტანეს სააგენტოში და მოითხოვეს კონკრეტული დამხმარე საშუალება. აღნიშნული არ იძლევა სრულ სურათს, რადგან ყველა </w:t>
      </w:r>
      <w:r w:rsidR="00882BFA" w:rsidRPr="003559D3">
        <w:rPr>
          <w:rFonts w:cs="Sylfaen"/>
          <w:lang w:val="ka-GE"/>
        </w:rPr>
        <w:t xml:space="preserve">დამხმარე საშუალების საჭიროების მქონე  </w:t>
      </w:r>
      <w:r w:rsidRPr="003559D3">
        <w:rPr>
          <w:rFonts w:cs="Sylfaen"/>
          <w:lang w:val="ka-GE"/>
        </w:rPr>
        <w:t>პირი არ მიმართავს სააგენტოს</w:t>
      </w:r>
      <w:r w:rsidR="00882BFA" w:rsidRPr="003559D3">
        <w:rPr>
          <w:rFonts w:cs="Sylfaen"/>
          <w:lang w:val="ka-GE"/>
        </w:rPr>
        <w:t>,</w:t>
      </w:r>
      <w:r w:rsidRPr="003559D3">
        <w:rPr>
          <w:rFonts w:cs="Sylfaen"/>
          <w:lang w:val="ka-GE"/>
        </w:rPr>
        <w:t xml:space="preserve"> ტერიტორიული ხელმისაწვდომობის პრობლემების გამო. ქვეთავში</w:t>
      </w:r>
      <w:r w:rsidR="008D7E86">
        <w:rPr>
          <w:rFonts w:cs="Sylfaen"/>
        </w:rPr>
        <w:t xml:space="preserve"> 4.2</w:t>
      </w:r>
      <w:r w:rsidRPr="003559D3">
        <w:rPr>
          <w:rFonts w:cs="Sylfaen"/>
          <w:lang w:val="ka-GE"/>
        </w:rPr>
        <w:t xml:space="preserve"> </w:t>
      </w:r>
      <w:r w:rsidR="00882BFA" w:rsidRPr="003559D3">
        <w:rPr>
          <w:rFonts w:cs="Sylfaen"/>
          <w:lang w:val="ka-GE"/>
        </w:rPr>
        <w:t xml:space="preserve">განხილულია </w:t>
      </w:r>
      <w:r w:rsidRPr="003559D3">
        <w:rPr>
          <w:rFonts w:cs="Sylfaen"/>
          <w:lang w:val="ka-GE"/>
        </w:rPr>
        <w:t xml:space="preserve"> დამხმარე საშუალებების ტერიტორიულ ხელმისაწვდომობასთან დაკავშირებული პრობლემები. </w:t>
      </w:r>
    </w:p>
    <w:p w14:paraId="4802631E" w14:textId="77777777" w:rsidR="006A6E53" w:rsidRDefault="006A6E53" w:rsidP="006A170C">
      <w:pPr>
        <w:jc w:val="both"/>
        <w:rPr>
          <w:rFonts w:cs="Sylfaen"/>
          <w:b/>
          <w:lang w:val="ka-GE"/>
        </w:rPr>
      </w:pPr>
    </w:p>
    <w:p w14:paraId="63DB4E7C" w14:textId="77777777" w:rsidR="00121359" w:rsidRDefault="00121359" w:rsidP="006A170C">
      <w:pPr>
        <w:jc w:val="both"/>
        <w:rPr>
          <w:rFonts w:cs="Sylfaen"/>
          <w:b/>
          <w:lang w:val="ka-GE"/>
        </w:rPr>
      </w:pPr>
    </w:p>
    <w:p w14:paraId="6F5ED5E4" w14:textId="77777777" w:rsidR="00121359" w:rsidRDefault="00121359" w:rsidP="006A170C">
      <w:pPr>
        <w:jc w:val="both"/>
        <w:rPr>
          <w:rFonts w:cs="Sylfaen"/>
          <w:b/>
          <w:lang w:val="ka-GE"/>
        </w:rPr>
      </w:pPr>
    </w:p>
    <w:p w14:paraId="7BE6ACE0" w14:textId="77777777" w:rsidR="006A170C" w:rsidRPr="00B82CB1" w:rsidRDefault="006A170C" w:rsidP="006A170C">
      <w:pPr>
        <w:jc w:val="both"/>
        <w:rPr>
          <w:rFonts w:cs="Sylfaen"/>
          <w:b/>
          <w:lang w:val="ka-GE"/>
        </w:rPr>
      </w:pPr>
      <w:r w:rsidRPr="00B82CB1">
        <w:rPr>
          <w:rFonts w:cs="Sylfaen"/>
          <w:b/>
          <w:lang w:val="ka-GE"/>
        </w:rPr>
        <w:lastRenderedPageBreak/>
        <w:t>დასკვნა</w:t>
      </w:r>
    </w:p>
    <w:p w14:paraId="6F7505F1" w14:textId="2C0C8B7D" w:rsidR="005F7F0D" w:rsidRDefault="005F7F0D" w:rsidP="00DE6855">
      <w:pPr>
        <w:spacing w:before="240"/>
        <w:jc w:val="both"/>
        <w:rPr>
          <w:lang w:val="ka-GE"/>
        </w:rPr>
      </w:pPr>
      <w:r>
        <w:rPr>
          <w:lang w:val="ka-GE"/>
        </w:rPr>
        <w:t>საქართველოში არსებული შშმ პირთა სტატუსის განსაზღვრის სამედიცინო მოდელის ფარგლებში შეგროვებული სტატისტიკური მონაცემები ვერ უზრუნველყოფს შშმ პირთა შესახებ სრულყოფილ</w:t>
      </w:r>
      <w:r w:rsidR="008D7E86">
        <w:rPr>
          <w:lang w:val="ka-GE"/>
        </w:rPr>
        <w:t>ი</w:t>
      </w:r>
      <w:r>
        <w:rPr>
          <w:lang w:val="ka-GE"/>
        </w:rPr>
        <w:t xml:space="preserve"> და სათანადო ინფორმაციის წარმოებას, რაც შშმ პირების მიმართ პოლიტიკისა და პროგრამების  დაგეგმვისთვის აუცილებელ</w:t>
      </w:r>
      <w:r w:rsidR="008D7E86">
        <w:rPr>
          <w:lang w:val="ka-GE"/>
        </w:rPr>
        <w:t>ი</w:t>
      </w:r>
      <w:r>
        <w:rPr>
          <w:lang w:val="ka-GE"/>
        </w:rPr>
        <w:t xml:space="preserve"> </w:t>
      </w:r>
      <w:r w:rsidR="008111D4">
        <w:rPr>
          <w:lang w:val="ka-GE"/>
        </w:rPr>
        <w:t>წინაპირობაა</w:t>
      </w:r>
      <w:r>
        <w:rPr>
          <w:lang w:val="ka-GE"/>
        </w:rPr>
        <w:t>.</w:t>
      </w:r>
    </w:p>
    <w:p w14:paraId="6E123DA1" w14:textId="40DE7ADD" w:rsidR="001E5C09" w:rsidRDefault="005E74B8" w:rsidP="00DE6855">
      <w:pPr>
        <w:spacing w:before="240"/>
        <w:jc w:val="both"/>
        <w:rPr>
          <w:lang w:val="ka-GE"/>
        </w:rPr>
      </w:pPr>
      <w:r>
        <w:rPr>
          <w:lang w:val="ka-GE"/>
        </w:rPr>
        <w:t xml:space="preserve">სოციალურ მოდელზე გადასვლა ქვეყანას მისცემს შესაძლებლობას დაინახოს </w:t>
      </w:r>
      <w:r w:rsidR="00502B47">
        <w:rPr>
          <w:lang w:val="ka-GE"/>
        </w:rPr>
        <w:t>თითოეული</w:t>
      </w:r>
      <w:r>
        <w:rPr>
          <w:lang w:val="ka-GE"/>
        </w:rPr>
        <w:t xml:space="preserve"> შშმ პირის ინდივიდუალური საჭიროებები და შემდგომ შექმნას მათზე მორგებული სერვისები. </w:t>
      </w:r>
      <w:r w:rsidR="006A6E53">
        <w:rPr>
          <w:lang w:val="ka-GE"/>
        </w:rPr>
        <w:t xml:space="preserve"> </w:t>
      </w:r>
      <w:r>
        <w:rPr>
          <w:lang w:val="ka-GE"/>
        </w:rPr>
        <w:t xml:space="preserve"> სოციალურ მოდელზე გადასვლა საკმაოდ ხანგრძლივი პროცესია,</w:t>
      </w:r>
      <w:r w:rsidR="001E5C09">
        <w:rPr>
          <w:lang w:val="ka-GE"/>
        </w:rPr>
        <w:t xml:space="preserve"> </w:t>
      </w:r>
      <w:r w:rsidR="006A6E53">
        <w:rPr>
          <w:lang w:val="ka-GE"/>
        </w:rPr>
        <w:t>შესაბამისად</w:t>
      </w:r>
      <w:r w:rsidR="008D7E86">
        <w:rPr>
          <w:lang w:val="ka-GE"/>
        </w:rPr>
        <w:t>,</w:t>
      </w:r>
      <w:r w:rsidR="006A6E53">
        <w:rPr>
          <w:lang w:val="ka-GE"/>
        </w:rPr>
        <w:t xml:space="preserve"> საშუალოვადიან პერსპექტივაში აქტუალური იქნება </w:t>
      </w:r>
      <w:r w:rsidR="001E5C09">
        <w:rPr>
          <w:lang w:val="ka-GE"/>
        </w:rPr>
        <w:t>სამინისტროს ხელთ არსებული მექანიზმების</w:t>
      </w:r>
      <w:r w:rsidR="006A6E53">
        <w:rPr>
          <w:lang w:val="ka-GE"/>
        </w:rPr>
        <w:t xml:space="preserve">/ინფორმაციის </w:t>
      </w:r>
      <w:r w:rsidR="001E5C09">
        <w:rPr>
          <w:lang w:val="ka-GE"/>
        </w:rPr>
        <w:t xml:space="preserve"> </w:t>
      </w:r>
      <w:r w:rsidR="006A6E53">
        <w:rPr>
          <w:lang w:val="ka-GE"/>
        </w:rPr>
        <w:t xml:space="preserve">მაქსიმალური </w:t>
      </w:r>
      <w:r w:rsidR="001E5C09">
        <w:rPr>
          <w:lang w:val="ka-GE"/>
        </w:rPr>
        <w:t>გამოყენება</w:t>
      </w:r>
      <w:r w:rsidR="006A6E53">
        <w:rPr>
          <w:lang w:val="ka-GE"/>
        </w:rPr>
        <w:t>.</w:t>
      </w:r>
    </w:p>
    <w:p w14:paraId="65C38F0F" w14:textId="4311758A" w:rsidR="00DE6855" w:rsidRPr="00DE6855" w:rsidRDefault="00DE6855" w:rsidP="00DE6855">
      <w:pPr>
        <w:spacing w:before="240"/>
        <w:jc w:val="both"/>
        <w:rPr>
          <w:lang w:val="ka-GE"/>
        </w:rPr>
      </w:pPr>
      <w:r w:rsidRPr="00DE6855">
        <w:rPr>
          <w:lang w:val="ka-GE"/>
        </w:rPr>
        <w:t>სათანადო სტატისტიკის არსებობ</w:t>
      </w:r>
      <w:r w:rsidR="00996C6C">
        <w:rPr>
          <w:lang w:val="ka-GE"/>
        </w:rPr>
        <w:t>ის პირობებში</w:t>
      </w:r>
      <w:r w:rsidR="006A24AF">
        <w:rPr>
          <w:lang w:val="ka-GE"/>
        </w:rPr>
        <w:t>,</w:t>
      </w:r>
      <w:r w:rsidRPr="00DE6855">
        <w:rPr>
          <w:lang w:val="ka-GE"/>
        </w:rPr>
        <w:t xml:space="preserve"> როგორც ცენტრალურ, ასევე ადგილობრივ სახელმწიფო სტრუქტურებს </w:t>
      </w:r>
      <w:r w:rsidR="00996C6C">
        <w:rPr>
          <w:lang w:val="ka-GE"/>
        </w:rPr>
        <w:t xml:space="preserve">შესაძლებლობა ექნებათ </w:t>
      </w:r>
      <w:r w:rsidRPr="00DE6855">
        <w:rPr>
          <w:lang w:val="ka-GE"/>
        </w:rPr>
        <w:t>მოახდინონ შშმ პირების შეზღუდვებისა და საჭიროებების იდენტიფიცირება რაოდენობრივი, ტერიტორიული თუ სხვა ნიშნის მიხედვით, განსაზღვრონ პრიორიტეტები (სად არის საჭირო სახელმწიფოს/თვითმმართველი ერთეულების ჩარევა) და არსებული შეზღუდული რესურსები გადაანაწილონ პროდუქტიულად</w:t>
      </w:r>
      <w:r w:rsidR="006A6E53">
        <w:rPr>
          <w:lang w:val="ka-GE"/>
        </w:rPr>
        <w:t>,</w:t>
      </w:r>
      <w:r w:rsidRPr="00DE6855">
        <w:rPr>
          <w:lang w:val="ka-GE"/>
        </w:rPr>
        <w:t xml:space="preserve"> პრიორიტეტული მიმართულებების გათვალისწინებით. </w:t>
      </w:r>
    </w:p>
    <w:p w14:paraId="49B5E5B8" w14:textId="140203B7" w:rsidR="00E31F1C" w:rsidRDefault="00E31F1C" w:rsidP="00E31F1C">
      <w:pPr>
        <w:spacing w:before="240"/>
        <w:jc w:val="both"/>
        <w:rPr>
          <w:lang w:val="ka-GE"/>
        </w:rPr>
      </w:pPr>
      <w:r>
        <w:rPr>
          <w:lang w:val="ka-GE"/>
        </w:rPr>
        <w:t>რეკომენ</w:t>
      </w:r>
      <w:r w:rsidR="00CB5E3C">
        <w:rPr>
          <w:lang w:val="ka-GE"/>
        </w:rPr>
        <w:t>დ</w:t>
      </w:r>
      <w:r>
        <w:rPr>
          <w:lang w:val="ka-GE"/>
        </w:rPr>
        <w:t>აციები:</w:t>
      </w:r>
    </w:p>
    <w:p w14:paraId="59883310" w14:textId="77777777" w:rsidR="00861D78" w:rsidRPr="00FE713B" w:rsidRDefault="00861D78" w:rsidP="00861D78">
      <w:pPr>
        <w:spacing w:before="240"/>
        <w:jc w:val="both"/>
        <w:rPr>
          <w:lang w:val="ka-GE"/>
        </w:rPr>
      </w:pPr>
      <w:r w:rsidRPr="00FE713B">
        <w:rPr>
          <w:lang w:val="ka-GE"/>
        </w:rPr>
        <w:t>საჭიროებებზე</w:t>
      </w:r>
      <w:r>
        <w:rPr>
          <w:lang w:val="ka-GE"/>
        </w:rPr>
        <w:t xml:space="preserve"> გათვლილი </w:t>
      </w:r>
      <w:r w:rsidRPr="00FE713B">
        <w:rPr>
          <w:lang w:val="ka-GE"/>
        </w:rPr>
        <w:t>პოლიტიკ</w:t>
      </w:r>
      <w:r>
        <w:rPr>
          <w:lang w:val="ka-GE"/>
        </w:rPr>
        <w:t>ის</w:t>
      </w:r>
      <w:r w:rsidRPr="00FE713B">
        <w:rPr>
          <w:lang w:val="ka-GE"/>
        </w:rPr>
        <w:t>/პროგრამების</w:t>
      </w:r>
      <w:r>
        <w:rPr>
          <w:lang w:val="ka-GE"/>
        </w:rPr>
        <w:t xml:space="preserve"> </w:t>
      </w:r>
      <w:r w:rsidRPr="00FE713B">
        <w:rPr>
          <w:lang w:val="ka-GE"/>
        </w:rPr>
        <w:t>სწორად დაგეგმვისა და განხორციელების მიზნით,  სამინისტრომ:</w:t>
      </w:r>
    </w:p>
    <w:p w14:paraId="591BCAFF" w14:textId="77777777" w:rsidR="00861D78" w:rsidRPr="00FE713B" w:rsidRDefault="00861D78" w:rsidP="00861D78">
      <w:pPr>
        <w:pStyle w:val="ListParagraph"/>
        <w:numPr>
          <w:ilvl w:val="0"/>
          <w:numId w:val="22"/>
        </w:numPr>
        <w:spacing w:before="240"/>
        <w:jc w:val="both"/>
        <w:rPr>
          <w:lang w:val="ka-GE"/>
        </w:rPr>
      </w:pPr>
      <w:r w:rsidRPr="00FE713B">
        <w:rPr>
          <w:lang w:val="ka-GE"/>
        </w:rPr>
        <w:t>შშმ პირთა რაოდენობის შესახებ სრულყოფილი სტატისტიკ</w:t>
      </w:r>
      <w:r>
        <w:rPr>
          <w:lang w:val="ka-GE"/>
        </w:rPr>
        <w:t xml:space="preserve">ის წარმოების მიზნით, დანერგოს სამედიცინო დაწესებულებებიდან ინფორმაციის მიღების მექანიზმი ყველა შშმ პირის შესახებ, </w:t>
      </w:r>
      <w:r>
        <w:t>რომ</w:t>
      </w:r>
      <w:r>
        <w:rPr>
          <w:lang w:val="ka-GE"/>
        </w:rPr>
        <w:t>ლებმაც</w:t>
      </w:r>
      <w:r w:rsidRPr="003559D3">
        <w:t xml:space="preserve"> გაიარა სამედიცინო-სოციალური ექსპერტიზა</w:t>
      </w:r>
      <w:r w:rsidRPr="00FE713B">
        <w:rPr>
          <w:lang w:val="ka-GE"/>
        </w:rPr>
        <w:t>;</w:t>
      </w:r>
    </w:p>
    <w:p w14:paraId="1A477ED7" w14:textId="77777777" w:rsidR="00861D78" w:rsidRPr="00102FA2" w:rsidRDefault="00861D78" w:rsidP="00861D78">
      <w:pPr>
        <w:pStyle w:val="ListParagraph"/>
        <w:numPr>
          <w:ilvl w:val="0"/>
          <w:numId w:val="22"/>
        </w:numPr>
        <w:spacing w:before="240"/>
        <w:jc w:val="both"/>
        <w:rPr>
          <w:lang w:val="ka-GE"/>
        </w:rPr>
      </w:pPr>
      <w:r w:rsidRPr="00FE713B">
        <w:rPr>
          <w:lang w:val="ka-GE"/>
        </w:rPr>
        <w:t>უზრუნველყოს სამედიცინო-სოციალური ექსპერტიზის შედეგების ასახვის ფორმ</w:t>
      </w:r>
      <w:r>
        <w:rPr>
          <w:lang w:val="ka-GE"/>
        </w:rPr>
        <w:t>ებში</w:t>
      </w:r>
      <w:r>
        <w:rPr>
          <w:rStyle w:val="FootnoteReference"/>
          <w:lang w:val="ka-GE"/>
        </w:rPr>
        <w:footnoteReference w:id="59"/>
      </w:r>
      <w:r>
        <w:rPr>
          <w:lang w:val="ka-GE"/>
        </w:rPr>
        <w:t xml:space="preserve"> </w:t>
      </w:r>
      <w:r w:rsidRPr="00FE713B">
        <w:rPr>
          <w:lang w:val="ka-GE"/>
        </w:rPr>
        <w:t xml:space="preserve">ქმედობაუნარიანობის </w:t>
      </w:r>
      <w:r>
        <w:rPr>
          <w:lang w:val="ka-GE"/>
        </w:rPr>
        <w:t xml:space="preserve">შეფასების </w:t>
      </w:r>
      <w:r w:rsidRPr="00FE713B">
        <w:rPr>
          <w:lang w:val="ka-GE"/>
        </w:rPr>
        <w:t xml:space="preserve">ყველა კატეგორიის ველების </w:t>
      </w:r>
      <w:r w:rsidRPr="00F53FD2">
        <w:rPr>
          <w:sz w:val="22"/>
          <w:szCs w:val="22"/>
          <w:lang w:val="ka-GE"/>
        </w:rPr>
        <w:t xml:space="preserve">არსებობა </w:t>
      </w:r>
      <w:r w:rsidRPr="00102FA2">
        <w:rPr>
          <w:lang w:val="ka-GE"/>
        </w:rPr>
        <w:t>და მათი შევსება შესაფერისი კვალიფიკაციის სამედიცინო პერსონალის მიერ.</w:t>
      </w:r>
    </w:p>
    <w:p w14:paraId="43D9CEA7" w14:textId="77777777" w:rsidR="00861D78" w:rsidRPr="00102FA2" w:rsidRDefault="00861D78" w:rsidP="00861D78">
      <w:pPr>
        <w:pStyle w:val="ListParagraph"/>
        <w:numPr>
          <w:ilvl w:val="1"/>
          <w:numId w:val="22"/>
        </w:numPr>
        <w:spacing w:before="240"/>
        <w:jc w:val="both"/>
        <w:rPr>
          <w:lang w:val="ka-GE"/>
        </w:rPr>
      </w:pPr>
      <w:r w:rsidRPr="00102FA2">
        <w:rPr>
          <w:rFonts w:cs="Sylfaen"/>
          <w:lang w:val="ka-GE"/>
        </w:rPr>
        <w:t>რეგიონებში პროგრამების პოტენციური ბენეფიციარების რაოდენობის განსაზღვრის მიზნით, მინისტრომ აწარმოოს ნოზოლოგიების შესახებ სტატისტიკა.</w:t>
      </w:r>
    </w:p>
    <w:p w14:paraId="784C612B" w14:textId="56FEF219" w:rsidR="001F793F" w:rsidRDefault="001F793F" w:rsidP="009A4597">
      <w:pPr>
        <w:jc w:val="both"/>
        <w:rPr>
          <w:rFonts w:cs="Sylfaen"/>
          <w:sz w:val="24"/>
          <w:szCs w:val="24"/>
          <w:lang w:val="ka-GE"/>
        </w:rPr>
      </w:pPr>
    </w:p>
    <w:p w14:paraId="0D9A8D57" w14:textId="10359760" w:rsidR="001F793F" w:rsidRDefault="001F793F" w:rsidP="009A4597">
      <w:pPr>
        <w:jc w:val="both"/>
        <w:rPr>
          <w:rFonts w:cs="Sylfaen"/>
          <w:sz w:val="24"/>
          <w:szCs w:val="24"/>
          <w:lang w:val="ka-GE"/>
        </w:rPr>
      </w:pPr>
    </w:p>
    <w:p w14:paraId="72FD026E" w14:textId="03E7508E" w:rsidR="001F793F" w:rsidRDefault="001F793F" w:rsidP="009A4597">
      <w:pPr>
        <w:jc w:val="both"/>
        <w:rPr>
          <w:rFonts w:cs="Sylfaen"/>
          <w:sz w:val="24"/>
          <w:szCs w:val="24"/>
          <w:lang w:val="ka-GE"/>
        </w:rPr>
      </w:pPr>
    </w:p>
    <w:p w14:paraId="5C0A12A1" w14:textId="77777777" w:rsidR="001F793F" w:rsidRPr="003559D3" w:rsidRDefault="001F793F" w:rsidP="009A4597">
      <w:pPr>
        <w:jc w:val="both"/>
        <w:rPr>
          <w:rFonts w:cs="Sylfaen"/>
          <w:sz w:val="24"/>
          <w:szCs w:val="24"/>
          <w:lang w:val="ka-GE"/>
        </w:rPr>
      </w:pPr>
    </w:p>
    <w:p w14:paraId="6D9A8A07" w14:textId="03939B2E" w:rsidR="00B803D6" w:rsidRPr="003559D3" w:rsidRDefault="00B803D6" w:rsidP="00643B2E">
      <w:pPr>
        <w:pStyle w:val="Heading1"/>
        <w:spacing w:after="240"/>
        <w:jc w:val="both"/>
        <w:rPr>
          <w:color w:val="47C3D0"/>
          <w:sz w:val="24"/>
          <w:szCs w:val="24"/>
        </w:rPr>
      </w:pPr>
      <w:bookmarkStart w:id="17" w:name="_Toc33533182"/>
      <w:r w:rsidRPr="003559D3">
        <w:rPr>
          <w:rFonts w:ascii="Sylfaen" w:hAnsi="Sylfaen" w:cs="Sylfaen"/>
          <w:color w:val="47C3D0"/>
          <w:sz w:val="24"/>
          <w:szCs w:val="24"/>
          <w:lang w:val="ka-GE"/>
        </w:rPr>
        <w:lastRenderedPageBreak/>
        <w:t>4. შერჩეული ქვეპროგრამების ხელმისაწვდომობა</w:t>
      </w:r>
      <w:bookmarkEnd w:id="17"/>
      <w:r w:rsidRPr="003559D3">
        <w:rPr>
          <w:rFonts w:ascii="Sylfaen" w:hAnsi="Sylfaen" w:cs="Sylfaen"/>
          <w:color w:val="47C3D0"/>
          <w:sz w:val="24"/>
          <w:szCs w:val="24"/>
          <w:lang w:val="ka-GE"/>
        </w:rPr>
        <w:t xml:space="preserve"> </w:t>
      </w:r>
    </w:p>
    <w:p w14:paraId="5CAE22C1" w14:textId="70683AE7" w:rsidR="00B803D6" w:rsidRPr="003559D3" w:rsidRDefault="00B803D6" w:rsidP="00643B2E">
      <w:pPr>
        <w:keepNext/>
        <w:keepLines/>
        <w:spacing w:before="40" w:after="240"/>
        <w:jc w:val="both"/>
        <w:outlineLvl w:val="1"/>
        <w:rPr>
          <w:rFonts w:eastAsiaTheme="majorEastAsia" w:cs="Sylfaen"/>
          <w:color w:val="47C3D0"/>
          <w:lang w:val="ka-GE"/>
        </w:rPr>
      </w:pPr>
      <w:bookmarkStart w:id="18" w:name="_Toc33533183"/>
      <w:r w:rsidRPr="003559D3">
        <w:rPr>
          <w:rFonts w:asciiTheme="majorHAnsi" w:eastAsiaTheme="majorEastAsia" w:hAnsiTheme="majorHAnsi" w:cstheme="majorBidi"/>
          <w:color w:val="47C3D0"/>
          <w:lang w:val="ka-GE"/>
        </w:rPr>
        <w:t xml:space="preserve">4.1 </w:t>
      </w:r>
      <w:r w:rsidRPr="003559D3">
        <w:rPr>
          <w:rFonts w:eastAsiaTheme="majorEastAsia" w:cs="Sylfaen"/>
          <w:color w:val="47C3D0"/>
          <w:lang w:val="ka-GE"/>
        </w:rPr>
        <w:t>რეაბილიტაციისა</w:t>
      </w:r>
      <w:r w:rsidRPr="003559D3">
        <w:rPr>
          <w:rFonts w:asciiTheme="majorHAnsi" w:eastAsiaTheme="majorEastAsia" w:hAnsiTheme="majorHAnsi" w:cstheme="majorBidi"/>
          <w:color w:val="47C3D0"/>
          <w:lang w:val="ka-GE"/>
        </w:rPr>
        <w:t xml:space="preserve"> </w:t>
      </w:r>
      <w:r w:rsidRPr="003559D3">
        <w:rPr>
          <w:rFonts w:eastAsiaTheme="majorEastAsia" w:cs="Sylfaen"/>
          <w:color w:val="47C3D0"/>
          <w:lang w:val="ka-GE"/>
        </w:rPr>
        <w:t>და</w:t>
      </w:r>
      <w:r w:rsidRPr="003559D3">
        <w:rPr>
          <w:rFonts w:asciiTheme="majorHAnsi" w:eastAsiaTheme="majorEastAsia" w:hAnsiTheme="majorHAnsi" w:cstheme="majorBidi"/>
          <w:color w:val="47C3D0"/>
          <w:lang w:val="ka-GE"/>
        </w:rPr>
        <w:t xml:space="preserve"> </w:t>
      </w:r>
      <w:r w:rsidRPr="003559D3">
        <w:rPr>
          <w:rFonts w:eastAsiaTheme="majorEastAsia" w:cs="Sylfaen"/>
          <w:color w:val="47C3D0"/>
          <w:lang w:val="ka-GE"/>
        </w:rPr>
        <w:t>ადრეული</w:t>
      </w:r>
      <w:r w:rsidRPr="003559D3">
        <w:rPr>
          <w:rFonts w:asciiTheme="majorHAnsi" w:eastAsiaTheme="majorEastAsia" w:hAnsiTheme="majorHAnsi" w:cstheme="majorBidi"/>
          <w:color w:val="47C3D0"/>
          <w:lang w:val="ka-GE"/>
        </w:rPr>
        <w:t xml:space="preserve"> </w:t>
      </w:r>
      <w:r w:rsidRPr="003559D3">
        <w:rPr>
          <w:rFonts w:eastAsiaTheme="majorEastAsia" w:cs="Sylfaen"/>
          <w:color w:val="47C3D0"/>
          <w:lang w:val="ka-GE"/>
        </w:rPr>
        <w:t>განვითარების</w:t>
      </w:r>
      <w:r w:rsidRPr="003559D3">
        <w:rPr>
          <w:rFonts w:asciiTheme="majorHAnsi" w:eastAsiaTheme="majorEastAsia" w:hAnsiTheme="majorHAnsi" w:cstheme="majorBidi"/>
          <w:color w:val="47C3D0"/>
          <w:lang w:val="ka-GE"/>
        </w:rPr>
        <w:t xml:space="preserve"> </w:t>
      </w:r>
      <w:r w:rsidRPr="003559D3">
        <w:rPr>
          <w:rFonts w:eastAsiaTheme="majorEastAsia" w:cs="Sylfaen"/>
          <w:color w:val="47C3D0"/>
          <w:lang w:val="ka-GE"/>
        </w:rPr>
        <w:t>ქვეპროგრამების</w:t>
      </w:r>
      <w:r w:rsidRPr="003559D3">
        <w:rPr>
          <w:rFonts w:asciiTheme="majorHAnsi" w:eastAsiaTheme="majorEastAsia" w:hAnsiTheme="majorHAnsi" w:cstheme="majorBidi"/>
          <w:color w:val="47C3D0"/>
          <w:lang w:val="ka-GE"/>
        </w:rPr>
        <w:t xml:space="preserve"> </w:t>
      </w:r>
      <w:r w:rsidRPr="003559D3">
        <w:rPr>
          <w:rFonts w:eastAsiaTheme="majorEastAsia" w:cs="Sylfaen"/>
          <w:color w:val="47C3D0"/>
          <w:lang w:val="ka-GE"/>
        </w:rPr>
        <w:t>ხელმისაწვდომობა</w:t>
      </w:r>
      <w:bookmarkEnd w:id="18"/>
    </w:p>
    <w:p w14:paraId="63ED7AF1" w14:textId="20FCD080" w:rsidR="00E0663B" w:rsidRPr="003559D3" w:rsidRDefault="003061A5" w:rsidP="003061A5">
      <w:pPr>
        <w:jc w:val="both"/>
        <w:rPr>
          <w:rFonts w:cs="Sylfaen"/>
          <w:lang w:val="ka-GE"/>
        </w:rPr>
      </w:pPr>
      <w:r w:rsidRPr="003559D3">
        <w:rPr>
          <w:rFonts w:cs="Sylfaen"/>
          <w:lang w:val="ka-GE"/>
        </w:rPr>
        <w:t xml:space="preserve">საზოგადოებისაგან იზოლაციისა და სეგრეგაციის პრევენციისთვის მნიშვნელოვანია სახელმწიფომ შშმ </w:t>
      </w:r>
      <w:r w:rsidR="00187E6A" w:rsidRPr="003559D3">
        <w:rPr>
          <w:rFonts w:cs="Sylfaen"/>
          <w:lang w:val="ka-GE"/>
        </w:rPr>
        <w:t>პირთათვის უზრუნველყოს ბინაზე და სხვა სახის მომსახურებების ხელმისაწვდომობა</w:t>
      </w:r>
      <w:r w:rsidR="007C1429">
        <w:rPr>
          <w:rFonts w:cs="Sylfaen"/>
          <w:lang w:val="ka-GE"/>
        </w:rPr>
        <w:t>.</w:t>
      </w:r>
      <w:r w:rsidR="00187E6A" w:rsidRPr="003559D3">
        <w:rPr>
          <w:rStyle w:val="FootnoteReference"/>
          <w:rFonts w:cs="Sylfaen"/>
          <w:lang w:val="ka-GE"/>
        </w:rPr>
        <w:footnoteReference w:id="60"/>
      </w:r>
      <w:r w:rsidR="00D77C09" w:rsidRPr="003559D3">
        <w:rPr>
          <w:rFonts w:cs="Sylfaen"/>
          <w:lang w:val="ka-GE"/>
        </w:rPr>
        <w:t xml:space="preserve"> </w:t>
      </w:r>
      <w:r w:rsidR="00187E6A" w:rsidRPr="003559D3">
        <w:rPr>
          <w:rFonts w:cs="Sylfaen"/>
          <w:lang w:val="ka-GE"/>
        </w:rPr>
        <w:t>რეაბილიტაციისა და ადრეული განვითარების ქვეპროგრამები</w:t>
      </w:r>
      <w:r w:rsidR="00D77C09" w:rsidRPr="003559D3">
        <w:rPr>
          <w:rFonts w:cs="Sylfaen"/>
          <w:lang w:val="ka-GE"/>
        </w:rPr>
        <w:t xml:space="preserve"> მიმართულია </w:t>
      </w:r>
      <w:r w:rsidR="00502B47" w:rsidRPr="003559D3">
        <w:rPr>
          <w:rFonts w:cs="Sylfaen"/>
          <w:lang w:val="ka-GE"/>
        </w:rPr>
        <w:t>საზოგადოებრივ</w:t>
      </w:r>
      <w:r w:rsidR="00D77C09" w:rsidRPr="003559D3">
        <w:rPr>
          <w:rFonts w:cs="Sylfaen"/>
          <w:lang w:val="ka-GE"/>
        </w:rPr>
        <w:t xml:space="preserve"> ცხოვრებაში ჩართულობისკენ</w:t>
      </w:r>
      <w:r w:rsidR="00187E6A" w:rsidRPr="003559D3">
        <w:rPr>
          <w:rFonts w:cs="Sylfaen"/>
          <w:lang w:val="ka-GE"/>
        </w:rPr>
        <w:t xml:space="preserve">. </w:t>
      </w:r>
    </w:p>
    <w:p w14:paraId="5CA50444" w14:textId="46916D99" w:rsidR="006004EF" w:rsidRDefault="00341684" w:rsidP="003061A5">
      <w:pPr>
        <w:jc w:val="both"/>
        <w:rPr>
          <w:rFonts w:cs="Sylfaen_PDF_Subset"/>
          <w:lang w:val="ka-GE"/>
        </w:rPr>
      </w:pPr>
      <w:r w:rsidRPr="003559D3">
        <w:rPr>
          <w:rFonts w:cs="Sylfaen_PDF_Subset"/>
          <w:lang w:val="ka-GE"/>
        </w:rPr>
        <w:t>ამასთანავე</w:t>
      </w:r>
      <w:r w:rsidR="007D5A6F" w:rsidRPr="003559D3">
        <w:rPr>
          <w:rFonts w:cs="Sylfaen_PDF_Subset"/>
          <w:lang w:val="ka-GE"/>
        </w:rPr>
        <w:t>,</w:t>
      </w:r>
      <w:r w:rsidRPr="003559D3">
        <w:rPr>
          <w:rFonts w:cs="Sylfaen_PDF_Subset"/>
          <w:lang w:val="ka-GE"/>
        </w:rPr>
        <w:t xml:space="preserve"> ადრეული </w:t>
      </w:r>
      <w:r w:rsidR="00D77C09" w:rsidRPr="003559D3">
        <w:rPr>
          <w:rFonts w:cs="Sylfaen_PDF_Subset"/>
          <w:lang w:val="ka-GE"/>
        </w:rPr>
        <w:t xml:space="preserve">ინტერვენციის </w:t>
      </w:r>
      <w:r w:rsidRPr="003559D3">
        <w:rPr>
          <w:rFonts w:cs="Sylfaen_PDF_Subset"/>
          <w:lang w:val="ka-GE"/>
        </w:rPr>
        <w:t>სერვისები საქართველოში</w:t>
      </w:r>
      <w:r w:rsidR="007C1429">
        <w:rPr>
          <w:rFonts w:cs="Sylfaen_PDF_Subset"/>
          <w:lang w:val="ka-GE"/>
        </w:rPr>
        <w:t>,</w:t>
      </w:r>
      <w:r w:rsidRPr="003559D3">
        <w:rPr>
          <w:rStyle w:val="FootnoteReference"/>
          <w:rFonts w:cs="Sylfaen_PDF_Subset"/>
          <w:lang w:val="ka-GE"/>
        </w:rPr>
        <w:footnoteReference w:id="61"/>
      </w:r>
      <w:r w:rsidRPr="003559D3">
        <w:rPr>
          <w:rFonts w:cs="Sylfaen_PDF_Subset"/>
          <w:lang w:val="ka-GE"/>
        </w:rPr>
        <w:t xml:space="preserve"> ისევე როგორც მთელს მსოფლიოში აღიარებულია ძირითად სერვისებად, რომ</w:t>
      </w:r>
      <w:r w:rsidR="00CB5E3C">
        <w:rPr>
          <w:rFonts w:cs="Sylfaen_PDF_Subset"/>
          <w:lang w:val="ka-GE"/>
        </w:rPr>
        <w:t>ე</w:t>
      </w:r>
      <w:r w:rsidRPr="003559D3">
        <w:rPr>
          <w:rFonts w:cs="Sylfaen_PDF_Subset"/>
          <w:lang w:val="ka-GE"/>
        </w:rPr>
        <w:t>ლ</w:t>
      </w:r>
      <w:r w:rsidR="00CB5E3C">
        <w:rPr>
          <w:rFonts w:cs="Sylfaen_PDF_Subset"/>
          <w:lang w:val="ka-GE"/>
        </w:rPr>
        <w:t>თ</w:t>
      </w:r>
      <w:r w:rsidRPr="003559D3">
        <w:rPr>
          <w:rFonts w:cs="Sylfaen_PDF_Subset"/>
          <w:lang w:val="ka-GE"/>
        </w:rPr>
        <w:t>აც გადამწყვეტი მნიშვნელობა აქვ</w:t>
      </w:r>
      <w:r w:rsidR="001663D8">
        <w:rPr>
          <w:rFonts w:cs="Sylfaen_PDF_Subset"/>
          <w:lang w:val="ka-GE"/>
        </w:rPr>
        <w:t>თ</w:t>
      </w:r>
      <w:r w:rsidRPr="003559D3">
        <w:rPr>
          <w:rFonts w:cs="Sylfaen_PDF_Subset"/>
          <w:lang w:val="ka-GE"/>
        </w:rPr>
        <w:t xml:space="preserve"> განვითარების შეფერხების და შეზღუდული შესაძლებლობების მქონე ბავშვებისა და მათი ოჯახებისათვის.</w:t>
      </w:r>
    </w:p>
    <w:p w14:paraId="4796C27C" w14:textId="49A66F16" w:rsidR="00A40F6A" w:rsidRDefault="00A40F6A" w:rsidP="00B803D6">
      <w:pPr>
        <w:spacing w:after="240"/>
        <w:jc w:val="both"/>
        <w:rPr>
          <w:rFonts w:cs="Sylfaen_PDF_Subset"/>
          <w:lang w:val="ka-GE"/>
        </w:rPr>
      </w:pPr>
      <w:r>
        <w:rPr>
          <w:rFonts w:cs="Sylfaen_PDF_Subset"/>
          <w:lang w:val="ka-GE"/>
        </w:rPr>
        <w:t>აუდიტის ჯგუფმა შეისწვლა შერჩეული ქვეპროგრამების გეოგ</w:t>
      </w:r>
      <w:r w:rsidR="002C5AC4">
        <w:rPr>
          <w:rFonts w:cs="Sylfaen_PDF_Subset"/>
          <w:lang w:val="ka-GE"/>
        </w:rPr>
        <w:t>რ</w:t>
      </w:r>
      <w:r>
        <w:rPr>
          <w:rFonts w:cs="Sylfaen_PDF_Subset"/>
          <w:lang w:val="ka-GE"/>
        </w:rPr>
        <w:t xml:space="preserve">აფიულ </w:t>
      </w:r>
      <w:r w:rsidR="002C5AC4">
        <w:rPr>
          <w:rFonts w:cs="Sylfaen_PDF_Subset"/>
          <w:lang w:val="ka-GE"/>
        </w:rPr>
        <w:t xml:space="preserve">დაფარვასთან </w:t>
      </w:r>
      <w:r>
        <w:rPr>
          <w:rFonts w:cs="Sylfaen_PDF_Subset"/>
          <w:lang w:val="ka-GE"/>
        </w:rPr>
        <w:t xml:space="preserve"> დაკავშირებული საკითხები.</w:t>
      </w:r>
    </w:p>
    <w:p w14:paraId="1F783BD4" w14:textId="6806881B" w:rsidR="00B803D6" w:rsidRPr="003559D3" w:rsidRDefault="00B803D6" w:rsidP="00B803D6">
      <w:pPr>
        <w:spacing w:after="240"/>
        <w:jc w:val="both"/>
      </w:pPr>
      <w:r w:rsidRPr="003559D3">
        <w:rPr>
          <w:lang w:val="ka-GE"/>
        </w:rPr>
        <w:t>ადრეული განვითარების ქვეპროგრამის ფარგლებში</w:t>
      </w:r>
      <w:r w:rsidR="00CB5E3C">
        <w:rPr>
          <w:lang w:val="ka-GE"/>
        </w:rPr>
        <w:t>,</w:t>
      </w:r>
      <w:r w:rsidRPr="003559D3">
        <w:rPr>
          <w:lang w:val="ka-GE"/>
        </w:rPr>
        <w:t xml:space="preserve"> 2019 წლის ოქტომბრის მდგომარეობით მომსახურებას იღებს</w:t>
      </w:r>
      <w:r w:rsidR="00CB5E3C">
        <w:rPr>
          <w:lang w:val="ka-GE"/>
        </w:rPr>
        <w:t>,</w:t>
      </w:r>
      <w:r w:rsidRPr="003559D3">
        <w:rPr>
          <w:lang w:val="ka-GE"/>
        </w:rPr>
        <w:t xml:space="preserve"> დაახლოებით</w:t>
      </w:r>
      <w:r w:rsidR="00CB5E3C">
        <w:rPr>
          <w:lang w:val="ka-GE"/>
        </w:rPr>
        <w:t>,</w:t>
      </w:r>
      <w:r w:rsidRPr="003559D3">
        <w:rPr>
          <w:lang w:val="ka-GE"/>
        </w:rPr>
        <w:t xml:space="preserve"> 1,300</w:t>
      </w:r>
      <w:r w:rsidR="000A5FC6">
        <w:rPr>
          <w:lang w:val="ka-GE"/>
        </w:rPr>
        <w:t xml:space="preserve"> ბავშვი</w:t>
      </w:r>
      <w:r w:rsidRPr="003559D3">
        <w:rPr>
          <w:lang w:val="ka-GE"/>
        </w:rPr>
        <w:t xml:space="preserve">, ხოლო რეაბილიტაციის ქვეპროგრამის ფარგლებში </w:t>
      </w:r>
      <w:r w:rsidR="00CB5E3C">
        <w:rPr>
          <w:lang w:val="ka-GE"/>
        </w:rPr>
        <w:t xml:space="preserve">− </w:t>
      </w:r>
      <w:r w:rsidRPr="003559D3">
        <w:rPr>
          <w:lang w:val="ka-GE"/>
        </w:rPr>
        <w:t>1,200 ბავშვი.</w:t>
      </w:r>
    </w:p>
    <w:p w14:paraId="629BF534" w14:textId="5AC7ADE3" w:rsidR="00B803D6" w:rsidRPr="003559D3" w:rsidRDefault="00B803D6" w:rsidP="00B803D6">
      <w:pPr>
        <w:spacing w:after="240"/>
        <w:jc w:val="both"/>
        <w:rPr>
          <w:lang w:val="ka-GE"/>
        </w:rPr>
      </w:pPr>
      <w:r w:rsidRPr="003559D3">
        <w:rPr>
          <w:lang w:val="ka-GE"/>
        </w:rPr>
        <w:t>ცხრილი N1 აჩვენებს ქვეპროგრამის ფარგლებში რეგისტრირებულ მიმწოდებელთა ტერიტორიულ გადანაწილებას და მომსახურების მიღების რიგში მყოფ</w:t>
      </w:r>
      <w:r w:rsidR="0007659F" w:rsidRPr="003559D3">
        <w:rPr>
          <w:lang w:val="ka-GE"/>
        </w:rPr>
        <w:t>თა</w:t>
      </w:r>
      <w:r w:rsidRPr="003559D3">
        <w:rPr>
          <w:lang w:val="ka-GE"/>
        </w:rPr>
        <w:t xml:space="preserve">  რაოდენობას.</w:t>
      </w:r>
    </w:p>
    <w:p w14:paraId="141AA6C8" w14:textId="388F2129" w:rsidR="00B803D6" w:rsidRPr="003559D3" w:rsidRDefault="00B803D6" w:rsidP="00B803D6">
      <w:pPr>
        <w:spacing w:before="240"/>
        <w:jc w:val="both"/>
        <w:rPr>
          <w:sz w:val="18"/>
          <w:szCs w:val="18"/>
          <w:lang w:val="ka-GE"/>
        </w:rPr>
      </w:pPr>
      <w:r w:rsidRPr="003559D3">
        <w:rPr>
          <w:b/>
          <w:bCs/>
          <w:sz w:val="18"/>
          <w:szCs w:val="18"/>
          <w:lang w:val="ka-GE"/>
        </w:rPr>
        <w:t>ცხრილი 1.</w:t>
      </w:r>
      <w:r w:rsidRPr="003559D3">
        <w:rPr>
          <w:sz w:val="18"/>
          <w:szCs w:val="18"/>
          <w:lang w:val="ka-GE"/>
        </w:rPr>
        <w:t xml:space="preserve"> </w:t>
      </w:r>
      <w:r w:rsidR="006B16C7" w:rsidRPr="003559D3">
        <w:rPr>
          <w:sz w:val="18"/>
          <w:szCs w:val="18"/>
          <w:lang w:val="ka-GE"/>
        </w:rPr>
        <w:t>მიმწოდებელთა</w:t>
      </w:r>
      <w:r w:rsidRPr="003559D3">
        <w:rPr>
          <w:sz w:val="18"/>
          <w:szCs w:val="18"/>
          <w:lang w:val="ka-GE"/>
        </w:rPr>
        <w:t xml:space="preserve"> ტერიტორიული გადანაწილება</w:t>
      </w:r>
    </w:p>
    <w:tbl>
      <w:tblPr>
        <w:tblStyle w:val="GridTable1Light-Accent110"/>
        <w:tblW w:w="8463" w:type="dxa"/>
        <w:tblBorders>
          <w:top w:val="single" w:sz="4" w:space="0" w:color="47C3D0"/>
          <w:left w:val="single" w:sz="4" w:space="0" w:color="47C3D0"/>
          <w:bottom w:val="single" w:sz="4" w:space="0" w:color="47C3D0"/>
          <w:right w:val="single" w:sz="4" w:space="0" w:color="47C3D0"/>
          <w:insideH w:val="single" w:sz="4" w:space="0" w:color="47C3D0"/>
          <w:insideV w:val="single" w:sz="4" w:space="0" w:color="47C3D0"/>
        </w:tblBorders>
        <w:tblLook w:val="04A0" w:firstRow="1" w:lastRow="0" w:firstColumn="1" w:lastColumn="0" w:noHBand="0" w:noVBand="1"/>
      </w:tblPr>
      <w:tblGrid>
        <w:gridCol w:w="4495"/>
        <w:gridCol w:w="1980"/>
        <w:gridCol w:w="1988"/>
      </w:tblGrid>
      <w:tr w:rsidR="00B803D6" w:rsidRPr="00B803D6" w14:paraId="3C6FA088" w14:textId="77777777" w:rsidTr="00BE7002">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95" w:type="dxa"/>
            <w:tcBorders>
              <w:bottom w:val="single" w:sz="12" w:space="0" w:color="47C3D0"/>
            </w:tcBorders>
            <w:noWrap/>
            <w:vAlign w:val="center"/>
            <w:hideMark/>
          </w:tcPr>
          <w:p w14:paraId="5D7D06CB" w14:textId="77777777" w:rsidR="00B803D6" w:rsidRPr="00B803D6" w:rsidRDefault="00B803D6" w:rsidP="00B803D6">
            <w:pPr>
              <w:jc w:val="center"/>
              <w:rPr>
                <w:rFonts w:ascii="Calibri" w:eastAsia="Times New Roman" w:hAnsi="Calibri" w:cs="Calibri"/>
                <w:b w:val="0"/>
                <w:bCs w:val="0"/>
                <w:color w:val="000000"/>
                <w:lang w:val="ka-GE" w:bidi="bn-BD"/>
              </w:rPr>
            </w:pPr>
          </w:p>
        </w:tc>
        <w:tc>
          <w:tcPr>
            <w:tcW w:w="1980" w:type="dxa"/>
            <w:tcBorders>
              <w:bottom w:val="single" w:sz="12" w:space="0" w:color="47C3D0"/>
            </w:tcBorders>
            <w:vAlign w:val="center"/>
            <w:hideMark/>
          </w:tcPr>
          <w:p w14:paraId="207A862B" w14:textId="77777777" w:rsidR="00B803D6" w:rsidRPr="00B803D6" w:rsidRDefault="00B803D6" w:rsidP="00B8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ka-GE" w:bidi="bn-BD"/>
              </w:rPr>
            </w:pPr>
            <w:r w:rsidRPr="00B803D6">
              <w:rPr>
                <w:rFonts w:eastAsia="Times New Roman" w:cs="Sylfaen"/>
                <w:color w:val="000000"/>
                <w:lang w:val="ka-GE" w:bidi="bn-BD"/>
              </w:rPr>
              <w:t>რეაბილიტაცია</w:t>
            </w:r>
          </w:p>
        </w:tc>
        <w:tc>
          <w:tcPr>
            <w:tcW w:w="1988" w:type="dxa"/>
            <w:tcBorders>
              <w:bottom w:val="single" w:sz="12" w:space="0" w:color="47C3D0"/>
            </w:tcBorders>
            <w:vAlign w:val="center"/>
            <w:hideMark/>
          </w:tcPr>
          <w:p w14:paraId="1779F318" w14:textId="77777777" w:rsidR="00B803D6" w:rsidRPr="00B803D6" w:rsidRDefault="00B803D6" w:rsidP="00B803D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ka-GE" w:bidi="bn-BD"/>
              </w:rPr>
            </w:pPr>
            <w:r w:rsidRPr="00B803D6">
              <w:rPr>
                <w:rFonts w:eastAsia="Times New Roman" w:cs="Sylfaen"/>
                <w:color w:val="000000"/>
                <w:lang w:val="ka-GE" w:bidi="bn-BD"/>
              </w:rPr>
              <w:t>ადრეული განვითარება</w:t>
            </w:r>
          </w:p>
        </w:tc>
      </w:tr>
      <w:tr w:rsidR="00B803D6" w:rsidRPr="00B803D6" w14:paraId="26BA5834" w14:textId="77777777" w:rsidTr="00BE7002">
        <w:trPr>
          <w:trHeight w:val="573"/>
        </w:trPr>
        <w:tc>
          <w:tcPr>
            <w:cnfStyle w:val="001000000000" w:firstRow="0" w:lastRow="0" w:firstColumn="1" w:lastColumn="0" w:oddVBand="0" w:evenVBand="0" w:oddHBand="0" w:evenHBand="0" w:firstRowFirstColumn="0" w:firstRowLastColumn="0" w:lastRowFirstColumn="0" w:lastRowLastColumn="0"/>
            <w:tcW w:w="4495" w:type="dxa"/>
            <w:tcBorders>
              <w:top w:val="single" w:sz="12" w:space="0" w:color="47C3D0"/>
            </w:tcBorders>
            <w:vAlign w:val="center"/>
            <w:hideMark/>
          </w:tcPr>
          <w:p w14:paraId="216E5FD1" w14:textId="77777777" w:rsidR="00B803D6" w:rsidRPr="003559D3" w:rsidRDefault="00B803D6" w:rsidP="00B803D6">
            <w:pPr>
              <w:jc w:val="center"/>
              <w:rPr>
                <w:rFonts w:ascii="Calibri" w:eastAsia="Times New Roman" w:hAnsi="Calibri" w:cs="Calibri"/>
                <w:b w:val="0"/>
                <w:bCs w:val="0"/>
                <w:color w:val="000000"/>
                <w:sz w:val="18"/>
                <w:szCs w:val="18"/>
                <w:lang w:val="ka-GE" w:bidi="bn-BD"/>
              </w:rPr>
            </w:pPr>
            <w:r w:rsidRPr="003559D3">
              <w:rPr>
                <w:rFonts w:eastAsia="Times New Roman" w:cs="Sylfaen"/>
                <w:b w:val="0"/>
                <w:bCs w:val="0"/>
                <w:color w:val="000000"/>
                <w:sz w:val="18"/>
                <w:szCs w:val="18"/>
                <w:lang w:val="ka-GE" w:bidi="bn-BD"/>
              </w:rPr>
              <w:t>მიმწოდებელთა რაოდენობა სულ</w:t>
            </w:r>
          </w:p>
        </w:tc>
        <w:tc>
          <w:tcPr>
            <w:tcW w:w="1980" w:type="dxa"/>
            <w:tcBorders>
              <w:top w:val="single" w:sz="12" w:space="0" w:color="47C3D0"/>
            </w:tcBorders>
            <w:vAlign w:val="center"/>
            <w:hideMark/>
          </w:tcPr>
          <w:p w14:paraId="225EA9AC" w14:textId="77777777" w:rsidR="00B803D6" w:rsidRPr="003559D3" w:rsidRDefault="00B803D6" w:rsidP="00B803D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ka-GE" w:bidi="bn-BD"/>
              </w:rPr>
            </w:pPr>
            <w:r w:rsidRPr="003559D3">
              <w:rPr>
                <w:rFonts w:ascii="Calibri" w:eastAsia="Times New Roman" w:hAnsi="Calibri" w:cs="Calibri"/>
                <w:color w:val="000000"/>
                <w:sz w:val="18"/>
                <w:szCs w:val="18"/>
                <w:lang w:bidi="bn-BD"/>
              </w:rPr>
              <w:t>2</w:t>
            </w:r>
            <w:r w:rsidRPr="003559D3">
              <w:rPr>
                <w:rFonts w:eastAsia="Times New Roman" w:cs="Calibri"/>
                <w:color w:val="000000"/>
                <w:sz w:val="18"/>
                <w:szCs w:val="18"/>
                <w:lang w:val="ka-GE" w:bidi="bn-BD"/>
              </w:rPr>
              <w:t>6</w:t>
            </w:r>
          </w:p>
        </w:tc>
        <w:tc>
          <w:tcPr>
            <w:tcW w:w="1988" w:type="dxa"/>
            <w:tcBorders>
              <w:top w:val="single" w:sz="12" w:space="0" w:color="47C3D0"/>
            </w:tcBorders>
            <w:vAlign w:val="center"/>
            <w:hideMark/>
          </w:tcPr>
          <w:p w14:paraId="249FEFAC" w14:textId="77777777" w:rsidR="00B803D6" w:rsidRPr="003559D3" w:rsidRDefault="00B803D6" w:rsidP="00B803D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ka-GE" w:bidi="bn-BD"/>
              </w:rPr>
            </w:pPr>
            <w:r w:rsidRPr="003559D3">
              <w:rPr>
                <w:rFonts w:eastAsia="Times New Roman" w:cs="Calibri"/>
                <w:color w:val="000000"/>
                <w:sz w:val="18"/>
                <w:szCs w:val="18"/>
                <w:lang w:val="ka-GE" w:bidi="bn-BD"/>
              </w:rPr>
              <w:t>33</w:t>
            </w:r>
          </w:p>
        </w:tc>
      </w:tr>
      <w:tr w:rsidR="00B803D6" w:rsidRPr="00B803D6" w14:paraId="3F624EE2" w14:textId="77777777" w:rsidTr="00BE7002">
        <w:trPr>
          <w:trHeight w:val="548"/>
        </w:trPr>
        <w:tc>
          <w:tcPr>
            <w:cnfStyle w:val="001000000000" w:firstRow="0" w:lastRow="0" w:firstColumn="1" w:lastColumn="0" w:oddVBand="0" w:evenVBand="0" w:oddHBand="0" w:evenHBand="0" w:firstRowFirstColumn="0" w:firstRowLastColumn="0" w:lastRowFirstColumn="0" w:lastRowLastColumn="0"/>
            <w:tcW w:w="4495" w:type="dxa"/>
            <w:vAlign w:val="center"/>
            <w:hideMark/>
          </w:tcPr>
          <w:p w14:paraId="55D677A4" w14:textId="339813F5" w:rsidR="00B803D6" w:rsidRPr="003559D3" w:rsidRDefault="00B803D6" w:rsidP="00CB5E3C">
            <w:pPr>
              <w:jc w:val="center"/>
              <w:rPr>
                <w:rFonts w:ascii="Calibri" w:eastAsia="Times New Roman" w:hAnsi="Calibri" w:cs="Calibri"/>
                <w:b w:val="0"/>
                <w:bCs w:val="0"/>
                <w:color w:val="000000"/>
                <w:sz w:val="18"/>
                <w:szCs w:val="18"/>
                <w:lang w:val="ka-GE" w:bidi="bn-BD"/>
              </w:rPr>
            </w:pPr>
            <w:r w:rsidRPr="003559D3">
              <w:rPr>
                <w:rFonts w:eastAsia="Times New Roman" w:cs="Sylfaen"/>
                <w:b w:val="0"/>
                <w:bCs w:val="0"/>
                <w:color w:val="000000"/>
                <w:sz w:val="18"/>
                <w:szCs w:val="18"/>
                <w:lang w:val="ka-GE" w:bidi="bn-BD"/>
              </w:rPr>
              <w:t>მუნიციპალიტეტების</w:t>
            </w:r>
            <w:r w:rsidRPr="003559D3">
              <w:rPr>
                <w:rFonts w:ascii="Calibri" w:eastAsia="Times New Roman" w:hAnsi="Calibri" w:cs="Calibri"/>
                <w:b w:val="0"/>
                <w:bCs w:val="0"/>
                <w:color w:val="000000"/>
                <w:sz w:val="18"/>
                <w:szCs w:val="18"/>
                <w:lang w:val="ka-GE" w:bidi="bn-BD"/>
              </w:rPr>
              <w:t xml:space="preserve"> </w:t>
            </w:r>
            <w:r w:rsidRPr="003559D3">
              <w:rPr>
                <w:rFonts w:eastAsia="Times New Roman" w:cs="Sylfaen"/>
                <w:b w:val="0"/>
                <w:bCs w:val="0"/>
                <w:color w:val="000000"/>
                <w:sz w:val="18"/>
                <w:szCs w:val="18"/>
                <w:lang w:val="ka-GE" w:bidi="bn-BD"/>
              </w:rPr>
              <w:t>რაოდენობა,</w:t>
            </w:r>
            <w:r w:rsidRPr="003559D3">
              <w:rPr>
                <w:rFonts w:ascii="Calibri" w:eastAsia="Times New Roman" w:hAnsi="Calibri" w:cs="Calibri"/>
                <w:b w:val="0"/>
                <w:bCs w:val="0"/>
                <w:color w:val="000000"/>
                <w:sz w:val="18"/>
                <w:szCs w:val="18"/>
                <w:lang w:val="ka-GE" w:bidi="bn-BD"/>
              </w:rPr>
              <w:t xml:space="preserve"> </w:t>
            </w:r>
            <w:r w:rsidRPr="003559D3">
              <w:rPr>
                <w:rFonts w:eastAsia="Times New Roman" w:cs="Sylfaen"/>
                <w:b w:val="0"/>
                <w:bCs w:val="0"/>
                <w:color w:val="000000"/>
                <w:sz w:val="18"/>
                <w:szCs w:val="18"/>
                <w:lang w:val="ka-GE" w:bidi="bn-BD"/>
              </w:rPr>
              <w:t>რომელშიც</w:t>
            </w:r>
            <w:r w:rsidRPr="003559D3">
              <w:rPr>
                <w:rFonts w:ascii="Calibri" w:eastAsia="Times New Roman" w:hAnsi="Calibri" w:cs="Calibri"/>
                <w:b w:val="0"/>
                <w:bCs w:val="0"/>
                <w:color w:val="000000"/>
                <w:sz w:val="18"/>
                <w:szCs w:val="18"/>
                <w:lang w:val="ka-GE" w:bidi="bn-BD"/>
              </w:rPr>
              <w:t xml:space="preserve"> </w:t>
            </w:r>
            <w:r w:rsidRPr="003559D3">
              <w:rPr>
                <w:rFonts w:eastAsia="Times New Roman" w:cs="Sylfaen"/>
                <w:b w:val="0"/>
                <w:bCs w:val="0"/>
                <w:color w:val="000000"/>
                <w:sz w:val="18"/>
                <w:szCs w:val="18"/>
                <w:lang w:val="ka-GE" w:bidi="bn-BD"/>
              </w:rPr>
              <w:t>მიმწოდებელია</w:t>
            </w:r>
            <w:r w:rsidR="00CB5E3C">
              <w:rPr>
                <w:rFonts w:eastAsia="Times New Roman" w:cs="Sylfaen"/>
                <w:b w:val="0"/>
                <w:bCs w:val="0"/>
                <w:color w:val="000000"/>
                <w:sz w:val="18"/>
                <w:szCs w:val="18"/>
                <w:lang w:val="ka-GE" w:bidi="bn-BD"/>
              </w:rPr>
              <w:t xml:space="preserve">  </w:t>
            </w:r>
            <w:r w:rsidRPr="003559D3">
              <w:rPr>
                <w:rFonts w:eastAsia="Times New Roman" w:cs="Sylfaen"/>
                <w:b w:val="0"/>
                <w:bCs w:val="0"/>
                <w:color w:val="000000"/>
                <w:sz w:val="18"/>
                <w:szCs w:val="18"/>
                <w:lang w:val="ka-GE" w:bidi="bn-BD"/>
              </w:rPr>
              <w:t>წარმოდგენილი</w:t>
            </w:r>
            <w:r w:rsidRPr="003559D3">
              <w:rPr>
                <w:rFonts w:eastAsia="Times New Roman" w:cs="Calibri"/>
                <w:b w:val="0"/>
                <w:bCs w:val="0"/>
                <w:color w:val="000000"/>
                <w:sz w:val="18"/>
                <w:szCs w:val="18"/>
                <w:vertAlign w:val="superscript"/>
                <w:lang w:val="ka-GE" w:bidi="bn-BD"/>
              </w:rPr>
              <w:footnoteReference w:id="62"/>
            </w:r>
          </w:p>
        </w:tc>
        <w:tc>
          <w:tcPr>
            <w:tcW w:w="1980" w:type="dxa"/>
            <w:vAlign w:val="center"/>
            <w:hideMark/>
          </w:tcPr>
          <w:p w14:paraId="1FB8A3A0" w14:textId="77777777" w:rsidR="00B803D6" w:rsidRPr="003559D3" w:rsidRDefault="00B803D6" w:rsidP="00B803D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ka-GE" w:bidi="bn-BD"/>
              </w:rPr>
            </w:pPr>
            <w:r w:rsidRPr="003559D3">
              <w:rPr>
                <w:rFonts w:ascii="Calibri" w:eastAsia="Times New Roman" w:hAnsi="Calibri" w:cs="Calibri"/>
                <w:color w:val="000000"/>
                <w:sz w:val="18"/>
                <w:szCs w:val="18"/>
                <w:lang w:bidi="bn-BD"/>
              </w:rPr>
              <w:t>1</w:t>
            </w:r>
            <w:r w:rsidRPr="003559D3">
              <w:rPr>
                <w:rFonts w:eastAsia="Times New Roman" w:cs="Calibri"/>
                <w:color w:val="000000"/>
                <w:sz w:val="18"/>
                <w:szCs w:val="18"/>
                <w:lang w:val="ka-GE" w:bidi="bn-BD"/>
              </w:rPr>
              <w:t>4</w:t>
            </w:r>
          </w:p>
        </w:tc>
        <w:tc>
          <w:tcPr>
            <w:tcW w:w="1988" w:type="dxa"/>
            <w:vAlign w:val="center"/>
            <w:hideMark/>
          </w:tcPr>
          <w:p w14:paraId="0969EAD3" w14:textId="77777777" w:rsidR="00B803D6" w:rsidRPr="003559D3" w:rsidRDefault="00B803D6" w:rsidP="00B803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bidi="bn-BD"/>
              </w:rPr>
            </w:pPr>
            <w:r w:rsidRPr="003559D3">
              <w:rPr>
                <w:rFonts w:ascii="Calibri" w:eastAsia="Times New Roman" w:hAnsi="Calibri" w:cs="Calibri"/>
                <w:color w:val="000000"/>
                <w:sz w:val="18"/>
                <w:szCs w:val="18"/>
                <w:lang w:bidi="bn-BD"/>
              </w:rPr>
              <w:t>13</w:t>
            </w:r>
          </w:p>
        </w:tc>
      </w:tr>
      <w:tr w:rsidR="00B803D6" w:rsidRPr="00B803D6" w14:paraId="4C1960F5" w14:textId="77777777" w:rsidTr="005D14F8">
        <w:trPr>
          <w:trHeight w:val="764"/>
        </w:trPr>
        <w:tc>
          <w:tcPr>
            <w:cnfStyle w:val="001000000000" w:firstRow="0" w:lastRow="0" w:firstColumn="1" w:lastColumn="0" w:oddVBand="0" w:evenVBand="0" w:oddHBand="0" w:evenHBand="0" w:firstRowFirstColumn="0" w:firstRowLastColumn="0" w:lastRowFirstColumn="0" w:lastRowLastColumn="0"/>
            <w:tcW w:w="4495" w:type="dxa"/>
            <w:vAlign w:val="center"/>
            <w:hideMark/>
          </w:tcPr>
          <w:p w14:paraId="397910B7" w14:textId="534DBFDD" w:rsidR="00B803D6" w:rsidRPr="003559D3" w:rsidRDefault="00B803D6" w:rsidP="00B803D6">
            <w:pPr>
              <w:jc w:val="center"/>
              <w:rPr>
                <w:rFonts w:eastAsia="Times New Roman" w:cs="Calibri"/>
                <w:b w:val="0"/>
                <w:bCs w:val="0"/>
                <w:color w:val="000000"/>
                <w:sz w:val="18"/>
                <w:szCs w:val="18"/>
                <w:lang w:val="ka-GE" w:bidi="bn-BD"/>
              </w:rPr>
            </w:pPr>
            <w:r w:rsidRPr="003559D3">
              <w:rPr>
                <w:rFonts w:eastAsia="Times New Roman" w:cs="Calibri"/>
                <w:b w:val="0"/>
                <w:bCs w:val="0"/>
                <w:color w:val="000000"/>
                <w:sz w:val="18"/>
                <w:szCs w:val="18"/>
                <w:lang w:val="ka-GE" w:bidi="bn-BD"/>
              </w:rPr>
              <w:t>შშმ ბავშვების რაოდენობა მუნიციპალიტეტებში, რომლებშიც მიმწოდებელია</w:t>
            </w:r>
            <w:r w:rsidR="00CB5E3C">
              <w:rPr>
                <w:rFonts w:eastAsia="Times New Roman" w:cs="Calibri"/>
                <w:b w:val="0"/>
                <w:bCs w:val="0"/>
                <w:color w:val="000000"/>
                <w:sz w:val="18"/>
                <w:szCs w:val="18"/>
                <w:lang w:val="ka-GE" w:bidi="bn-BD"/>
              </w:rPr>
              <w:t xml:space="preserve"> წარმოდგენილი</w:t>
            </w:r>
          </w:p>
        </w:tc>
        <w:tc>
          <w:tcPr>
            <w:tcW w:w="1980" w:type="dxa"/>
            <w:vAlign w:val="center"/>
            <w:hideMark/>
          </w:tcPr>
          <w:p w14:paraId="7483036F" w14:textId="77777777" w:rsidR="00B803D6" w:rsidRPr="003559D3" w:rsidRDefault="00B803D6" w:rsidP="00B803D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ka-GE" w:bidi="bn-BD"/>
              </w:rPr>
            </w:pPr>
            <w:r w:rsidRPr="003559D3">
              <w:rPr>
                <w:rFonts w:ascii="Calibri" w:eastAsia="Times New Roman" w:hAnsi="Calibri" w:cs="Calibri"/>
                <w:color w:val="000000"/>
                <w:sz w:val="18"/>
                <w:szCs w:val="18"/>
                <w:lang w:bidi="bn-BD"/>
              </w:rPr>
              <w:t>6</w:t>
            </w:r>
            <w:r w:rsidRPr="003559D3">
              <w:rPr>
                <w:rFonts w:eastAsia="Times New Roman" w:cs="Calibri"/>
                <w:color w:val="000000"/>
                <w:sz w:val="18"/>
                <w:szCs w:val="18"/>
                <w:lang w:val="ka-GE" w:bidi="bn-BD"/>
              </w:rPr>
              <w:t>,918</w:t>
            </w:r>
          </w:p>
        </w:tc>
        <w:tc>
          <w:tcPr>
            <w:tcW w:w="1988" w:type="dxa"/>
            <w:vAlign w:val="center"/>
            <w:hideMark/>
          </w:tcPr>
          <w:p w14:paraId="6127BA0D" w14:textId="77777777" w:rsidR="00B803D6" w:rsidRPr="003559D3" w:rsidRDefault="00B803D6" w:rsidP="00B803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bidi="bn-BD"/>
              </w:rPr>
            </w:pPr>
            <w:r w:rsidRPr="003559D3">
              <w:rPr>
                <w:rFonts w:ascii="Calibri" w:eastAsia="Times New Roman" w:hAnsi="Calibri" w:cs="Calibri"/>
                <w:color w:val="000000"/>
                <w:sz w:val="18"/>
                <w:szCs w:val="18"/>
                <w:lang w:bidi="bn-BD"/>
              </w:rPr>
              <w:t>6</w:t>
            </w:r>
            <w:r w:rsidRPr="003559D3">
              <w:rPr>
                <w:rFonts w:eastAsia="Times New Roman" w:cs="Calibri"/>
                <w:color w:val="000000"/>
                <w:sz w:val="18"/>
                <w:szCs w:val="18"/>
                <w:lang w:val="ka-GE" w:bidi="bn-BD"/>
              </w:rPr>
              <w:t>,</w:t>
            </w:r>
            <w:r w:rsidRPr="003559D3">
              <w:rPr>
                <w:rFonts w:ascii="Calibri" w:eastAsia="Times New Roman" w:hAnsi="Calibri" w:cs="Calibri"/>
                <w:color w:val="000000"/>
                <w:sz w:val="18"/>
                <w:szCs w:val="18"/>
                <w:lang w:bidi="bn-BD"/>
              </w:rPr>
              <w:t>825</w:t>
            </w:r>
          </w:p>
        </w:tc>
      </w:tr>
      <w:tr w:rsidR="00B803D6" w:rsidRPr="00B803D6" w14:paraId="64315E11" w14:textId="77777777" w:rsidTr="00BE7002">
        <w:trPr>
          <w:trHeight w:val="576"/>
        </w:trPr>
        <w:tc>
          <w:tcPr>
            <w:cnfStyle w:val="001000000000" w:firstRow="0" w:lastRow="0" w:firstColumn="1" w:lastColumn="0" w:oddVBand="0" w:evenVBand="0" w:oddHBand="0" w:evenHBand="0" w:firstRowFirstColumn="0" w:firstRowLastColumn="0" w:lastRowFirstColumn="0" w:lastRowLastColumn="0"/>
            <w:tcW w:w="4495" w:type="dxa"/>
            <w:vAlign w:val="center"/>
          </w:tcPr>
          <w:p w14:paraId="04A987DA" w14:textId="77777777" w:rsidR="00B803D6" w:rsidRPr="003559D3" w:rsidRDefault="00B803D6" w:rsidP="00B803D6">
            <w:pPr>
              <w:jc w:val="center"/>
              <w:rPr>
                <w:rFonts w:eastAsia="Times New Roman" w:cs="Calibri"/>
                <w:b w:val="0"/>
                <w:bCs w:val="0"/>
                <w:color w:val="000000"/>
                <w:sz w:val="18"/>
                <w:szCs w:val="18"/>
                <w:lang w:val="ka-GE" w:bidi="bn-BD"/>
              </w:rPr>
            </w:pPr>
            <w:r w:rsidRPr="003559D3">
              <w:rPr>
                <w:rFonts w:eastAsia="Times New Roman" w:cs="Calibri"/>
                <w:b w:val="0"/>
                <w:bCs w:val="0"/>
                <w:color w:val="000000"/>
                <w:sz w:val="18"/>
                <w:szCs w:val="18"/>
                <w:lang w:val="ka-GE" w:bidi="bn-BD"/>
              </w:rPr>
              <w:t>მომსახურების მიმღები ბენეფიციარების რაოდენობა მუნიციპალიტეტებში</w:t>
            </w:r>
          </w:p>
        </w:tc>
        <w:tc>
          <w:tcPr>
            <w:tcW w:w="1980" w:type="dxa"/>
            <w:vAlign w:val="center"/>
          </w:tcPr>
          <w:p w14:paraId="76CD586F" w14:textId="77777777" w:rsidR="00B803D6" w:rsidRPr="003559D3" w:rsidRDefault="00B803D6" w:rsidP="00B803D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ka-GE" w:bidi="bn-BD"/>
              </w:rPr>
            </w:pPr>
            <w:r w:rsidRPr="003559D3">
              <w:rPr>
                <w:rFonts w:eastAsia="Times New Roman" w:cs="Calibri"/>
                <w:color w:val="000000"/>
                <w:sz w:val="18"/>
                <w:szCs w:val="18"/>
                <w:lang w:val="ka-GE" w:bidi="bn-BD"/>
              </w:rPr>
              <w:t>1,213</w:t>
            </w:r>
          </w:p>
        </w:tc>
        <w:tc>
          <w:tcPr>
            <w:tcW w:w="1988" w:type="dxa"/>
            <w:vAlign w:val="center"/>
          </w:tcPr>
          <w:p w14:paraId="3EC69AE7" w14:textId="77777777" w:rsidR="00B803D6" w:rsidRPr="003559D3" w:rsidRDefault="00B803D6" w:rsidP="00B803D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ka-GE" w:bidi="bn-BD"/>
              </w:rPr>
            </w:pPr>
            <w:r w:rsidRPr="003559D3">
              <w:rPr>
                <w:rFonts w:eastAsia="Times New Roman" w:cs="Calibri"/>
                <w:color w:val="000000"/>
                <w:sz w:val="18"/>
                <w:szCs w:val="18"/>
                <w:lang w:val="ka-GE" w:bidi="bn-BD"/>
              </w:rPr>
              <w:t>1,336</w:t>
            </w:r>
          </w:p>
        </w:tc>
      </w:tr>
      <w:tr w:rsidR="00B803D6" w:rsidRPr="00B803D6" w14:paraId="0D757685" w14:textId="77777777" w:rsidTr="00BE7002">
        <w:trPr>
          <w:trHeight w:val="576"/>
        </w:trPr>
        <w:tc>
          <w:tcPr>
            <w:cnfStyle w:val="001000000000" w:firstRow="0" w:lastRow="0" w:firstColumn="1" w:lastColumn="0" w:oddVBand="0" w:evenVBand="0" w:oddHBand="0" w:evenHBand="0" w:firstRowFirstColumn="0" w:firstRowLastColumn="0" w:lastRowFirstColumn="0" w:lastRowLastColumn="0"/>
            <w:tcW w:w="4495" w:type="dxa"/>
            <w:vAlign w:val="center"/>
          </w:tcPr>
          <w:p w14:paraId="54F29D53" w14:textId="2E986C48" w:rsidR="00B803D6" w:rsidRPr="003559D3" w:rsidRDefault="00B803D6" w:rsidP="00B803D6">
            <w:pPr>
              <w:jc w:val="center"/>
              <w:rPr>
                <w:rFonts w:eastAsia="Times New Roman" w:cs="Calibri"/>
                <w:b w:val="0"/>
                <w:bCs w:val="0"/>
                <w:color w:val="000000"/>
                <w:sz w:val="18"/>
                <w:szCs w:val="18"/>
                <w:lang w:val="ka-GE" w:bidi="bn-BD"/>
              </w:rPr>
            </w:pPr>
            <w:r w:rsidRPr="003559D3">
              <w:rPr>
                <w:rFonts w:eastAsia="Times New Roman" w:cs="Calibri"/>
                <w:b w:val="0"/>
                <w:bCs w:val="0"/>
                <w:color w:val="000000"/>
                <w:sz w:val="18"/>
                <w:szCs w:val="18"/>
                <w:lang w:val="ka-GE" w:bidi="bn-BD"/>
              </w:rPr>
              <w:t>მომლოდინეთა რაოდენობა მუნიციპალიტეტებში, რომლებშიც მიმწოდებელია</w:t>
            </w:r>
            <w:r w:rsidR="00CB5E3C">
              <w:rPr>
                <w:rFonts w:eastAsia="Times New Roman" w:cs="Calibri"/>
                <w:b w:val="0"/>
                <w:bCs w:val="0"/>
                <w:color w:val="000000"/>
                <w:sz w:val="18"/>
                <w:szCs w:val="18"/>
                <w:lang w:val="ka-GE" w:bidi="bn-BD"/>
              </w:rPr>
              <w:t xml:space="preserve"> წარმოდგენილი</w:t>
            </w:r>
          </w:p>
        </w:tc>
        <w:tc>
          <w:tcPr>
            <w:tcW w:w="1980" w:type="dxa"/>
            <w:vAlign w:val="center"/>
          </w:tcPr>
          <w:p w14:paraId="7A8A493F" w14:textId="77777777" w:rsidR="00B803D6" w:rsidRPr="003559D3" w:rsidRDefault="00B803D6" w:rsidP="00B803D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ka-GE" w:bidi="bn-BD"/>
              </w:rPr>
            </w:pPr>
            <w:r w:rsidRPr="003559D3">
              <w:rPr>
                <w:rFonts w:eastAsia="Times New Roman" w:cs="Calibri"/>
                <w:color w:val="000000"/>
                <w:sz w:val="18"/>
                <w:szCs w:val="18"/>
                <w:lang w:val="ka-GE" w:bidi="bn-BD"/>
              </w:rPr>
              <w:t>0</w:t>
            </w:r>
          </w:p>
        </w:tc>
        <w:tc>
          <w:tcPr>
            <w:tcW w:w="1988" w:type="dxa"/>
            <w:vAlign w:val="center"/>
          </w:tcPr>
          <w:p w14:paraId="2628FCC2" w14:textId="2F1C9E7A" w:rsidR="00B803D6" w:rsidRPr="003559D3" w:rsidRDefault="00EF099C" w:rsidP="00B803D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ka-GE" w:bidi="bn-BD"/>
              </w:rPr>
            </w:pPr>
            <w:r>
              <w:rPr>
                <w:rFonts w:eastAsia="Times New Roman" w:cs="Calibri"/>
                <w:color w:val="000000"/>
                <w:sz w:val="18"/>
                <w:szCs w:val="18"/>
                <w:lang w:val="ka-GE" w:bidi="bn-BD"/>
              </w:rPr>
              <w:t>516</w:t>
            </w:r>
          </w:p>
        </w:tc>
      </w:tr>
      <w:tr w:rsidR="00B803D6" w:rsidRPr="00B803D6" w14:paraId="0C32CED8" w14:textId="77777777" w:rsidTr="005D14F8">
        <w:trPr>
          <w:trHeight w:val="620"/>
        </w:trPr>
        <w:tc>
          <w:tcPr>
            <w:cnfStyle w:val="001000000000" w:firstRow="0" w:lastRow="0" w:firstColumn="1" w:lastColumn="0" w:oddVBand="0" w:evenVBand="0" w:oddHBand="0" w:evenHBand="0" w:firstRowFirstColumn="0" w:firstRowLastColumn="0" w:lastRowFirstColumn="0" w:lastRowLastColumn="0"/>
            <w:tcW w:w="4495" w:type="dxa"/>
            <w:vAlign w:val="center"/>
            <w:hideMark/>
          </w:tcPr>
          <w:p w14:paraId="6E509033" w14:textId="6C426BC7" w:rsidR="00B803D6" w:rsidRPr="003559D3" w:rsidRDefault="00B803D6" w:rsidP="00B803D6">
            <w:pPr>
              <w:jc w:val="center"/>
              <w:rPr>
                <w:rFonts w:eastAsia="Times New Roman" w:cs="Calibri"/>
                <w:b w:val="0"/>
                <w:bCs w:val="0"/>
                <w:color w:val="000000"/>
                <w:sz w:val="18"/>
                <w:szCs w:val="18"/>
                <w:lang w:val="ka-GE" w:bidi="bn-BD"/>
              </w:rPr>
            </w:pPr>
            <w:r w:rsidRPr="003559D3">
              <w:rPr>
                <w:rFonts w:eastAsia="Times New Roman" w:cs="Calibri"/>
                <w:b w:val="0"/>
                <w:bCs w:val="0"/>
                <w:color w:val="000000"/>
                <w:sz w:val="18"/>
                <w:szCs w:val="18"/>
                <w:lang w:val="ka-GE" w:bidi="bn-BD"/>
              </w:rPr>
              <w:t xml:space="preserve">შშმ ბავშვების რაოდენობა მუნიციპალიტეტებში, რომლებშიც </w:t>
            </w:r>
            <w:r w:rsidR="00CB5E3C">
              <w:rPr>
                <w:rFonts w:eastAsia="Times New Roman" w:cs="Calibri"/>
                <w:b w:val="0"/>
                <w:bCs w:val="0"/>
                <w:color w:val="000000"/>
                <w:sz w:val="18"/>
                <w:szCs w:val="18"/>
                <w:lang w:val="ka-GE" w:bidi="bn-BD"/>
              </w:rPr>
              <w:t xml:space="preserve">არ არის </w:t>
            </w:r>
            <w:r w:rsidRPr="003559D3">
              <w:rPr>
                <w:rFonts w:eastAsia="Times New Roman" w:cs="Calibri"/>
                <w:b w:val="0"/>
                <w:bCs w:val="0"/>
                <w:color w:val="000000"/>
                <w:sz w:val="18"/>
                <w:szCs w:val="18"/>
                <w:lang w:val="ka-GE" w:bidi="bn-BD"/>
              </w:rPr>
              <w:t xml:space="preserve">მიმწოდებელი </w:t>
            </w:r>
          </w:p>
        </w:tc>
        <w:tc>
          <w:tcPr>
            <w:tcW w:w="1980" w:type="dxa"/>
            <w:vAlign w:val="center"/>
            <w:hideMark/>
          </w:tcPr>
          <w:p w14:paraId="23B8E419" w14:textId="77777777" w:rsidR="00B803D6" w:rsidRPr="003559D3" w:rsidRDefault="00B803D6" w:rsidP="00B803D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ka-GE" w:bidi="bn-BD"/>
              </w:rPr>
            </w:pPr>
            <w:r w:rsidRPr="003559D3">
              <w:rPr>
                <w:rFonts w:ascii="Calibri" w:eastAsia="Times New Roman" w:hAnsi="Calibri" w:cs="Calibri"/>
                <w:color w:val="000000"/>
                <w:sz w:val="18"/>
                <w:szCs w:val="18"/>
                <w:lang w:bidi="bn-BD"/>
              </w:rPr>
              <w:t>4</w:t>
            </w:r>
            <w:r w:rsidRPr="003559D3">
              <w:rPr>
                <w:rFonts w:eastAsia="Times New Roman" w:cs="Calibri"/>
                <w:color w:val="000000"/>
                <w:sz w:val="18"/>
                <w:szCs w:val="18"/>
                <w:lang w:val="ka-GE" w:bidi="bn-BD"/>
              </w:rPr>
              <w:t>,092</w:t>
            </w:r>
          </w:p>
        </w:tc>
        <w:tc>
          <w:tcPr>
            <w:tcW w:w="1988" w:type="dxa"/>
            <w:vAlign w:val="center"/>
            <w:hideMark/>
          </w:tcPr>
          <w:p w14:paraId="07135865" w14:textId="77777777" w:rsidR="00B803D6" w:rsidRPr="003559D3" w:rsidRDefault="00B803D6" w:rsidP="00B803D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bidi="bn-BD"/>
              </w:rPr>
            </w:pPr>
            <w:r w:rsidRPr="003559D3">
              <w:rPr>
                <w:rFonts w:ascii="Calibri" w:eastAsia="Times New Roman" w:hAnsi="Calibri" w:cs="Calibri"/>
                <w:color w:val="000000"/>
                <w:sz w:val="18"/>
                <w:szCs w:val="18"/>
                <w:lang w:bidi="bn-BD"/>
              </w:rPr>
              <w:t>4</w:t>
            </w:r>
            <w:r w:rsidRPr="003559D3">
              <w:rPr>
                <w:rFonts w:eastAsia="Times New Roman" w:cs="Calibri"/>
                <w:color w:val="000000"/>
                <w:sz w:val="18"/>
                <w:szCs w:val="18"/>
                <w:lang w:val="ka-GE" w:bidi="bn-BD"/>
              </w:rPr>
              <w:t>,</w:t>
            </w:r>
            <w:r w:rsidRPr="003559D3">
              <w:rPr>
                <w:rFonts w:ascii="Calibri" w:eastAsia="Times New Roman" w:hAnsi="Calibri" w:cs="Calibri"/>
                <w:color w:val="000000"/>
                <w:sz w:val="18"/>
                <w:szCs w:val="18"/>
                <w:lang w:bidi="bn-BD"/>
              </w:rPr>
              <w:t>185</w:t>
            </w:r>
          </w:p>
        </w:tc>
      </w:tr>
    </w:tbl>
    <w:p w14:paraId="1C330A5A" w14:textId="77777777" w:rsidR="00175C09" w:rsidRDefault="00175C09" w:rsidP="00175C09">
      <w:pPr>
        <w:jc w:val="both"/>
        <w:rPr>
          <w:lang w:val="ka-GE"/>
        </w:rPr>
      </w:pPr>
    </w:p>
    <w:p w14:paraId="0034A462" w14:textId="10A630FC" w:rsidR="00175C09" w:rsidRPr="003559D3" w:rsidRDefault="00B803D6" w:rsidP="00175C09">
      <w:pPr>
        <w:jc w:val="both"/>
      </w:pPr>
      <w:r w:rsidRPr="003559D3">
        <w:rPr>
          <w:lang w:val="ka-GE"/>
        </w:rPr>
        <w:lastRenderedPageBreak/>
        <w:t>როგორც ცხრილიდან ჩანს,</w:t>
      </w:r>
      <w:r w:rsidR="00962607" w:rsidRPr="003559D3">
        <w:rPr>
          <w:lang w:val="ka-GE"/>
        </w:rPr>
        <w:t xml:space="preserve"> </w:t>
      </w:r>
      <w:r w:rsidRPr="003559D3">
        <w:rPr>
          <w:lang w:val="ka-GE"/>
        </w:rPr>
        <w:t>რეაბილიტაციისა და ადრეული განვითარების ქვეპროგრამები</w:t>
      </w:r>
      <w:r w:rsidR="00CB1E4F" w:rsidRPr="003559D3">
        <w:rPr>
          <w:lang w:val="ka-GE"/>
        </w:rPr>
        <w:t xml:space="preserve">ს </w:t>
      </w:r>
      <w:r w:rsidRPr="003559D3">
        <w:rPr>
          <w:lang w:val="ka-GE"/>
        </w:rPr>
        <w:t xml:space="preserve">  </w:t>
      </w:r>
      <w:r w:rsidR="00CB1E4F" w:rsidRPr="003559D3">
        <w:rPr>
          <w:lang w:val="ka-GE"/>
        </w:rPr>
        <w:t xml:space="preserve"> სრული</w:t>
      </w:r>
      <w:r w:rsidRPr="003559D3">
        <w:rPr>
          <w:lang w:val="ka-GE"/>
        </w:rPr>
        <w:t xml:space="preserve"> ტერიტორიული ხელმისაწვდომობა</w:t>
      </w:r>
      <w:r w:rsidR="00CB1E4F" w:rsidRPr="003559D3">
        <w:rPr>
          <w:lang w:val="ka-GE"/>
        </w:rPr>
        <w:t xml:space="preserve">  უზრუნველყოფილი არ არის</w:t>
      </w:r>
      <w:r w:rsidR="00A37A3A" w:rsidRPr="003559D3">
        <w:rPr>
          <w:lang w:val="ka-GE"/>
        </w:rPr>
        <w:t>.</w:t>
      </w:r>
      <w:r w:rsidR="00E0663B" w:rsidRPr="003559D3">
        <w:rPr>
          <w:lang w:val="ka-GE"/>
        </w:rPr>
        <w:t xml:space="preserve"> </w:t>
      </w:r>
      <w:r w:rsidR="00175C09" w:rsidRPr="003559D3">
        <w:rPr>
          <w:lang w:val="ka-GE"/>
        </w:rPr>
        <w:t>ასევე ადრეული განვითარების ქვეპროგრამის ფარგლებში, სერვისის მქონე მუნიციპალიტეტებში  ვერ ხერხდება პროგრამაში  ჩართვის ყველა მსურველის დაკმაყოფილება</w:t>
      </w:r>
      <w:r w:rsidR="00175C09" w:rsidRPr="003559D3">
        <w:t>.</w:t>
      </w:r>
    </w:p>
    <w:p w14:paraId="595ABE6D" w14:textId="1779B120" w:rsidR="00A37A3A" w:rsidRPr="00D81E5A" w:rsidRDefault="00A37A3A" w:rsidP="00175C09">
      <w:pPr>
        <w:jc w:val="both"/>
        <w:rPr>
          <w:lang w:val="ka-GE"/>
        </w:rPr>
      </w:pPr>
      <w:r w:rsidRPr="003559D3">
        <w:rPr>
          <w:lang w:val="ka-GE"/>
        </w:rPr>
        <w:t xml:space="preserve">რეაბილიტაციისა და ადრეული განვითარების ქვეპროგრამების რეგისტრირებული </w:t>
      </w:r>
      <w:r w:rsidR="00502B47" w:rsidRPr="003559D3">
        <w:rPr>
          <w:lang w:val="ka-GE"/>
        </w:rPr>
        <w:t>მიმწოდებლების</w:t>
      </w:r>
      <w:r w:rsidRPr="003559D3">
        <w:rPr>
          <w:lang w:val="ka-GE"/>
        </w:rPr>
        <w:t xml:space="preserve"> რაოდენობა ბოლო სამი წლის განმავლობაში მზარდია.</w:t>
      </w:r>
    </w:p>
    <w:p w14:paraId="0D3CF8B7" w14:textId="77777777" w:rsidR="005D14F8" w:rsidRDefault="005D14F8" w:rsidP="00100518">
      <w:pPr>
        <w:spacing w:before="240"/>
        <w:jc w:val="both"/>
        <w:rPr>
          <w:sz w:val="18"/>
          <w:szCs w:val="18"/>
          <w:lang w:val="ka-GE"/>
        </w:rPr>
      </w:pPr>
    </w:p>
    <w:p w14:paraId="535CAC44" w14:textId="145147D2" w:rsidR="00B803D6" w:rsidRPr="003559D3" w:rsidRDefault="00B803D6" w:rsidP="00100518">
      <w:pPr>
        <w:spacing w:before="240"/>
        <w:jc w:val="both"/>
        <w:rPr>
          <w:bCs/>
          <w:sz w:val="18"/>
          <w:szCs w:val="18"/>
          <w:lang w:val="ka-GE"/>
        </w:rPr>
      </w:pPr>
      <w:r w:rsidRPr="003559D3">
        <w:rPr>
          <w:sz w:val="18"/>
          <w:szCs w:val="18"/>
          <w:lang w:val="ka-GE"/>
        </w:rPr>
        <w:t xml:space="preserve"> </w:t>
      </w:r>
      <w:r w:rsidRPr="003559D3">
        <w:rPr>
          <w:b/>
          <w:bCs/>
          <w:sz w:val="18"/>
          <w:szCs w:val="18"/>
          <w:lang w:val="ka-GE"/>
        </w:rPr>
        <w:t>გრაფიკი</w:t>
      </w:r>
      <w:r w:rsidR="00556525" w:rsidRPr="003559D3">
        <w:rPr>
          <w:b/>
          <w:bCs/>
          <w:sz w:val="18"/>
          <w:szCs w:val="18"/>
          <w:lang w:val="ka-GE"/>
        </w:rPr>
        <w:t xml:space="preserve"> 4</w:t>
      </w:r>
      <w:r w:rsidR="009E0622" w:rsidRPr="003559D3">
        <w:rPr>
          <w:b/>
          <w:bCs/>
          <w:sz w:val="18"/>
          <w:szCs w:val="18"/>
          <w:lang w:val="ka-GE"/>
        </w:rPr>
        <w:t xml:space="preserve">. </w:t>
      </w:r>
      <w:r w:rsidR="009E0622" w:rsidRPr="003559D3">
        <w:rPr>
          <w:bCs/>
          <w:sz w:val="18"/>
          <w:szCs w:val="18"/>
          <w:lang w:val="ka-GE"/>
        </w:rPr>
        <w:t xml:space="preserve">რეაბილიტაციისა და ადრეული განვითარების ქვეპროგრამების  </w:t>
      </w:r>
      <w:r w:rsidR="001E7CA8" w:rsidRPr="003559D3">
        <w:rPr>
          <w:bCs/>
          <w:sz w:val="18"/>
          <w:szCs w:val="18"/>
          <w:lang w:val="ka-GE"/>
        </w:rPr>
        <w:t>რეგისტ</w:t>
      </w:r>
      <w:r w:rsidR="009E0622" w:rsidRPr="003559D3">
        <w:rPr>
          <w:bCs/>
          <w:sz w:val="18"/>
          <w:szCs w:val="18"/>
          <w:lang w:val="ka-GE"/>
        </w:rPr>
        <w:t>რ</w:t>
      </w:r>
      <w:r w:rsidR="001E7CA8" w:rsidRPr="003559D3">
        <w:rPr>
          <w:bCs/>
          <w:sz w:val="18"/>
          <w:szCs w:val="18"/>
          <w:lang w:val="ka-GE"/>
        </w:rPr>
        <w:t>ირ</w:t>
      </w:r>
      <w:r w:rsidR="009E0622" w:rsidRPr="003559D3">
        <w:rPr>
          <w:bCs/>
          <w:sz w:val="18"/>
          <w:szCs w:val="18"/>
          <w:lang w:val="ka-GE"/>
        </w:rPr>
        <w:t>ებული და გაუქმებული მიმწოდებლების რაოდენობა 2017</w:t>
      </w:r>
      <w:r w:rsidR="00AA3066">
        <w:rPr>
          <w:bCs/>
          <w:sz w:val="18"/>
          <w:szCs w:val="18"/>
          <w:lang w:val="ka-GE"/>
        </w:rPr>
        <w:t>−</w:t>
      </w:r>
      <w:r w:rsidR="009E0622" w:rsidRPr="003559D3">
        <w:rPr>
          <w:bCs/>
          <w:sz w:val="18"/>
          <w:szCs w:val="18"/>
          <w:lang w:val="ka-GE"/>
        </w:rPr>
        <w:t>2019 წწ.</w:t>
      </w:r>
    </w:p>
    <w:p w14:paraId="25497F33" w14:textId="77777777" w:rsidR="00B803D6" w:rsidRPr="00B803D6" w:rsidRDefault="00B803D6" w:rsidP="00B803D6">
      <w:pPr>
        <w:jc w:val="both"/>
        <w:rPr>
          <w:lang w:val="ka-GE"/>
        </w:rPr>
      </w:pPr>
      <w:r w:rsidRPr="00B803D6">
        <w:rPr>
          <w:noProof/>
        </w:rPr>
        <w:drawing>
          <wp:inline distT="0" distB="0" distL="0" distR="0" wp14:anchorId="5921A9FC" wp14:editId="4069B329">
            <wp:extent cx="5267325" cy="25241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0FA1A0D8" w14:textId="2C84902F" w:rsidR="00B803D6" w:rsidRPr="00F07654" w:rsidRDefault="00B803D6" w:rsidP="00B803D6">
      <w:pPr>
        <w:spacing w:before="240"/>
        <w:jc w:val="both"/>
        <w:rPr>
          <w:lang w:val="ka-GE"/>
        </w:rPr>
      </w:pPr>
    </w:p>
    <w:p w14:paraId="46A445BA" w14:textId="166F4F26" w:rsidR="00B803D6" w:rsidRPr="00F07654" w:rsidRDefault="00B803D6" w:rsidP="00B803D6">
      <w:pPr>
        <w:contextualSpacing/>
        <w:jc w:val="both"/>
        <w:rPr>
          <w:lang w:val="ka-GE"/>
        </w:rPr>
      </w:pPr>
      <w:r w:rsidRPr="00F07654">
        <w:rPr>
          <w:lang w:val="ka-GE"/>
        </w:rPr>
        <w:t>შესწავლის შედეგად გამოვლინდა, რომ არასრულ გეოგრაფიულ დაფარვაზე, მიმწოდებელთა სიმცირე</w:t>
      </w:r>
      <w:r w:rsidR="00AA3066">
        <w:rPr>
          <w:lang w:val="ka-GE"/>
        </w:rPr>
        <w:t>სა</w:t>
      </w:r>
      <w:r w:rsidRPr="00F07654">
        <w:rPr>
          <w:lang w:val="ka-GE"/>
        </w:rPr>
        <w:t xml:space="preserve"> და ბენეფიციარების რიგებზე გავლენას ახდენს შემდეგი ფაქტორები:</w:t>
      </w:r>
    </w:p>
    <w:p w14:paraId="2713C072" w14:textId="02D07B81" w:rsidR="00B803D6" w:rsidRPr="00F07654" w:rsidRDefault="00B803D6" w:rsidP="00CE0060">
      <w:pPr>
        <w:numPr>
          <w:ilvl w:val="0"/>
          <w:numId w:val="18"/>
        </w:numPr>
        <w:contextualSpacing/>
        <w:rPr>
          <w:lang w:val="ka-GE"/>
        </w:rPr>
      </w:pPr>
      <w:r w:rsidRPr="00F07654">
        <w:rPr>
          <w:lang w:val="ka-GE"/>
        </w:rPr>
        <w:t xml:space="preserve">სოციალური სერვისების დაგეგმვის პროცესში მუნიციპალიტეტებისა და </w:t>
      </w:r>
      <w:r w:rsidR="00066065">
        <w:rPr>
          <w:lang w:val="ka-GE"/>
        </w:rPr>
        <w:t xml:space="preserve">სამინისტროს </w:t>
      </w:r>
      <w:r w:rsidRPr="00F07654">
        <w:rPr>
          <w:lang w:val="ka-GE"/>
        </w:rPr>
        <w:t xml:space="preserve"> შორის</w:t>
      </w:r>
      <w:r w:rsidR="003F0C28">
        <w:rPr>
          <w:lang w:val="ka-GE"/>
        </w:rPr>
        <w:t xml:space="preserve"> სუსტი</w:t>
      </w:r>
      <w:r w:rsidRPr="00F07654">
        <w:rPr>
          <w:lang w:val="ka-GE"/>
        </w:rPr>
        <w:t xml:space="preserve"> კოორდინაცია, ასევე სამინისტროს</w:t>
      </w:r>
      <w:r w:rsidR="003F0C28">
        <w:rPr>
          <w:lang w:val="ka-GE"/>
        </w:rPr>
        <w:t xml:space="preserve"> სუსტი</w:t>
      </w:r>
      <w:r w:rsidRPr="00F07654">
        <w:rPr>
          <w:lang w:val="ka-GE"/>
        </w:rPr>
        <w:t xml:space="preserve"> კოორდინაცია არსებულ მიმწოდებლებთან</w:t>
      </w:r>
      <w:r w:rsidR="00CD7D55">
        <w:rPr>
          <w:lang w:val="ka-GE"/>
        </w:rPr>
        <w:t>;</w:t>
      </w:r>
    </w:p>
    <w:p w14:paraId="678FFADB" w14:textId="77777777" w:rsidR="00B803D6" w:rsidRPr="00F07654" w:rsidRDefault="00B803D6" w:rsidP="00CE0060">
      <w:pPr>
        <w:numPr>
          <w:ilvl w:val="0"/>
          <w:numId w:val="18"/>
        </w:numPr>
        <w:contextualSpacing/>
        <w:rPr>
          <w:lang w:val="ka-GE"/>
        </w:rPr>
      </w:pPr>
      <w:r w:rsidRPr="00F07654">
        <w:rPr>
          <w:lang w:val="ka-GE"/>
        </w:rPr>
        <w:t>ქვეპროგრამების დაფინანსება და ბიუჯეტის დაგეგმვის პროცესი.</w:t>
      </w:r>
    </w:p>
    <w:p w14:paraId="2AD5D055" w14:textId="589E1E36" w:rsidR="00E45F8D" w:rsidRPr="008C633B" w:rsidRDefault="008C633B" w:rsidP="008C633B">
      <w:pPr>
        <w:contextualSpacing/>
        <w:rPr>
          <w:lang w:val="ka-GE"/>
        </w:rPr>
      </w:pPr>
      <w:bookmarkStart w:id="19" w:name="_Toc33533184"/>
      <w:r>
        <w:rPr>
          <w:lang w:val="ka-GE"/>
        </w:rPr>
        <w:tab/>
      </w:r>
    </w:p>
    <w:p w14:paraId="65FCE958" w14:textId="2385628C" w:rsidR="00B803D6" w:rsidRPr="00F07654" w:rsidRDefault="00B803D6" w:rsidP="002276FD">
      <w:pPr>
        <w:keepNext/>
        <w:keepLines/>
        <w:spacing w:before="40" w:after="240"/>
        <w:jc w:val="both"/>
        <w:outlineLvl w:val="2"/>
        <w:rPr>
          <w:rFonts w:asciiTheme="majorHAnsi" w:eastAsiaTheme="majorEastAsia" w:hAnsiTheme="majorHAnsi" w:cstheme="majorBidi"/>
          <w:color w:val="47C3D0"/>
          <w:lang w:val="ka-GE"/>
        </w:rPr>
      </w:pPr>
      <w:r w:rsidRPr="00F07654">
        <w:rPr>
          <w:rFonts w:asciiTheme="majorHAnsi" w:eastAsiaTheme="majorEastAsia" w:hAnsiTheme="majorHAnsi" w:cstheme="majorBidi"/>
          <w:color w:val="47C3D0"/>
          <w:lang w:val="ka-GE"/>
        </w:rPr>
        <w:t>4.1</w:t>
      </w:r>
      <w:r w:rsidRPr="00F07654">
        <w:rPr>
          <w:rFonts w:eastAsiaTheme="majorEastAsia" w:cstheme="majorBidi"/>
          <w:color w:val="47C3D0"/>
          <w:lang w:val="ka-GE"/>
        </w:rPr>
        <w:t>.1</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სოციალური</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პროგრამების</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დაგეგმვის</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და</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განხორციელების</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პროცესში</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სამინისტროსა</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და</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მუნიციპალიტეტებს</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შორის</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კოორდინაცია</w:t>
      </w:r>
      <w:bookmarkEnd w:id="19"/>
    </w:p>
    <w:p w14:paraId="719D2DAB" w14:textId="5D77E803" w:rsidR="00CE12EA" w:rsidRPr="00F07654" w:rsidRDefault="00CE12EA" w:rsidP="00CE12EA">
      <w:pPr>
        <w:spacing w:before="240"/>
        <w:jc w:val="both"/>
        <w:rPr>
          <w:lang w:val="ka-GE"/>
        </w:rPr>
      </w:pPr>
      <w:r w:rsidRPr="00F07654">
        <w:rPr>
          <w:lang w:val="ka-GE"/>
        </w:rPr>
        <w:t xml:space="preserve">სოციალური პროგრამების მიწოდებაში ადგილობრივი თვითმმართველობის როლი საკმაოდ დიდია, რადგან </w:t>
      </w:r>
      <w:r w:rsidR="002C5AC4">
        <w:rPr>
          <w:lang w:val="ka-GE"/>
        </w:rPr>
        <w:t xml:space="preserve">ისინი უკეთ არიან ინფორმირებულნი </w:t>
      </w:r>
      <w:r w:rsidRPr="00F07654">
        <w:rPr>
          <w:lang w:val="ka-GE"/>
        </w:rPr>
        <w:t xml:space="preserve"> თავიანთ არეალში მცხოვრები შშმ პირების საჭიროებების შესახებ და აქვთ შესაძლებლობა აღნიშნულის გათვალისწინებით შეავსონ/განავითარონ  ცენტრალურ დონეზე არსებული პროგრამები ან  </w:t>
      </w:r>
      <w:r w:rsidR="00066065" w:rsidRPr="00F07654">
        <w:rPr>
          <w:lang w:val="ka-GE"/>
        </w:rPr>
        <w:t>მი</w:t>
      </w:r>
      <w:r w:rsidR="00066065">
        <w:rPr>
          <w:lang w:val="ka-GE"/>
        </w:rPr>
        <w:t xml:space="preserve">აწოდონ </w:t>
      </w:r>
      <w:r w:rsidRPr="00F07654">
        <w:rPr>
          <w:lang w:val="ka-GE"/>
        </w:rPr>
        <w:t xml:space="preserve"> ახალი სერვისი. </w:t>
      </w:r>
    </w:p>
    <w:p w14:paraId="35EDFB46" w14:textId="0311EC9E" w:rsidR="00CE12EA" w:rsidRPr="00F07654" w:rsidRDefault="00CE12EA" w:rsidP="00CE12EA">
      <w:pPr>
        <w:spacing w:before="240"/>
        <w:jc w:val="both"/>
        <w:rPr>
          <w:lang w:val="ka-GE"/>
        </w:rPr>
      </w:pPr>
      <w:r w:rsidRPr="00F07654">
        <w:rPr>
          <w:lang w:val="ka-GE"/>
        </w:rPr>
        <w:t>მაქსიმალური შედეგის მისაღწევად და ეფექტიანი სოციალური დაცვის უზრუნველყოფისათვის</w:t>
      </w:r>
      <w:r w:rsidR="00066065">
        <w:rPr>
          <w:lang w:val="ka-GE"/>
        </w:rPr>
        <w:t>,</w:t>
      </w:r>
      <w:r w:rsidRPr="00F07654">
        <w:rPr>
          <w:lang w:val="ka-GE"/>
        </w:rPr>
        <w:t xml:space="preserve"> ცენტრალურ და სახელმწიფო დონეზე არსებული პროგრამები უნდა იყოს ერთმანეთის შემავსებელი და უნდა წარმოადგენდეს ერთიანი პოლიტიკისა და ხედვის ნაწილს, რისთვისაც განსაკუთრებული მნიშვნელობა ენიჭება ხელისუფლების ამ ორი დონის </w:t>
      </w:r>
      <w:r w:rsidRPr="00F07654">
        <w:rPr>
          <w:lang w:val="ka-GE"/>
        </w:rPr>
        <w:lastRenderedPageBreak/>
        <w:t>როლებისა და პასუხისმგებლობების მკაფიოდ განსაზღვრას და მათ შორის მჭიდრო თანამშრომლობას.</w:t>
      </w:r>
    </w:p>
    <w:p w14:paraId="05CD738A" w14:textId="7F87B05A" w:rsidR="00CE12EA" w:rsidRPr="00F07654" w:rsidRDefault="00CE12EA" w:rsidP="00CE12EA">
      <w:pPr>
        <w:spacing w:before="240"/>
        <w:jc w:val="both"/>
        <w:rPr>
          <w:lang w:val="ka-GE"/>
        </w:rPr>
      </w:pPr>
      <w:r w:rsidRPr="00F07654">
        <w:rPr>
          <w:lang w:val="ka-GE"/>
        </w:rPr>
        <w:t>შესწავლის შედეგად გამოვლინდა, რომ არ არსებობს შშმ პირებისთვის განკუთვნილი სოციალური პროგრამების განვითარების ერთიანი სტრატეგია და სამოქმედო გეგმა</w:t>
      </w:r>
      <w:r w:rsidR="007C1429">
        <w:rPr>
          <w:lang w:val="ka-GE"/>
        </w:rPr>
        <w:t>,</w:t>
      </w:r>
      <w:r w:rsidR="008F04EC">
        <w:rPr>
          <w:rStyle w:val="FootnoteReference"/>
          <w:lang w:val="ka-GE"/>
        </w:rPr>
        <w:footnoteReference w:id="63"/>
      </w:r>
      <w:r w:rsidR="00685401">
        <w:rPr>
          <w:lang w:val="ka-GE"/>
        </w:rPr>
        <w:t xml:space="preserve"> </w:t>
      </w:r>
      <w:r w:rsidRPr="00F07654">
        <w:rPr>
          <w:lang w:val="ka-GE"/>
        </w:rPr>
        <w:t>რომელიც გაითვალისწინებდა ფულადი დახმარებებისა და სოციალური მომსახურებების განვითარებას (მათ შორის</w:t>
      </w:r>
      <w:r w:rsidR="005E46B4">
        <w:rPr>
          <w:lang w:val="ka-GE"/>
        </w:rPr>
        <w:t>,</w:t>
      </w:r>
      <w:r w:rsidRPr="00F07654">
        <w:rPr>
          <w:lang w:val="ka-GE"/>
        </w:rPr>
        <w:t xml:space="preserve"> </w:t>
      </w:r>
      <w:r w:rsidR="00502B47" w:rsidRPr="00F07654">
        <w:rPr>
          <w:lang w:val="ka-GE"/>
        </w:rPr>
        <w:t>ხელმისაწვდომობისა</w:t>
      </w:r>
      <w:r w:rsidRPr="00F07654">
        <w:rPr>
          <w:lang w:val="ka-GE"/>
        </w:rPr>
        <w:t xml:space="preserve"> და ხარისხის გაუმჯობესების მიმართულებით) როგორც ცენტრალური</w:t>
      </w:r>
      <w:r w:rsidR="005E46B4">
        <w:rPr>
          <w:lang w:val="ka-GE"/>
        </w:rPr>
        <w:t>,</w:t>
      </w:r>
      <w:r w:rsidRPr="00F07654">
        <w:rPr>
          <w:lang w:val="ka-GE"/>
        </w:rPr>
        <w:t xml:space="preserve"> ასევე მუნიციპალიტეტების მასშტაბით. </w:t>
      </w:r>
    </w:p>
    <w:p w14:paraId="35D63712" w14:textId="77777777" w:rsidR="00CE12EA" w:rsidRPr="00F07654" w:rsidRDefault="00CE12EA" w:rsidP="00CE12EA">
      <w:pPr>
        <w:spacing w:before="240"/>
        <w:jc w:val="both"/>
        <w:rPr>
          <w:lang w:val="ka-GE"/>
        </w:rPr>
      </w:pPr>
      <w:r w:rsidRPr="00F07654">
        <w:rPr>
          <w:lang w:val="ka-GE"/>
        </w:rPr>
        <w:t xml:space="preserve">აუდიტის ჯგუფმა გააანალიზა მუნიციპალიტეტების მიერ 2018 წელს განხორციელებული სოციალური პროგრამები. </w:t>
      </w:r>
    </w:p>
    <w:p w14:paraId="760B8161" w14:textId="0F99A3EF" w:rsidR="00CE12EA" w:rsidRPr="00F07654" w:rsidRDefault="00CE12EA" w:rsidP="00CE12EA">
      <w:pPr>
        <w:spacing w:before="240"/>
        <w:jc w:val="both"/>
        <w:rPr>
          <w:lang w:val="ka-GE"/>
        </w:rPr>
      </w:pPr>
      <w:r w:rsidRPr="00F07654">
        <w:rPr>
          <w:lang w:val="ka-GE"/>
        </w:rPr>
        <w:t xml:space="preserve">დადებითად უნდა შეფასდეს ის ფაქტი, რომ ყველა შერჩეულ მუნიციპალიტეტს აქვს შშმ პირებზე </w:t>
      </w:r>
      <w:r w:rsidR="000D2715">
        <w:rPr>
          <w:lang w:val="ka-GE"/>
        </w:rPr>
        <w:t>განკუთვნილი</w:t>
      </w:r>
      <w:r w:rsidRPr="00F07654">
        <w:rPr>
          <w:lang w:val="ka-GE"/>
        </w:rPr>
        <w:t xml:space="preserve"> სოციალური დახმარებები</w:t>
      </w:r>
      <w:r w:rsidRPr="00F07654">
        <w:t>.</w:t>
      </w:r>
      <w:r w:rsidRPr="00F07654">
        <w:rPr>
          <w:lang w:val="ka-GE"/>
        </w:rPr>
        <w:t xml:space="preserve"> თუმცა</w:t>
      </w:r>
      <w:r w:rsidR="003F0C28">
        <w:rPr>
          <w:lang w:val="ka-GE"/>
        </w:rPr>
        <w:t>,</w:t>
      </w:r>
      <w:r w:rsidRPr="00F07654">
        <w:rPr>
          <w:lang w:val="ka-GE"/>
        </w:rPr>
        <w:t xml:space="preserve"> უმეტესად ეს დახმარებები არის ფულადი სახის და ნაკლებად შეადგენს სოციალური მომსახურების დაფინანსებას, იქნება ეს სახელმწიფო დონეზე გათვალისწინებული სოციალური სერვისების ხელშეწყობა, თუ სრულიად ახალი სერვისის მიწოდება. 2018 წელს შერჩეული მუნიციპალიტეტების მიერ შშმ პირებზე </w:t>
      </w:r>
      <w:r w:rsidR="000D2715">
        <w:rPr>
          <w:lang w:val="ka-GE"/>
        </w:rPr>
        <w:t>განკუთვნილ</w:t>
      </w:r>
      <w:r w:rsidRPr="00F07654">
        <w:rPr>
          <w:lang w:val="ka-GE"/>
        </w:rPr>
        <w:t xml:space="preserve"> სოციალურ სერვისებში ჯამში 2.7 </w:t>
      </w:r>
      <w:r w:rsidR="00CD7D55">
        <w:rPr>
          <w:lang w:val="ka-GE"/>
        </w:rPr>
        <w:t>მლნ</w:t>
      </w:r>
      <w:r w:rsidRPr="00F07654">
        <w:rPr>
          <w:lang w:val="ka-GE"/>
        </w:rPr>
        <w:t xml:space="preserve"> ლარი დაიხარჯა</w:t>
      </w:r>
      <w:r w:rsidRPr="00F07654">
        <w:t xml:space="preserve">. </w:t>
      </w:r>
    </w:p>
    <w:p w14:paraId="446D1194" w14:textId="0405ACE6" w:rsidR="00685401" w:rsidRDefault="00CE12EA" w:rsidP="00CE12EA">
      <w:pPr>
        <w:spacing w:before="240"/>
        <w:jc w:val="both"/>
        <w:rPr>
          <w:b/>
          <w:bCs/>
          <w:sz w:val="18"/>
          <w:szCs w:val="18"/>
          <w:lang w:val="ka-GE"/>
        </w:rPr>
      </w:pPr>
      <w:r w:rsidRPr="00425D14">
        <w:rPr>
          <w:lang w:val="ka-GE"/>
        </w:rPr>
        <w:t xml:space="preserve">ქვემოთ </w:t>
      </w:r>
      <w:r w:rsidR="00425D14" w:rsidRPr="00425D14">
        <w:rPr>
          <w:lang w:val="ka-GE"/>
        </w:rPr>
        <w:t>მოცემულ</w:t>
      </w:r>
      <w:r w:rsidRPr="00425D14">
        <w:rPr>
          <w:lang w:val="ka-GE"/>
        </w:rPr>
        <w:t xml:space="preserve"> ცხრილში </w:t>
      </w:r>
      <w:r w:rsidR="00955625" w:rsidRPr="00425D14">
        <w:rPr>
          <w:lang w:val="ka-GE"/>
        </w:rPr>
        <w:t>წარმოდგენილია</w:t>
      </w:r>
      <w:r w:rsidRPr="00F07654">
        <w:rPr>
          <w:lang w:val="ka-GE"/>
        </w:rPr>
        <w:t xml:space="preserve">  შერჩეული მუნიციპალიტეტებისათვის 2018 წელს ათვისებული ბიუჯეტიდან შშმ პირებ</w:t>
      </w:r>
      <w:r w:rsidR="000615AF">
        <w:rPr>
          <w:lang w:val="ka-GE"/>
        </w:rPr>
        <w:t xml:space="preserve">ისთვის განკუთვნილი </w:t>
      </w:r>
      <w:r w:rsidRPr="00F07654">
        <w:rPr>
          <w:lang w:val="ka-GE"/>
        </w:rPr>
        <w:t xml:space="preserve"> ბიუჯეტისა და სოციალური მომსახურების დაფინანსების წილი.</w:t>
      </w:r>
    </w:p>
    <w:p w14:paraId="78325DED" w14:textId="60B08788" w:rsidR="00CE12EA" w:rsidRPr="00F07654" w:rsidRDefault="00CE12EA" w:rsidP="00CE12EA">
      <w:pPr>
        <w:spacing w:before="240"/>
        <w:jc w:val="both"/>
        <w:rPr>
          <w:b/>
          <w:bCs/>
          <w:sz w:val="18"/>
          <w:szCs w:val="18"/>
          <w:lang w:val="ka-GE"/>
        </w:rPr>
      </w:pPr>
      <w:r w:rsidRPr="00F07654">
        <w:rPr>
          <w:b/>
          <w:bCs/>
          <w:sz w:val="18"/>
          <w:szCs w:val="18"/>
          <w:lang w:val="ka-GE"/>
        </w:rPr>
        <w:t>ცხრილი 2</w:t>
      </w:r>
      <w:r w:rsidRPr="00F07654">
        <w:rPr>
          <w:b/>
          <w:bCs/>
          <w:sz w:val="18"/>
          <w:szCs w:val="18"/>
        </w:rPr>
        <w:t xml:space="preserve">. </w:t>
      </w:r>
      <w:r w:rsidRPr="00F07654">
        <w:rPr>
          <w:b/>
          <w:bCs/>
          <w:sz w:val="18"/>
          <w:szCs w:val="18"/>
          <w:lang w:val="ka-GE"/>
        </w:rPr>
        <w:t xml:space="preserve"> </w:t>
      </w:r>
      <w:r w:rsidRPr="00F07654">
        <w:rPr>
          <w:sz w:val="18"/>
          <w:szCs w:val="18"/>
          <w:lang w:val="ka-GE"/>
        </w:rPr>
        <w:t>შერჩეული მუნიციპალიტეტებისათვის 2018 წელს ათვისებული ბიუჯეტიდან შშმ პირებ</w:t>
      </w:r>
      <w:r w:rsidR="00414E2D">
        <w:rPr>
          <w:sz w:val="18"/>
          <w:szCs w:val="18"/>
          <w:lang w:val="ka-GE"/>
        </w:rPr>
        <w:t>ისთვის განკუთვნილი</w:t>
      </w:r>
      <w:r w:rsidRPr="00F07654">
        <w:rPr>
          <w:sz w:val="18"/>
          <w:szCs w:val="18"/>
          <w:lang w:val="ka-GE"/>
        </w:rPr>
        <w:t xml:space="preserve"> ბიუჯეტისა და სოციალური მომსახურების დაფინანსების წილი</w:t>
      </w:r>
    </w:p>
    <w:tbl>
      <w:tblPr>
        <w:tblStyle w:val="GridTable1Light-Accent110"/>
        <w:tblW w:w="8337" w:type="dxa"/>
        <w:jc w:val="center"/>
        <w:tblBorders>
          <w:top w:val="single" w:sz="4" w:space="0" w:color="47C3D0"/>
          <w:left w:val="single" w:sz="4" w:space="0" w:color="47C3D0"/>
          <w:bottom w:val="single" w:sz="4" w:space="0" w:color="47C3D0"/>
          <w:right w:val="single" w:sz="4" w:space="0" w:color="47C3D0"/>
          <w:insideH w:val="single" w:sz="4" w:space="0" w:color="47C3D0"/>
          <w:insideV w:val="single" w:sz="4" w:space="0" w:color="47C3D0"/>
        </w:tblBorders>
        <w:tblLayout w:type="fixed"/>
        <w:tblLook w:val="04A0" w:firstRow="1" w:lastRow="0" w:firstColumn="1" w:lastColumn="0" w:noHBand="0" w:noVBand="1"/>
      </w:tblPr>
      <w:tblGrid>
        <w:gridCol w:w="1345"/>
        <w:gridCol w:w="1170"/>
        <w:gridCol w:w="2160"/>
        <w:gridCol w:w="900"/>
        <w:gridCol w:w="1890"/>
        <w:gridCol w:w="872"/>
      </w:tblGrid>
      <w:tr w:rsidR="00CE12EA" w:rsidRPr="00B803D6" w14:paraId="0F4800BE" w14:textId="77777777" w:rsidTr="003D5D7A">
        <w:trPr>
          <w:cnfStyle w:val="100000000000" w:firstRow="1" w:lastRow="0" w:firstColumn="0" w:lastColumn="0" w:oddVBand="0" w:evenVBand="0" w:oddHBand="0" w:evenHBand="0" w:firstRowFirstColumn="0" w:firstRowLastColumn="0" w:lastRowFirstColumn="0" w:lastRowLastColumn="0"/>
          <w:trHeight w:val="962"/>
          <w:jc w:val="center"/>
        </w:trPr>
        <w:tc>
          <w:tcPr>
            <w:cnfStyle w:val="001000000000" w:firstRow="0" w:lastRow="0" w:firstColumn="1" w:lastColumn="0" w:oddVBand="0" w:evenVBand="0" w:oddHBand="0" w:evenHBand="0" w:firstRowFirstColumn="0" w:firstRowLastColumn="0" w:lastRowFirstColumn="0" w:lastRowLastColumn="0"/>
            <w:tcW w:w="1345" w:type="dxa"/>
            <w:tcBorders>
              <w:bottom w:val="single" w:sz="12" w:space="0" w:color="47C3D0"/>
            </w:tcBorders>
            <w:vAlign w:val="center"/>
          </w:tcPr>
          <w:p w14:paraId="3F4A5804" w14:textId="77777777" w:rsidR="00CE12EA" w:rsidRPr="00B803D6" w:rsidRDefault="00CE12EA" w:rsidP="003D5D7A">
            <w:pPr>
              <w:jc w:val="center"/>
              <w:rPr>
                <w:b w:val="0"/>
                <w:bCs w:val="0"/>
                <w:sz w:val="18"/>
                <w:szCs w:val="18"/>
                <w:lang w:val="ka-GE"/>
              </w:rPr>
            </w:pPr>
            <w:r w:rsidRPr="00B803D6">
              <w:rPr>
                <w:b w:val="0"/>
                <w:bCs w:val="0"/>
                <w:sz w:val="18"/>
                <w:szCs w:val="18"/>
                <w:lang w:val="ka-GE"/>
              </w:rPr>
              <w:t>მუნიც.</w:t>
            </w:r>
          </w:p>
        </w:tc>
        <w:tc>
          <w:tcPr>
            <w:tcW w:w="1170" w:type="dxa"/>
            <w:tcBorders>
              <w:bottom w:val="single" w:sz="12" w:space="0" w:color="47C3D0"/>
            </w:tcBorders>
            <w:vAlign w:val="center"/>
          </w:tcPr>
          <w:p w14:paraId="221F624E" w14:textId="77777777" w:rsidR="00CE12EA" w:rsidRPr="00B803D6" w:rsidRDefault="00CE12EA" w:rsidP="003D5D7A">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ka-GE"/>
              </w:rPr>
            </w:pPr>
            <w:r w:rsidRPr="00B803D6">
              <w:rPr>
                <w:b w:val="0"/>
                <w:bCs w:val="0"/>
                <w:sz w:val="18"/>
                <w:szCs w:val="18"/>
                <w:lang w:val="ka-GE"/>
              </w:rPr>
              <w:t>ბიუჯეტი</w:t>
            </w:r>
            <w:r w:rsidRPr="00B803D6">
              <w:rPr>
                <w:b w:val="0"/>
                <w:bCs w:val="0"/>
                <w:sz w:val="18"/>
                <w:szCs w:val="18"/>
                <w:vertAlign w:val="superscript"/>
                <w:lang w:val="ka-GE"/>
              </w:rPr>
              <w:footnoteReference w:id="64"/>
            </w:r>
          </w:p>
        </w:tc>
        <w:tc>
          <w:tcPr>
            <w:tcW w:w="2160" w:type="dxa"/>
            <w:tcBorders>
              <w:bottom w:val="single" w:sz="12" w:space="0" w:color="47C3D0"/>
            </w:tcBorders>
            <w:vAlign w:val="center"/>
          </w:tcPr>
          <w:p w14:paraId="290AFD70" w14:textId="3DACF7C5" w:rsidR="00CE12EA" w:rsidRPr="00B803D6" w:rsidRDefault="00CE12EA" w:rsidP="003D5D7A">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ka-GE"/>
              </w:rPr>
            </w:pPr>
            <w:r w:rsidRPr="00B803D6">
              <w:rPr>
                <w:b w:val="0"/>
                <w:bCs w:val="0"/>
                <w:sz w:val="18"/>
                <w:szCs w:val="18"/>
                <w:lang w:val="ka-GE"/>
              </w:rPr>
              <w:t xml:space="preserve">შშმ </w:t>
            </w:r>
            <w:r w:rsidR="002F66BC">
              <w:rPr>
                <w:b w:val="0"/>
                <w:bCs w:val="0"/>
                <w:sz w:val="18"/>
                <w:szCs w:val="18"/>
                <w:lang w:val="ka-GE"/>
              </w:rPr>
              <w:t xml:space="preserve">პირებისთვის განკუთვნილი </w:t>
            </w:r>
            <w:r w:rsidRPr="00B803D6">
              <w:rPr>
                <w:b w:val="0"/>
                <w:bCs w:val="0"/>
                <w:sz w:val="18"/>
                <w:szCs w:val="18"/>
                <w:lang w:val="ka-GE"/>
              </w:rPr>
              <w:t>პროგრამების ბიუჯეტი</w:t>
            </w:r>
          </w:p>
        </w:tc>
        <w:tc>
          <w:tcPr>
            <w:tcW w:w="900" w:type="dxa"/>
            <w:tcBorders>
              <w:bottom w:val="single" w:sz="12" w:space="0" w:color="47C3D0"/>
            </w:tcBorders>
            <w:vAlign w:val="center"/>
          </w:tcPr>
          <w:p w14:paraId="25A986E2" w14:textId="77777777" w:rsidR="00CE12EA" w:rsidRPr="00B803D6" w:rsidRDefault="00CE12EA" w:rsidP="003D5D7A">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ka-GE"/>
              </w:rPr>
            </w:pPr>
            <w:r w:rsidRPr="00B803D6">
              <w:rPr>
                <w:b w:val="0"/>
                <w:bCs w:val="0"/>
                <w:sz w:val="18"/>
                <w:szCs w:val="18"/>
                <w:lang w:val="ka-GE"/>
              </w:rPr>
              <w:t>%</w:t>
            </w:r>
          </w:p>
        </w:tc>
        <w:tc>
          <w:tcPr>
            <w:tcW w:w="1890" w:type="dxa"/>
            <w:tcBorders>
              <w:bottom w:val="single" w:sz="12" w:space="0" w:color="47C3D0"/>
            </w:tcBorders>
            <w:vAlign w:val="center"/>
          </w:tcPr>
          <w:p w14:paraId="73A853BB" w14:textId="77777777" w:rsidR="00CE12EA" w:rsidRPr="00B803D6" w:rsidRDefault="00CE12EA" w:rsidP="003D5D7A">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ka-GE"/>
              </w:rPr>
            </w:pPr>
            <w:r w:rsidRPr="00B803D6">
              <w:rPr>
                <w:b w:val="0"/>
                <w:bCs w:val="0"/>
                <w:sz w:val="18"/>
                <w:szCs w:val="18"/>
                <w:lang w:val="ka-GE"/>
              </w:rPr>
              <w:t xml:space="preserve">სოციალური </w:t>
            </w:r>
            <w:r w:rsidRPr="00B803D6">
              <w:rPr>
                <w:sz w:val="18"/>
                <w:szCs w:val="18"/>
                <w:lang w:val="ka-GE"/>
              </w:rPr>
              <w:t>მომსახურების</w:t>
            </w:r>
            <w:r w:rsidRPr="00B803D6">
              <w:rPr>
                <w:b w:val="0"/>
                <w:bCs w:val="0"/>
                <w:sz w:val="18"/>
                <w:szCs w:val="18"/>
                <w:lang w:val="ka-GE"/>
              </w:rPr>
              <w:t xml:space="preserve"> დაფინანსების წილი </w:t>
            </w:r>
          </w:p>
        </w:tc>
        <w:tc>
          <w:tcPr>
            <w:tcW w:w="872" w:type="dxa"/>
            <w:tcBorders>
              <w:bottom w:val="single" w:sz="12" w:space="0" w:color="47C3D0"/>
            </w:tcBorders>
            <w:vAlign w:val="center"/>
          </w:tcPr>
          <w:p w14:paraId="1BA11FA7" w14:textId="77777777" w:rsidR="00CE12EA" w:rsidRPr="00B803D6" w:rsidRDefault="00CE12EA" w:rsidP="003D5D7A">
            <w:pPr>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ka-GE"/>
              </w:rPr>
            </w:pPr>
            <w:r w:rsidRPr="00B803D6">
              <w:rPr>
                <w:b w:val="0"/>
                <w:bCs w:val="0"/>
                <w:sz w:val="18"/>
                <w:szCs w:val="18"/>
                <w:lang w:val="ka-GE"/>
              </w:rPr>
              <w:t>%</w:t>
            </w:r>
          </w:p>
        </w:tc>
      </w:tr>
      <w:tr w:rsidR="00CE12EA" w:rsidRPr="00B803D6" w14:paraId="646C887D" w14:textId="77777777" w:rsidTr="003D5D7A">
        <w:trPr>
          <w:jc w:val="center"/>
        </w:trPr>
        <w:tc>
          <w:tcPr>
            <w:cnfStyle w:val="001000000000" w:firstRow="0" w:lastRow="0" w:firstColumn="1" w:lastColumn="0" w:oddVBand="0" w:evenVBand="0" w:oddHBand="0" w:evenHBand="0" w:firstRowFirstColumn="0" w:firstRowLastColumn="0" w:lastRowFirstColumn="0" w:lastRowLastColumn="0"/>
            <w:tcW w:w="1345" w:type="dxa"/>
            <w:tcBorders>
              <w:top w:val="single" w:sz="12" w:space="0" w:color="47C3D0"/>
            </w:tcBorders>
            <w:vAlign w:val="center"/>
          </w:tcPr>
          <w:p w14:paraId="58513FE8" w14:textId="77777777" w:rsidR="00CE12EA" w:rsidRPr="00B803D6" w:rsidRDefault="00CE12EA" w:rsidP="003D5D7A">
            <w:pPr>
              <w:jc w:val="center"/>
              <w:rPr>
                <w:b w:val="0"/>
                <w:bCs w:val="0"/>
                <w:sz w:val="18"/>
                <w:szCs w:val="18"/>
                <w:lang w:val="ka-GE"/>
              </w:rPr>
            </w:pPr>
            <w:r w:rsidRPr="00B803D6">
              <w:rPr>
                <w:rFonts w:cs="Sylfaen"/>
                <w:b w:val="0"/>
                <w:bCs w:val="0"/>
                <w:color w:val="000000"/>
                <w:sz w:val="18"/>
                <w:szCs w:val="18"/>
                <w:lang w:val="ka-GE"/>
              </w:rPr>
              <w:t>ბოლნისი</w:t>
            </w:r>
          </w:p>
        </w:tc>
        <w:tc>
          <w:tcPr>
            <w:tcW w:w="1170" w:type="dxa"/>
            <w:tcBorders>
              <w:top w:val="single" w:sz="12" w:space="0" w:color="47C3D0"/>
            </w:tcBorders>
            <w:vAlign w:val="center"/>
          </w:tcPr>
          <w:p w14:paraId="400D7AAD"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21,632,000</w:t>
            </w:r>
          </w:p>
        </w:tc>
        <w:tc>
          <w:tcPr>
            <w:tcW w:w="2160" w:type="dxa"/>
            <w:tcBorders>
              <w:top w:val="single" w:sz="12" w:space="0" w:color="47C3D0"/>
            </w:tcBorders>
            <w:vAlign w:val="center"/>
          </w:tcPr>
          <w:p w14:paraId="60281F0E"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369,360</w:t>
            </w:r>
          </w:p>
        </w:tc>
        <w:tc>
          <w:tcPr>
            <w:tcW w:w="900" w:type="dxa"/>
            <w:tcBorders>
              <w:top w:val="single" w:sz="12" w:space="0" w:color="47C3D0"/>
            </w:tcBorders>
            <w:vAlign w:val="center"/>
          </w:tcPr>
          <w:p w14:paraId="7E3C3E9D"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1.7%</w:t>
            </w:r>
          </w:p>
        </w:tc>
        <w:tc>
          <w:tcPr>
            <w:tcW w:w="1890" w:type="dxa"/>
            <w:tcBorders>
              <w:top w:val="single" w:sz="12" w:space="0" w:color="47C3D0"/>
            </w:tcBorders>
            <w:vAlign w:val="center"/>
          </w:tcPr>
          <w:p w14:paraId="683B07C4"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127,161</w:t>
            </w:r>
          </w:p>
        </w:tc>
        <w:tc>
          <w:tcPr>
            <w:tcW w:w="872" w:type="dxa"/>
            <w:tcBorders>
              <w:top w:val="single" w:sz="12" w:space="0" w:color="47C3D0"/>
            </w:tcBorders>
            <w:vAlign w:val="center"/>
          </w:tcPr>
          <w:p w14:paraId="3BA5D86C"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35%</w:t>
            </w:r>
          </w:p>
        </w:tc>
      </w:tr>
      <w:tr w:rsidR="00CE12EA" w:rsidRPr="00B803D6" w14:paraId="2E3B805A" w14:textId="77777777" w:rsidTr="003D5D7A">
        <w:trPr>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2BD1AC6" w14:textId="77777777" w:rsidR="00CE12EA" w:rsidRPr="00B803D6" w:rsidRDefault="00CE12EA" w:rsidP="003D5D7A">
            <w:pPr>
              <w:jc w:val="center"/>
              <w:rPr>
                <w:b w:val="0"/>
                <w:bCs w:val="0"/>
                <w:sz w:val="18"/>
                <w:szCs w:val="18"/>
                <w:lang w:val="ka-GE"/>
              </w:rPr>
            </w:pPr>
            <w:r w:rsidRPr="00B803D6">
              <w:rPr>
                <w:rFonts w:cs="Sylfaen"/>
                <w:b w:val="0"/>
                <w:bCs w:val="0"/>
                <w:color w:val="000000"/>
                <w:sz w:val="18"/>
                <w:szCs w:val="18"/>
                <w:lang w:val="ka-GE"/>
              </w:rPr>
              <w:t>გორი</w:t>
            </w:r>
          </w:p>
        </w:tc>
        <w:tc>
          <w:tcPr>
            <w:tcW w:w="1170" w:type="dxa"/>
            <w:vAlign w:val="center"/>
          </w:tcPr>
          <w:p w14:paraId="1BB8DEF8"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41,518,000</w:t>
            </w:r>
          </w:p>
        </w:tc>
        <w:tc>
          <w:tcPr>
            <w:tcW w:w="2160" w:type="dxa"/>
            <w:vAlign w:val="center"/>
          </w:tcPr>
          <w:p w14:paraId="1E4E9D0C"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398,098</w:t>
            </w:r>
          </w:p>
        </w:tc>
        <w:tc>
          <w:tcPr>
            <w:tcW w:w="900" w:type="dxa"/>
            <w:vAlign w:val="center"/>
          </w:tcPr>
          <w:p w14:paraId="48EB9DBD"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1.0%</w:t>
            </w:r>
          </w:p>
        </w:tc>
        <w:tc>
          <w:tcPr>
            <w:tcW w:w="1890" w:type="dxa"/>
            <w:vAlign w:val="center"/>
          </w:tcPr>
          <w:p w14:paraId="120F4756"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69,300</w:t>
            </w:r>
          </w:p>
        </w:tc>
        <w:tc>
          <w:tcPr>
            <w:tcW w:w="872" w:type="dxa"/>
            <w:vAlign w:val="center"/>
          </w:tcPr>
          <w:p w14:paraId="6F306264"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19%</w:t>
            </w:r>
          </w:p>
        </w:tc>
      </w:tr>
      <w:tr w:rsidR="00CE12EA" w:rsidRPr="00B803D6" w14:paraId="453C4D7A" w14:textId="77777777" w:rsidTr="003D5D7A">
        <w:trPr>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BB7D76F" w14:textId="77777777" w:rsidR="00CE12EA" w:rsidRPr="00B803D6" w:rsidRDefault="00CE12EA" w:rsidP="003D5D7A">
            <w:pPr>
              <w:jc w:val="center"/>
              <w:rPr>
                <w:b w:val="0"/>
                <w:bCs w:val="0"/>
                <w:sz w:val="18"/>
                <w:szCs w:val="18"/>
                <w:lang w:val="ka-GE"/>
              </w:rPr>
            </w:pPr>
            <w:r w:rsidRPr="00B803D6">
              <w:rPr>
                <w:rFonts w:cs="Sylfaen"/>
                <w:b w:val="0"/>
                <w:bCs w:val="0"/>
                <w:color w:val="000000"/>
                <w:sz w:val="18"/>
                <w:szCs w:val="18"/>
                <w:lang w:val="ka-GE"/>
              </w:rPr>
              <w:t>თელავი</w:t>
            </w:r>
          </w:p>
        </w:tc>
        <w:tc>
          <w:tcPr>
            <w:tcW w:w="1170" w:type="dxa"/>
            <w:vAlign w:val="center"/>
          </w:tcPr>
          <w:p w14:paraId="16D095E4"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24,381,680</w:t>
            </w:r>
          </w:p>
        </w:tc>
        <w:tc>
          <w:tcPr>
            <w:tcW w:w="2160" w:type="dxa"/>
            <w:vAlign w:val="center"/>
          </w:tcPr>
          <w:p w14:paraId="5B131A20"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96,715</w:t>
            </w:r>
          </w:p>
        </w:tc>
        <w:tc>
          <w:tcPr>
            <w:tcW w:w="900" w:type="dxa"/>
            <w:vAlign w:val="center"/>
          </w:tcPr>
          <w:p w14:paraId="06DE36B7"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0.4%</w:t>
            </w:r>
          </w:p>
        </w:tc>
        <w:tc>
          <w:tcPr>
            <w:tcW w:w="1890" w:type="dxa"/>
            <w:vAlign w:val="center"/>
          </w:tcPr>
          <w:p w14:paraId="15E5ABFA"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7,780</w:t>
            </w:r>
          </w:p>
        </w:tc>
        <w:tc>
          <w:tcPr>
            <w:tcW w:w="872" w:type="dxa"/>
            <w:vAlign w:val="center"/>
          </w:tcPr>
          <w:p w14:paraId="270350B7"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8%</w:t>
            </w:r>
          </w:p>
        </w:tc>
      </w:tr>
      <w:tr w:rsidR="00CE12EA" w:rsidRPr="00B803D6" w14:paraId="584CF235" w14:textId="77777777" w:rsidTr="003D5D7A">
        <w:trPr>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57528B9" w14:textId="77777777" w:rsidR="00CE12EA" w:rsidRPr="00B803D6" w:rsidRDefault="00CE12EA" w:rsidP="003D5D7A">
            <w:pPr>
              <w:jc w:val="center"/>
              <w:rPr>
                <w:b w:val="0"/>
                <w:bCs w:val="0"/>
                <w:sz w:val="18"/>
                <w:szCs w:val="18"/>
                <w:lang w:val="ka-GE"/>
              </w:rPr>
            </w:pPr>
            <w:r w:rsidRPr="00B803D6">
              <w:rPr>
                <w:rFonts w:cs="Sylfaen"/>
                <w:b w:val="0"/>
                <w:bCs w:val="0"/>
                <w:color w:val="000000"/>
                <w:sz w:val="18"/>
                <w:szCs w:val="18"/>
                <w:lang w:val="ka-GE"/>
              </w:rPr>
              <w:t>რუსთავი</w:t>
            </w:r>
          </w:p>
        </w:tc>
        <w:tc>
          <w:tcPr>
            <w:tcW w:w="1170" w:type="dxa"/>
            <w:vAlign w:val="center"/>
          </w:tcPr>
          <w:p w14:paraId="6AA80E28"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39,374,700</w:t>
            </w:r>
          </w:p>
        </w:tc>
        <w:tc>
          <w:tcPr>
            <w:tcW w:w="2160" w:type="dxa"/>
            <w:vAlign w:val="center"/>
          </w:tcPr>
          <w:p w14:paraId="4C340346"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730,935</w:t>
            </w:r>
          </w:p>
        </w:tc>
        <w:tc>
          <w:tcPr>
            <w:tcW w:w="900" w:type="dxa"/>
            <w:vAlign w:val="center"/>
          </w:tcPr>
          <w:p w14:paraId="026E801B"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1.9%</w:t>
            </w:r>
          </w:p>
        </w:tc>
        <w:tc>
          <w:tcPr>
            <w:tcW w:w="1890" w:type="dxa"/>
            <w:vAlign w:val="center"/>
          </w:tcPr>
          <w:p w14:paraId="64353FF5"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529,330</w:t>
            </w:r>
          </w:p>
        </w:tc>
        <w:tc>
          <w:tcPr>
            <w:tcW w:w="872" w:type="dxa"/>
            <w:vAlign w:val="center"/>
          </w:tcPr>
          <w:p w14:paraId="69E38407"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73%</w:t>
            </w:r>
          </w:p>
        </w:tc>
      </w:tr>
      <w:tr w:rsidR="00CE12EA" w:rsidRPr="00B803D6" w14:paraId="701B22FD" w14:textId="77777777" w:rsidTr="003D5D7A">
        <w:trPr>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AF4CA26" w14:textId="77777777" w:rsidR="00CE12EA" w:rsidRPr="00B803D6" w:rsidRDefault="00CE12EA" w:rsidP="003D5D7A">
            <w:pPr>
              <w:jc w:val="center"/>
              <w:rPr>
                <w:b w:val="0"/>
                <w:bCs w:val="0"/>
                <w:sz w:val="18"/>
                <w:szCs w:val="18"/>
                <w:lang w:val="ka-GE"/>
              </w:rPr>
            </w:pPr>
            <w:r w:rsidRPr="00B803D6">
              <w:rPr>
                <w:rFonts w:cs="Sylfaen"/>
                <w:b w:val="0"/>
                <w:bCs w:val="0"/>
                <w:color w:val="000000"/>
                <w:sz w:val="18"/>
                <w:szCs w:val="18"/>
                <w:lang w:val="ka-GE"/>
              </w:rPr>
              <w:t>საგარეჯო</w:t>
            </w:r>
          </w:p>
        </w:tc>
        <w:tc>
          <w:tcPr>
            <w:tcW w:w="1170" w:type="dxa"/>
            <w:vAlign w:val="center"/>
          </w:tcPr>
          <w:p w14:paraId="3BFBE70D"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13,765,544</w:t>
            </w:r>
          </w:p>
        </w:tc>
        <w:tc>
          <w:tcPr>
            <w:tcW w:w="2160" w:type="dxa"/>
            <w:vAlign w:val="center"/>
          </w:tcPr>
          <w:p w14:paraId="49DBAFFE"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159,124</w:t>
            </w:r>
          </w:p>
        </w:tc>
        <w:tc>
          <w:tcPr>
            <w:tcW w:w="900" w:type="dxa"/>
            <w:vAlign w:val="center"/>
          </w:tcPr>
          <w:p w14:paraId="0BFB8E0D"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1.2%</w:t>
            </w:r>
          </w:p>
        </w:tc>
        <w:tc>
          <w:tcPr>
            <w:tcW w:w="1890" w:type="dxa"/>
            <w:vAlign w:val="center"/>
          </w:tcPr>
          <w:p w14:paraId="4C8535FB"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9,500</w:t>
            </w:r>
          </w:p>
        </w:tc>
        <w:tc>
          <w:tcPr>
            <w:tcW w:w="872" w:type="dxa"/>
            <w:vAlign w:val="center"/>
          </w:tcPr>
          <w:p w14:paraId="2D74ACEF"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6%</w:t>
            </w:r>
          </w:p>
        </w:tc>
      </w:tr>
      <w:tr w:rsidR="00CE12EA" w:rsidRPr="00B803D6" w14:paraId="54C562EA" w14:textId="77777777" w:rsidTr="003D5D7A">
        <w:trPr>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5C1A3FC4" w14:textId="77777777" w:rsidR="00CE12EA" w:rsidRPr="00B803D6" w:rsidRDefault="00CE12EA" w:rsidP="003D5D7A">
            <w:pPr>
              <w:jc w:val="center"/>
              <w:rPr>
                <w:b w:val="0"/>
                <w:bCs w:val="0"/>
                <w:sz w:val="18"/>
                <w:szCs w:val="18"/>
                <w:lang w:val="ka-GE"/>
              </w:rPr>
            </w:pPr>
            <w:r w:rsidRPr="00B803D6">
              <w:rPr>
                <w:rFonts w:cs="Sylfaen"/>
                <w:b w:val="0"/>
                <w:bCs w:val="0"/>
                <w:color w:val="000000"/>
                <w:sz w:val="18"/>
                <w:szCs w:val="18"/>
                <w:lang w:val="ka-GE"/>
              </w:rPr>
              <w:t>სამტრედია</w:t>
            </w:r>
          </w:p>
        </w:tc>
        <w:tc>
          <w:tcPr>
            <w:tcW w:w="1170" w:type="dxa"/>
            <w:vAlign w:val="center"/>
          </w:tcPr>
          <w:p w14:paraId="760D25C8"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14,429,100</w:t>
            </w:r>
          </w:p>
        </w:tc>
        <w:tc>
          <w:tcPr>
            <w:tcW w:w="2160" w:type="dxa"/>
            <w:vAlign w:val="center"/>
          </w:tcPr>
          <w:p w14:paraId="716F52DA"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219,111</w:t>
            </w:r>
          </w:p>
        </w:tc>
        <w:tc>
          <w:tcPr>
            <w:tcW w:w="900" w:type="dxa"/>
            <w:vAlign w:val="center"/>
          </w:tcPr>
          <w:p w14:paraId="56CA764C"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1.5%</w:t>
            </w:r>
          </w:p>
        </w:tc>
        <w:tc>
          <w:tcPr>
            <w:tcW w:w="1890" w:type="dxa"/>
            <w:vAlign w:val="center"/>
          </w:tcPr>
          <w:p w14:paraId="30291A40"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4,461</w:t>
            </w:r>
          </w:p>
        </w:tc>
        <w:tc>
          <w:tcPr>
            <w:tcW w:w="872" w:type="dxa"/>
            <w:vAlign w:val="center"/>
          </w:tcPr>
          <w:p w14:paraId="33E0DE85"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2%</w:t>
            </w:r>
          </w:p>
        </w:tc>
      </w:tr>
      <w:tr w:rsidR="00CE12EA" w:rsidRPr="00B803D6" w14:paraId="7A651899" w14:textId="77777777" w:rsidTr="003D5D7A">
        <w:trPr>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370999A" w14:textId="77777777" w:rsidR="00CE12EA" w:rsidRPr="00B803D6" w:rsidRDefault="00CE12EA" w:rsidP="003D5D7A">
            <w:pPr>
              <w:jc w:val="center"/>
              <w:rPr>
                <w:b w:val="0"/>
                <w:bCs w:val="0"/>
                <w:sz w:val="18"/>
                <w:szCs w:val="18"/>
                <w:lang w:val="ka-GE"/>
              </w:rPr>
            </w:pPr>
            <w:r w:rsidRPr="00B803D6">
              <w:rPr>
                <w:rFonts w:cs="Sylfaen"/>
                <w:b w:val="0"/>
                <w:bCs w:val="0"/>
                <w:color w:val="000000"/>
                <w:sz w:val="18"/>
                <w:szCs w:val="18"/>
                <w:lang w:val="ka-GE"/>
              </w:rPr>
              <w:t>ქარელი</w:t>
            </w:r>
          </w:p>
        </w:tc>
        <w:tc>
          <w:tcPr>
            <w:tcW w:w="1170" w:type="dxa"/>
            <w:vAlign w:val="center"/>
          </w:tcPr>
          <w:p w14:paraId="01C186AF"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14,409,803</w:t>
            </w:r>
          </w:p>
        </w:tc>
        <w:tc>
          <w:tcPr>
            <w:tcW w:w="2160" w:type="dxa"/>
            <w:vAlign w:val="center"/>
          </w:tcPr>
          <w:p w14:paraId="7858A3F7"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58,900</w:t>
            </w:r>
          </w:p>
        </w:tc>
        <w:tc>
          <w:tcPr>
            <w:tcW w:w="900" w:type="dxa"/>
            <w:vAlign w:val="center"/>
          </w:tcPr>
          <w:p w14:paraId="7B972401"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0.4%</w:t>
            </w:r>
          </w:p>
        </w:tc>
        <w:tc>
          <w:tcPr>
            <w:tcW w:w="1890" w:type="dxa"/>
            <w:vAlign w:val="center"/>
          </w:tcPr>
          <w:p w14:paraId="704D3312"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18,000</w:t>
            </w:r>
          </w:p>
        </w:tc>
        <w:tc>
          <w:tcPr>
            <w:tcW w:w="872" w:type="dxa"/>
            <w:vAlign w:val="center"/>
          </w:tcPr>
          <w:p w14:paraId="5CAD2B5B"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31%</w:t>
            </w:r>
          </w:p>
        </w:tc>
      </w:tr>
      <w:tr w:rsidR="00CE12EA" w:rsidRPr="00B803D6" w14:paraId="7FD428A2" w14:textId="77777777" w:rsidTr="003D5D7A">
        <w:trPr>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36D9DEC" w14:textId="77777777" w:rsidR="00CE12EA" w:rsidRPr="00B803D6" w:rsidRDefault="00CE12EA" w:rsidP="003D5D7A">
            <w:pPr>
              <w:jc w:val="center"/>
              <w:rPr>
                <w:b w:val="0"/>
                <w:bCs w:val="0"/>
                <w:sz w:val="18"/>
                <w:szCs w:val="18"/>
                <w:lang w:val="ka-GE"/>
              </w:rPr>
            </w:pPr>
            <w:r w:rsidRPr="00B803D6">
              <w:rPr>
                <w:rFonts w:cs="Sylfaen"/>
                <w:b w:val="0"/>
                <w:bCs w:val="0"/>
                <w:color w:val="000000"/>
                <w:sz w:val="18"/>
                <w:szCs w:val="18"/>
                <w:lang w:val="ka-GE"/>
              </w:rPr>
              <w:t>წყალტუბო</w:t>
            </w:r>
          </w:p>
        </w:tc>
        <w:tc>
          <w:tcPr>
            <w:tcW w:w="1170" w:type="dxa"/>
            <w:vAlign w:val="center"/>
          </w:tcPr>
          <w:p w14:paraId="6F500F6B"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15,951,000</w:t>
            </w:r>
          </w:p>
        </w:tc>
        <w:tc>
          <w:tcPr>
            <w:tcW w:w="2160" w:type="dxa"/>
            <w:vAlign w:val="center"/>
          </w:tcPr>
          <w:p w14:paraId="6D6C6DE9"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253,588</w:t>
            </w:r>
          </w:p>
        </w:tc>
        <w:tc>
          <w:tcPr>
            <w:tcW w:w="900" w:type="dxa"/>
            <w:vAlign w:val="center"/>
          </w:tcPr>
          <w:p w14:paraId="73C16F2A"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1.6%</w:t>
            </w:r>
          </w:p>
        </w:tc>
        <w:tc>
          <w:tcPr>
            <w:tcW w:w="1890" w:type="dxa"/>
            <w:vAlign w:val="center"/>
          </w:tcPr>
          <w:p w14:paraId="5ED29145"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112,000</w:t>
            </w:r>
          </w:p>
        </w:tc>
        <w:tc>
          <w:tcPr>
            <w:tcW w:w="872" w:type="dxa"/>
            <w:vAlign w:val="center"/>
          </w:tcPr>
          <w:p w14:paraId="4F1BFD60"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44%</w:t>
            </w:r>
          </w:p>
        </w:tc>
      </w:tr>
      <w:tr w:rsidR="00CE12EA" w:rsidRPr="00B803D6" w14:paraId="30447054" w14:textId="77777777" w:rsidTr="003D5D7A">
        <w:trPr>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927CA1D" w14:textId="77777777" w:rsidR="00CE12EA" w:rsidRPr="00B803D6" w:rsidRDefault="00CE12EA" w:rsidP="003D5D7A">
            <w:pPr>
              <w:jc w:val="center"/>
              <w:rPr>
                <w:b w:val="0"/>
                <w:bCs w:val="0"/>
                <w:sz w:val="18"/>
                <w:szCs w:val="18"/>
                <w:lang w:val="ka-GE"/>
              </w:rPr>
            </w:pPr>
            <w:r w:rsidRPr="00B803D6">
              <w:rPr>
                <w:rFonts w:cs="Sylfaen"/>
                <w:b w:val="0"/>
                <w:bCs w:val="0"/>
                <w:color w:val="000000"/>
                <w:sz w:val="18"/>
                <w:szCs w:val="18"/>
                <w:lang w:val="ka-GE"/>
              </w:rPr>
              <w:t>გარდაბანი</w:t>
            </w:r>
          </w:p>
        </w:tc>
        <w:tc>
          <w:tcPr>
            <w:tcW w:w="1170" w:type="dxa"/>
            <w:vAlign w:val="center"/>
          </w:tcPr>
          <w:p w14:paraId="5681665E"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24,324,339</w:t>
            </w:r>
          </w:p>
        </w:tc>
        <w:tc>
          <w:tcPr>
            <w:tcW w:w="2160" w:type="dxa"/>
            <w:vAlign w:val="center"/>
          </w:tcPr>
          <w:p w14:paraId="3D4107F4"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314,163</w:t>
            </w:r>
          </w:p>
        </w:tc>
        <w:tc>
          <w:tcPr>
            <w:tcW w:w="900" w:type="dxa"/>
            <w:vAlign w:val="center"/>
          </w:tcPr>
          <w:p w14:paraId="02DAF363"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1.3%</w:t>
            </w:r>
          </w:p>
        </w:tc>
        <w:tc>
          <w:tcPr>
            <w:tcW w:w="1890" w:type="dxa"/>
            <w:vAlign w:val="center"/>
          </w:tcPr>
          <w:p w14:paraId="24B7C4FB"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181,113</w:t>
            </w:r>
          </w:p>
        </w:tc>
        <w:tc>
          <w:tcPr>
            <w:tcW w:w="872" w:type="dxa"/>
            <w:vAlign w:val="center"/>
          </w:tcPr>
          <w:p w14:paraId="390C8483"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58%</w:t>
            </w:r>
          </w:p>
        </w:tc>
      </w:tr>
      <w:tr w:rsidR="00CE12EA" w:rsidRPr="00B803D6" w14:paraId="47AC5E82" w14:textId="77777777" w:rsidTr="003D5D7A">
        <w:trPr>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C961F15" w14:textId="77777777" w:rsidR="00CE12EA" w:rsidRPr="00B803D6" w:rsidRDefault="00CE12EA" w:rsidP="003D5D7A">
            <w:pPr>
              <w:jc w:val="center"/>
              <w:rPr>
                <w:b w:val="0"/>
                <w:bCs w:val="0"/>
                <w:sz w:val="18"/>
                <w:szCs w:val="18"/>
                <w:lang w:val="ka-GE"/>
              </w:rPr>
            </w:pPr>
            <w:r w:rsidRPr="00B803D6">
              <w:rPr>
                <w:rFonts w:cs="Sylfaen"/>
                <w:b w:val="0"/>
                <w:bCs w:val="0"/>
                <w:color w:val="000000"/>
                <w:sz w:val="18"/>
                <w:szCs w:val="18"/>
                <w:lang w:val="ka-GE"/>
              </w:rPr>
              <w:t>ოზურგეთი</w:t>
            </w:r>
          </w:p>
        </w:tc>
        <w:tc>
          <w:tcPr>
            <w:tcW w:w="1170" w:type="dxa"/>
            <w:vAlign w:val="center"/>
          </w:tcPr>
          <w:p w14:paraId="363336EE"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29,371,600</w:t>
            </w:r>
          </w:p>
        </w:tc>
        <w:tc>
          <w:tcPr>
            <w:tcW w:w="2160" w:type="dxa"/>
            <w:vAlign w:val="center"/>
          </w:tcPr>
          <w:p w14:paraId="65CF1B2E"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141,056</w:t>
            </w:r>
          </w:p>
        </w:tc>
        <w:tc>
          <w:tcPr>
            <w:tcW w:w="900" w:type="dxa"/>
            <w:vAlign w:val="center"/>
          </w:tcPr>
          <w:p w14:paraId="5552A1EE"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0.5%</w:t>
            </w:r>
          </w:p>
        </w:tc>
        <w:tc>
          <w:tcPr>
            <w:tcW w:w="1890" w:type="dxa"/>
            <w:vAlign w:val="center"/>
          </w:tcPr>
          <w:p w14:paraId="5E1B08B7"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803D6">
              <w:rPr>
                <w:rFonts w:ascii="Calibri" w:hAnsi="Calibri" w:cs="Calibri"/>
                <w:color w:val="000000"/>
                <w:sz w:val="18"/>
                <w:szCs w:val="18"/>
                <w:lang w:val="ka-GE"/>
              </w:rPr>
              <w:t>72,406</w:t>
            </w:r>
          </w:p>
        </w:tc>
        <w:tc>
          <w:tcPr>
            <w:tcW w:w="872" w:type="dxa"/>
            <w:vAlign w:val="center"/>
          </w:tcPr>
          <w:p w14:paraId="4E2A4BD7" w14:textId="77777777" w:rsidR="00CE12EA" w:rsidRPr="00B803D6" w:rsidRDefault="00CE12EA" w:rsidP="003D5D7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val="ka-GE"/>
              </w:rPr>
            </w:pPr>
            <w:r w:rsidRPr="00B803D6">
              <w:rPr>
                <w:rFonts w:ascii="Calibri" w:hAnsi="Calibri" w:cs="Calibri"/>
                <w:color w:val="000000"/>
                <w:sz w:val="18"/>
                <w:szCs w:val="18"/>
              </w:rPr>
              <w:t>61%</w:t>
            </w:r>
          </w:p>
        </w:tc>
      </w:tr>
    </w:tbl>
    <w:p w14:paraId="3AB26E2E" w14:textId="77777777" w:rsidR="00CE12EA" w:rsidRPr="00F07654" w:rsidRDefault="00CE12EA" w:rsidP="00CE12EA">
      <w:pPr>
        <w:spacing w:before="240"/>
        <w:jc w:val="both"/>
        <w:rPr>
          <w:lang w:val="ka-GE"/>
        </w:rPr>
      </w:pPr>
      <w:r w:rsidRPr="00F07654">
        <w:rPr>
          <w:lang w:val="ka-GE"/>
        </w:rPr>
        <w:lastRenderedPageBreak/>
        <w:t>10 შერჩეული მუნიციპალიტეტის მიერ სოციალური მომსახურების დაფინანსების შესწავლის შედეგად გამოვლინდა, რომ მუნიციპალიტეტების ნაწილი:</w:t>
      </w:r>
    </w:p>
    <w:p w14:paraId="6A39A317" w14:textId="7AE52DCF" w:rsidR="00CE12EA" w:rsidRPr="00F07654" w:rsidRDefault="00CE12EA" w:rsidP="00CE0060">
      <w:pPr>
        <w:numPr>
          <w:ilvl w:val="0"/>
          <w:numId w:val="19"/>
        </w:numPr>
        <w:spacing w:before="240"/>
        <w:contextualSpacing/>
        <w:jc w:val="both"/>
        <w:rPr>
          <w:lang w:val="ka-GE"/>
        </w:rPr>
      </w:pPr>
      <w:r w:rsidRPr="00F07654">
        <w:rPr>
          <w:lang w:val="ka-GE"/>
        </w:rPr>
        <w:t>აფინანსებს სრულიად ახალ პროგრამებს რაც არ არის გათვალისწინებული ცენტრალური ხელისუფლების მიერ</w:t>
      </w:r>
      <w:r w:rsidR="00CD7D55">
        <w:rPr>
          <w:lang w:val="ka-GE"/>
        </w:rPr>
        <w:t>;</w:t>
      </w:r>
    </w:p>
    <w:p w14:paraId="40329507" w14:textId="451B5D5A" w:rsidR="00CE12EA" w:rsidRPr="00F07654" w:rsidRDefault="00CE12EA" w:rsidP="00CE0060">
      <w:pPr>
        <w:numPr>
          <w:ilvl w:val="0"/>
          <w:numId w:val="19"/>
        </w:numPr>
        <w:spacing w:before="240"/>
        <w:contextualSpacing/>
        <w:jc w:val="both"/>
        <w:rPr>
          <w:lang w:val="ka-GE"/>
        </w:rPr>
      </w:pPr>
      <w:r w:rsidRPr="00F07654">
        <w:rPr>
          <w:lang w:val="ka-GE"/>
        </w:rPr>
        <w:t>აფინანსებს სახელმწიფოს მიერ გათვალისწინებულ პროგრამებს მუნიციპალურ დაფინანსებაზე მყოფ ა(ა)იპ-ებში</w:t>
      </w:r>
      <w:r w:rsidR="00CD7D55">
        <w:rPr>
          <w:lang w:val="ka-GE"/>
        </w:rPr>
        <w:t>;</w:t>
      </w:r>
    </w:p>
    <w:p w14:paraId="6F8C080E" w14:textId="77777777" w:rsidR="00CE12EA" w:rsidRPr="00F07654" w:rsidRDefault="00CE12EA" w:rsidP="00CE0060">
      <w:pPr>
        <w:numPr>
          <w:ilvl w:val="0"/>
          <w:numId w:val="19"/>
        </w:numPr>
        <w:spacing w:before="240"/>
        <w:contextualSpacing/>
        <w:jc w:val="both"/>
        <w:rPr>
          <w:lang w:val="ka-GE"/>
        </w:rPr>
      </w:pPr>
      <w:r w:rsidRPr="00F07654">
        <w:rPr>
          <w:lang w:val="ka-GE"/>
        </w:rPr>
        <w:t xml:space="preserve">აფინანსებს სახელმწიფოს მიერ გათვალისწინებულ პროგრამებს (მაგალითად რეაბილიტაციის, ადრეული განვითარების მომსახურებას) სხვა დაწესებულებებში (მაგალითად სერვისის </w:t>
      </w:r>
      <w:r w:rsidRPr="00F07654">
        <w:t xml:space="preserve"> </w:t>
      </w:r>
      <w:r w:rsidRPr="00F07654">
        <w:rPr>
          <w:lang w:val="ka-GE"/>
        </w:rPr>
        <w:t>მქონე მომიჯნავე მუნიციპალიტეტში)</w:t>
      </w:r>
      <w:r w:rsidRPr="00F07654">
        <w:rPr>
          <w:rStyle w:val="FootnoteReference"/>
          <w:lang w:val="ka-GE"/>
        </w:rPr>
        <w:footnoteReference w:id="65"/>
      </w:r>
      <w:r w:rsidRPr="00F07654">
        <w:rPr>
          <w:lang w:val="ka-GE"/>
        </w:rPr>
        <w:t xml:space="preserve">. </w:t>
      </w:r>
    </w:p>
    <w:p w14:paraId="6A1DEB1B" w14:textId="03402B92" w:rsidR="00CE12EA" w:rsidRPr="00F07654" w:rsidRDefault="00CE12EA" w:rsidP="00CE12EA">
      <w:pPr>
        <w:spacing w:before="240"/>
        <w:jc w:val="both"/>
        <w:rPr>
          <w:lang w:val="ka-GE"/>
        </w:rPr>
      </w:pPr>
      <w:r w:rsidRPr="00F07654">
        <w:rPr>
          <w:lang w:val="ka-GE"/>
        </w:rPr>
        <w:t>გარდა ამისა, ზოგიერთი მუნიციპალიტეტი სახელმწიფო სერვისების განვითარების მიზნით, მომსახურების მიმწოდებელს გადასცემს ქონებას დროებით სარგებლობაში</w:t>
      </w:r>
      <w:r w:rsidR="007C1429">
        <w:rPr>
          <w:lang w:val="ka-GE"/>
        </w:rPr>
        <w:t>.</w:t>
      </w:r>
      <w:r w:rsidRPr="00F07654">
        <w:rPr>
          <w:vertAlign w:val="superscript"/>
          <w:lang w:val="ka-GE"/>
        </w:rPr>
        <w:footnoteReference w:id="66"/>
      </w:r>
      <w:r w:rsidRPr="00F07654">
        <w:rPr>
          <w:lang w:val="ka-GE"/>
        </w:rPr>
        <w:t xml:space="preserve"> </w:t>
      </w:r>
    </w:p>
    <w:p w14:paraId="41BD8472" w14:textId="61C21A8A" w:rsidR="00C8554E" w:rsidRPr="00C8554E" w:rsidRDefault="00C8554E" w:rsidP="00C8554E">
      <w:pPr>
        <w:pStyle w:val="CommentText"/>
        <w:jc w:val="both"/>
        <w:rPr>
          <w:rFonts w:ascii="Sylfaen" w:eastAsiaTheme="minorHAnsi" w:hAnsi="Sylfaen"/>
          <w:lang w:val="ka-GE"/>
        </w:rPr>
      </w:pPr>
      <w:r w:rsidRPr="00C8554E">
        <w:rPr>
          <w:rFonts w:ascii="Sylfaen" w:eastAsiaTheme="minorHAnsi" w:hAnsi="Sylfaen"/>
          <w:lang w:val="ka-GE"/>
        </w:rPr>
        <w:t>შესაბამისად,</w:t>
      </w:r>
      <w:r>
        <w:rPr>
          <w:rFonts w:ascii="Sylfaen" w:eastAsiaTheme="minorHAnsi" w:hAnsi="Sylfaen"/>
          <w:lang w:val="ka-GE"/>
        </w:rPr>
        <w:t xml:space="preserve"> </w:t>
      </w:r>
      <w:r w:rsidRPr="00C8554E">
        <w:rPr>
          <w:rFonts w:ascii="Sylfaen" w:eastAsiaTheme="minorHAnsi" w:hAnsi="Sylfaen"/>
          <w:lang w:val="ka-GE"/>
        </w:rPr>
        <w:t>სათანადო კოორდინაციის პირობებში, სამინისტრომ და მუნიციპალიტეტებმა უნდა</w:t>
      </w:r>
      <w:r w:rsidR="008220EC">
        <w:rPr>
          <w:rFonts w:ascii="Sylfaen" w:eastAsiaTheme="minorHAnsi" w:hAnsi="Sylfaen"/>
          <w:lang w:val="ka-GE"/>
        </w:rPr>
        <w:t xml:space="preserve"> </w:t>
      </w:r>
      <w:r w:rsidRPr="00C8554E">
        <w:rPr>
          <w:rFonts w:ascii="Sylfaen" w:eastAsiaTheme="minorHAnsi" w:hAnsi="Sylfaen"/>
          <w:lang w:val="ka-GE"/>
        </w:rPr>
        <w:t xml:space="preserve">გაცვალონ ინფორმაცია  მმართველობის ორივე დონეზე განხორციელებული ქვეპროგრამების შესახებ და შეათანხმონ სამომავლოდ დაგეგმილი ღონისძიებები შშმ პირთათვის განკუთვნილი სერვისიების ხელმისაწვდომობის, ხარისხისა და მრავალფეროვნების უზრუნველყოფის  მიზნით. </w:t>
      </w:r>
    </w:p>
    <w:p w14:paraId="65910F05" w14:textId="7D1D4B2E" w:rsidR="00C8554E" w:rsidRDefault="00C8554E" w:rsidP="00C8554E">
      <w:pPr>
        <w:spacing w:before="240"/>
        <w:jc w:val="both"/>
        <w:rPr>
          <w:lang w:val="ka-GE"/>
        </w:rPr>
      </w:pPr>
      <w:r w:rsidRPr="00F07654">
        <w:rPr>
          <w:lang w:val="ka-GE"/>
        </w:rPr>
        <w:t>სამინისტროს</w:t>
      </w:r>
      <w:r>
        <w:rPr>
          <w:lang w:val="ka-GE"/>
        </w:rPr>
        <w:t xml:space="preserve"> </w:t>
      </w:r>
      <w:r w:rsidRPr="00F07654">
        <w:rPr>
          <w:lang w:val="ka-GE"/>
        </w:rPr>
        <w:t>უფლება-მოვალეობას განეკუთვნება ადგილობრივი თვითმმართველობის ორგანოების მიერ გაწეული სოციალური დახმარების შესახებ</w:t>
      </w:r>
      <w:r w:rsidRPr="00B803D6">
        <w:rPr>
          <w:lang w:val="ka-GE"/>
        </w:rPr>
        <w:t xml:space="preserve"> </w:t>
      </w:r>
      <w:r w:rsidRPr="00F07654">
        <w:rPr>
          <w:lang w:val="ka-GE"/>
        </w:rPr>
        <w:t>ინფორმაციის შეგროვება</w:t>
      </w:r>
      <w:r>
        <w:rPr>
          <w:lang w:val="ka-GE"/>
        </w:rPr>
        <w:t>-</w:t>
      </w:r>
      <w:r w:rsidRPr="00B803D6">
        <w:rPr>
          <w:lang w:val="ka-GE"/>
        </w:rPr>
        <w:t xml:space="preserve"> </w:t>
      </w:r>
      <w:r w:rsidRPr="00F07654">
        <w:rPr>
          <w:lang w:val="ka-GE"/>
        </w:rPr>
        <w:t>ანალიზი</w:t>
      </w:r>
      <w:r>
        <w:rPr>
          <w:rStyle w:val="FootnoteReference"/>
          <w:lang w:val="ka-GE"/>
        </w:rPr>
        <w:footnoteReference w:id="67"/>
      </w:r>
      <w:r>
        <w:rPr>
          <w:lang w:val="ka-GE"/>
        </w:rPr>
        <w:t>.</w:t>
      </w:r>
    </w:p>
    <w:p w14:paraId="08FA15A7" w14:textId="5ED52763" w:rsidR="00C8554E" w:rsidRPr="00F07654" w:rsidRDefault="00C8554E" w:rsidP="00C8554E">
      <w:pPr>
        <w:spacing w:before="240"/>
        <w:jc w:val="both"/>
        <w:rPr>
          <w:lang w:val="ka-GE"/>
        </w:rPr>
      </w:pPr>
      <w:r>
        <w:rPr>
          <w:lang w:val="ka-GE"/>
        </w:rPr>
        <w:t>აუდიტმა აჩვენა, რომ სამინისტროს არ აქვს დანერგილი მუნიციპალიტეტებისგან ინფორმაციის შეგროვების მექანიზმი როგორც მიმდინარე/განხორციელებულ აქტივობებზე, ასევე სოციალური პროგრამების დაგეგმვის პროცესში</w:t>
      </w:r>
      <w:r>
        <w:rPr>
          <w:rStyle w:val="FootnoteReference"/>
          <w:lang w:val="ka-GE"/>
        </w:rPr>
        <w:footnoteReference w:id="68"/>
      </w:r>
      <w:r>
        <w:rPr>
          <w:lang w:val="ka-GE"/>
        </w:rPr>
        <w:t xml:space="preserve">. </w:t>
      </w:r>
    </w:p>
    <w:p w14:paraId="6CEB6D17" w14:textId="5274CBF7" w:rsidR="00CE12EA" w:rsidRPr="00F07654" w:rsidRDefault="00D61689" w:rsidP="00CE12EA">
      <w:pPr>
        <w:spacing w:before="240"/>
        <w:jc w:val="both"/>
        <w:rPr>
          <w:lang w:val="ka-GE"/>
        </w:rPr>
      </w:pPr>
      <w:r>
        <w:rPr>
          <w:lang w:val="ka-GE"/>
        </w:rPr>
        <w:t xml:space="preserve">10 </w:t>
      </w:r>
      <w:r w:rsidR="005C26D2">
        <w:rPr>
          <w:lang w:val="ka-GE"/>
        </w:rPr>
        <w:t>მუნიციპალიტეტებიდან მიღებული ინფორმაციის მიხედვით</w:t>
      </w:r>
      <w:r w:rsidR="00CA084E">
        <w:rPr>
          <w:lang w:val="ka-GE"/>
        </w:rPr>
        <w:t xml:space="preserve">, </w:t>
      </w:r>
      <w:r w:rsidR="00CE12EA" w:rsidRPr="00F07654">
        <w:rPr>
          <w:lang w:val="ka-GE"/>
        </w:rPr>
        <w:t xml:space="preserve">9 </w:t>
      </w:r>
      <w:r w:rsidR="005C26D2">
        <w:rPr>
          <w:lang w:val="ka-GE"/>
        </w:rPr>
        <w:t xml:space="preserve">შემთხვევაში </w:t>
      </w:r>
      <w:r w:rsidR="00CE12EA" w:rsidRPr="00F07654">
        <w:rPr>
          <w:lang w:val="ka-GE"/>
        </w:rPr>
        <w:t xml:space="preserve"> </w:t>
      </w:r>
      <w:r w:rsidR="00CE12EA" w:rsidRPr="00F07654">
        <w:rPr>
          <w:rFonts w:cs="Sylfaen"/>
          <w:lang w:val="ka-GE"/>
        </w:rPr>
        <w:t>სამინისტროს</w:t>
      </w:r>
      <w:r w:rsidR="00CE12EA" w:rsidRPr="00F07654">
        <w:rPr>
          <w:lang w:val="ka-GE"/>
        </w:rPr>
        <w:t xml:space="preserve"> მხრიდან მიმწოდებლების არარსებობის პრობლემის გადაჭრის გზებზე კომუნიკაცია არ </w:t>
      </w:r>
      <w:r w:rsidR="005C26D2">
        <w:rPr>
          <w:lang w:val="ka-GE"/>
        </w:rPr>
        <w:t>განხორციელებულა</w:t>
      </w:r>
      <w:r w:rsidR="00CE12EA" w:rsidRPr="00F07654">
        <w:rPr>
          <w:lang w:val="ka-GE"/>
        </w:rPr>
        <w:t xml:space="preserve">. </w:t>
      </w:r>
    </w:p>
    <w:p w14:paraId="1EC4F994" w14:textId="3211FF3D" w:rsidR="00CE12EA" w:rsidRPr="00F07654" w:rsidRDefault="00CD7D55" w:rsidP="00CE12EA">
      <w:pPr>
        <w:spacing w:before="240"/>
        <w:jc w:val="both"/>
        <w:rPr>
          <w:lang w:val="ka-GE"/>
        </w:rPr>
      </w:pPr>
      <w:r>
        <w:rPr>
          <w:lang w:val="ka-GE"/>
        </w:rPr>
        <w:t>ამასთანავე</w:t>
      </w:r>
      <w:r w:rsidR="00CE12EA" w:rsidRPr="00F07654">
        <w:rPr>
          <w:lang w:val="ka-GE"/>
        </w:rPr>
        <w:t>, სამინისტრო არ ფლობს ინფორმაციას მუნიციპალიტეტების მიხედვით რომელ მათგანს აქვს ქონების გადაცემის ან/და ფინანსური რესურსების გამოყოფის შესაძლებლობა, იმისათვის</w:t>
      </w:r>
      <w:r w:rsidR="00D274FD">
        <w:rPr>
          <w:lang w:val="ka-GE"/>
        </w:rPr>
        <w:t>,</w:t>
      </w:r>
      <w:r w:rsidR="00CE12EA" w:rsidRPr="00F07654">
        <w:rPr>
          <w:lang w:val="ka-GE"/>
        </w:rPr>
        <w:t xml:space="preserve"> რომ უკეთ მოახდინოს კოორდინირება დონორ ორგანიზაციებსა თუ არსებულ მიმწოდებლებთან</w:t>
      </w:r>
      <w:r w:rsidR="00D274FD">
        <w:rPr>
          <w:lang w:val="ka-GE"/>
        </w:rPr>
        <w:t>,</w:t>
      </w:r>
      <w:r w:rsidR="00CE12EA" w:rsidRPr="00F07654">
        <w:rPr>
          <w:lang w:val="ka-GE"/>
        </w:rPr>
        <w:t xml:space="preserve"> სახელმწიფო დონეზე არსებული სერვისების ხელმისაწვდომობის გაზრდის მიზნით.</w:t>
      </w:r>
    </w:p>
    <w:p w14:paraId="05A75DBD" w14:textId="4276D437" w:rsidR="00CE12EA" w:rsidRPr="00F07654" w:rsidRDefault="00CE12EA" w:rsidP="00CE12EA">
      <w:pPr>
        <w:spacing w:before="240"/>
        <w:jc w:val="both"/>
        <w:rPr>
          <w:lang w:val="ka-GE"/>
        </w:rPr>
      </w:pPr>
      <w:r w:rsidRPr="00F07654">
        <w:rPr>
          <w:lang w:val="ka-GE"/>
        </w:rPr>
        <w:t>კომუნიკაციის კარგი პრაქტიკა</w:t>
      </w:r>
      <w:r w:rsidR="00CD7D55">
        <w:rPr>
          <w:lang w:val="ka-GE"/>
        </w:rPr>
        <w:t xml:space="preserve"> აქვს ოზურგეთს</w:t>
      </w:r>
      <w:r w:rsidRPr="00F07654">
        <w:rPr>
          <w:lang w:val="ka-GE"/>
        </w:rPr>
        <w:t>, სადაც მუნიციპალიტეტის განცხადებით</w:t>
      </w:r>
      <w:r w:rsidR="00D274FD">
        <w:rPr>
          <w:lang w:val="ka-GE"/>
        </w:rPr>
        <w:t>,</w:t>
      </w:r>
      <w:r w:rsidRPr="00F07654">
        <w:rPr>
          <w:lang w:val="ka-GE"/>
        </w:rPr>
        <w:t xml:space="preserve"> აქტიურად მიმდინარეობდა სამინისტროს, მუნიციპალიტეტ</w:t>
      </w:r>
      <w:r w:rsidR="00D274FD">
        <w:rPr>
          <w:lang w:val="ka-GE"/>
        </w:rPr>
        <w:t>ი</w:t>
      </w:r>
      <w:r w:rsidRPr="00F07654">
        <w:rPr>
          <w:lang w:val="ka-GE"/>
        </w:rPr>
        <w:t>სა და ადრეული ინტერვენციის კოალიციის</w:t>
      </w:r>
      <w:r w:rsidRPr="00F07654">
        <w:rPr>
          <w:vertAlign w:val="superscript"/>
          <w:lang w:val="ka-GE"/>
        </w:rPr>
        <w:footnoteReference w:id="69"/>
      </w:r>
      <w:r w:rsidRPr="00F07654">
        <w:rPr>
          <w:lang w:val="ka-GE"/>
        </w:rPr>
        <w:t xml:space="preserve"> წარმომადგენლების შეხვედრები სერვისების დანერგვის აუცილებლობასთან </w:t>
      </w:r>
      <w:r w:rsidRPr="00F07654">
        <w:rPr>
          <w:lang w:val="ka-GE"/>
        </w:rPr>
        <w:lastRenderedPageBreak/>
        <w:t>დაკავშირებით. შეხვედრების შედეგად</w:t>
      </w:r>
      <w:r w:rsidR="00D274FD">
        <w:rPr>
          <w:lang w:val="ka-GE"/>
        </w:rPr>
        <w:t>,</w:t>
      </w:r>
      <w:r w:rsidRPr="00F07654">
        <w:rPr>
          <w:lang w:val="ka-GE"/>
        </w:rPr>
        <w:t xml:space="preserve"> მერიამ მზაობა გამოთქვა დაინტერესებული ორგანიზაციისთვის გაეწია ფინანსური მხარდაჭერა აღნიშნული სერვისების განსახორციელებლად, რის შედეგადაც იხსნება ადრეული განვითარების ცენტრი.</w:t>
      </w:r>
    </w:p>
    <w:p w14:paraId="31A8EFBB" w14:textId="09B3D9FD" w:rsidR="00BE7002" w:rsidRPr="00F07654" w:rsidRDefault="00BE7002" w:rsidP="00BE7002">
      <w:pPr>
        <w:spacing w:before="240"/>
        <w:jc w:val="both"/>
        <w:rPr>
          <w:b/>
          <w:bCs/>
          <w:color w:val="47C3D0"/>
          <w:lang w:val="ka-GE"/>
        </w:rPr>
      </w:pPr>
      <w:r w:rsidRPr="00F07654">
        <w:rPr>
          <w:b/>
          <w:bCs/>
          <w:color w:val="47C3D0"/>
          <w:lang w:val="ka-GE"/>
        </w:rPr>
        <w:t xml:space="preserve">ადრეული განვითარებისა და რეაბილიტაციის ქვეპროგრამების ხელმისაწვდომობის გაზრდის მიზნით </w:t>
      </w:r>
      <w:r w:rsidR="004B5219">
        <w:rPr>
          <w:b/>
          <w:bCs/>
          <w:color w:val="47C3D0"/>
          <w:lang w:val="ka-GE"/>
        </w:rPr>
        <w:t xml:space="preserve">საჭირო </w:t>
      </w:r>
      <w:r w:rsidRPr="00F07654">
        <w:rPr>
          <w:b/>
          <w:bCs/>
          <w:color w:val="47C3D0"/>
          <w:lang w:val="ka-GE"/>
        </w:rPr>
        <w:t xml:space="preserve"> რესურსები </w:t>
      </w:r>
    </w:p>
    <w:p w14:paraId="39019853" w14:textId="745A2371" w:rsidR="00BE7002" w:rsidRPr="00F07654" w:rsidRDefault="00BE7002" w:rsidP="00BE7002">
      <w:pPr>
        <w:spacing w:before="240"/>
        <w:jc w:val="both"/>
        <w:rPr>
          <w:lang w:val="ka-GE"/>
        </w:rPr>
      </w:pPr>
      <w:r w:rsidRPr="00F07654">
        <w:rPr>
          <w:lang w:val="ka-GE"/>
        </w:rPr>
        <w:t xml:space="preserve">სერვისის არმქონე მუნიციპალიტეტში ადრეული განვითარებისა და რეაბილიტაციის სერვისების შესაქმნელად  </w:t>
      </w:r>
      <w:r w:rsidR="0075685A" w:rsidRPr="00F07654">
        <w:rPr>
          <w:lang w:val="ka-GE"/>
        </w:rPr>
        <w:t>საჭირო რესურსის შესაფასებლად</w:t>
      </w:r>
      <w:r w:rsidR="00D274FD">
        <w:rPr>
          <w:lang w:val="ka-GE"/>
        </w:rPr>
        <w:t>,</w:t>
      </w:r>
      <w:r w:rsidR="0075685A" w:rsidRPr="00F07654">
        <w:rPr>
          <w:lang w:val="ka-GE"/>
        </w:rPr>
        <w:t xml:space="preserve"> </w:t>
      </w:r>
      <w:r w:rsidRPr="00F07654">
        <w:rPr>
          <w:lang w:val="ka-GE"/>
        </w:rPr>
        <w:t>აუდიტის ჯგუფმა განიხილა ა/ო Arbeiter-Samariter-Bund Deutschland</w:t>
      </w:r>
      <w:r w:rsidR="00686A4A">
        <w:rPr>
          <w:lang w:val="ka-GE"/>
        </w:rPr>
        <w:t xml:space="preserve"> საქართველოს </w:t>
      </w:r>
      <w:r w:rsidRPr="00F07654">
        <w:rPr>
          <w:lang w:val="ka-GE"/>
        </w:rPr>
        <w:t xml:space="preserve">ოფისის მიერ ევროკავშირის ფინანსური მხარდაჭერით განხორციელებული პროექტი, რომელიც მიზნად ისახავდა თვითმმართველ ერთეულებში შშმ პირების სერვისების შექმნასა და გაძლიერებას. </w:t>
      </w:r>
    </w:p>
    <w:p w14:paraId="0D3D7542" w14:textId="37EAF450" w:rsidR="00BE7002" w:rsidRPr="00F07654" w:rsidRDefault="00BE7002" w:rsidP="00BE7002">
      <w:pPr>
        <w:spacing w:before="240"/>
        <w:jc w:val="both"/>
        <w:rPr>
          <w:lang w:val="ka-GE"/>
        </w:rPr>
      </w:pPr>
      <w:r w:rsidRPr="00F07654">
        <w:rPr>
          <w:lang w:val="ka-GE"/>
        </w:rPr>
        <w:t>2019 წლის გაზაფხულზე საგრანტო კონკურსის შედეგად გამოვლინდა 8 გამარჯვებული ორგანიზაცია და სხვადასხვა სოციალური მომსახურების განხორციელება დაიწყო იმ რეგიონებში, რომლებშიც შშმ პირებს კონკრეტული სერვისები არ მიეწოდებოდათ. 8</w:t>
      </w:r>
      <w:r w:rsidRPr="00BE7002">
        <w:rPr>
          <w:lang w:val="ka-GE"/>
        </w:rPr>
        <w:t xml:space="preserve"> </w:t>
      </w:r>
      <w:r w:rsidRPr="00F07654">
        <w:rPr>
          <w:lang w:val="ka-GE"/>
        </w:rPr>
        <w:t>პროექტიდან აუდიტის ჯგუფმა განიხილა</w:t>
      </w:r>
      <w:r w:rsidR="003B34CD" w:rsidRPr="00F07654">
        <w:rPr>
          <w:lang w:val="ka-GE"/>
        </w:rPr>
        <w:t xml:space="preserve"> 3</w:t>
      </w:r>
      <w:r w:rsidR="00074005">
        <w:rPr>
          <w:lang w:val="ka-GE"/>
        </w:rPr>
        <w:t xml:space="preserve"> პროექტი</w:t>
      </w:r>
      <w:r w:rsidRPr="00F07654">
        <w:rPr>
          <w:lang w:val="ka-GE"/>
        </w:rPr>
        <w:t xml:space="preserve">: 2 </w:t>
      </w:r>
      <w:r w:rsidR="00830E06">
        <w:rPr>
          <w:lang w:val="ka-GE"/>
        </w:rPr>
        <w:t xml:space="preserve">− </w:t>
      </w:r>
      <w:r w:rsidRPr="00F07654">
        <w:rPr>
          <w:lang w:val="ka-GE"/>
        </w:rPr>
        <w:t xml:space="preserve">ადრეული განვითარებისა და </w:t>
      </w:r>
      <w:r w:rsidR="00830E06">
        <w:rPr>
          <w:lang w:val="ka-GE"/>
        </w:rPr>
        <w:t>ერთი −</w:t>
      </w:r>
      <w:r w:rsidRPr="00F07654">
        <w:rPr>
          <w:lang w:val="ka-GE"/>
        </w:rPr>
        <w:t xml:space="preserve"> რეაბილიტაციის  პროექტი. </w:t>
      </w:r>
    </w:p>
    <w:p w14:paraId="59F125A9" w14:textId="1705BCE7" w:rsidR="00E45F8D" w:rsidRPr="00C8554E" w:rsidRDefault="00BE7002" w:rsidP="00BE7002">
      <w:pPr>
        <w:spacing w:before="240"/>
        <w:jc w:val="both"/>
        <w:rPr>
          <w:lang w:val="ka-GE"/>
        </w:rPr>
      </w:pPr>
      <w:r w:rsidRPr="00F07654">
        <w:rPr>
          <w:lang w:val="ka-GE"/>
        </w:rPr>
        <w:t xml:space="preserve">ქვემოთ მოცემული ცხრილი </w:t>
      </w:r>
      <w:r w:rsidR="00C707CA" w:rsidRPr="00F07654">
        <w:rPr>
          <w:lang w:val="ka-GE"/>
        </w:rPr>
        <w:t xml:space="preserve">ასახავს </w:t>
      </w:r>
      <w:r w:rsidRPr="00F07654">
        <w:rPr>
          <w:lang w:val="ka-GE"/>
        </w:rPr>
        <w:t xml:space="preserve"> შერჩეული პროექტების ფარგლებში  დონორისა და მუნიციპალიტეტის მიერ გაღებულ ხარჯებ</w:t>
      </w:r>
      <w:r w:rsidR="00C707CA" w:rsidRPr="00F07654">
        <w:rPr>
          <w:lang w:val="ka-GE"/>
        </w:rPr>
        <w:t>ს</w:t>
      </w:r>
      <w:r w:rsidRPr="00F07654">
        <w:rPr>
          <w:lang w:val="ka-GE"/>
        </w:rPr>
        <w:t>, სამომავლო პროგრამის ბენეფიციარებისა და ხარჯების სტრუქტურა</w:t>
      </w:r>
      <w:r w:rsidR="00C707CA" w:rsidRPr="00F07654">
        <w:rPr>
          <w:lang w:val="ka-GE"/>
        </w:rPr>
        <w:t>ს</w:t>
      </w:r>
      <w:r w:rsidR="00C8554E">
        <w:rPr>
          <w:lang w:val="ka-GE"/>
        </w:rPr>
        <w:t>:</w:t>
      </w:r>
    </w:p>
    <w:p w14:paraId="1FD792E2" w14:textId="77777777" w:rsidR="00E45F8D" w:rsidRDefault="00E45F8D" w:rsidP="00BE7002">
      <w:pPr>
        <w:spacing w:before="240"/>
        <w:jc w:val="both"/>
        <w:rPr>
          <w:b/>
          <w:bCs/>
          <w:sz w:val="18"/>
          <w:szCs w:val="18"/>
          <w:lang w:val="ka-GE"/>
        </w:rPr>
      </w:pPr>
    </w:p>
    <w:p w14:paraId="5BD7D1E4" w14:textId="7744A76A" w:rsidR="00BE7002" w:rsidRPr="00F07654" w:rsidRDefault="00BE7002" w:rsidP="00BE7002">
      <w:pPr>
        <w:spacing w:before="240"/>
        <w:jc w:val="both"/>
        <w:rPr>
          <w:b/>
          <w:bCs/>
          <w:sz w:val="18"/>
          <w:szCs w:val="18"/>
          <w:lang w:val="ka-GE"/>
        </w:rPr>
      </w:pPr>
      <w:r w:rsidRPr="00F07654">
        <w:rPr>
          <w:b/>
          <w:bCs/>
          <w:sz w:val="18"/>
          <w:szCs w:val="18"/>
          <w:lang w:val="ka-GE"/>
        </w:rPr>
        <w:t>ცხრილი 4.</w:t>
      </w:r>
      <w:r w:rsidR="00114E6D" w:rsidRPr="00F07654">
        <w:rPr>
          <w:b/>
          <w:bCs/>
          <w:sz w:val="18"/>
          <w:szCs w:val="18"/>
          <w:lang w:val="ka-GE"/>
        </w:rPr>
        <w:t xml:space="preserve"> </w:t>
      </w:r>
      <w:r w:rsidR="00114E6D" w:rsidRPr="00F07654">
        <w:rPr>
          <w:sz w:val="18"/>
          <w:szCs w:val="18"/>
          <w:lang w:val="ka-GE"/>
        </w:rPr>
        <w:t>შერჩეული პროექტების ფარგლებში</w:t>
      </w:r>
      <w:r w:rsidR="00235FAE">
        <w:rPr>
          <w:sz w:val="18"/>
          <w:szCs w:val="18"/>
          <w:lang w:val="ka-GE"/>
        </w:rPr>
        <w:t>,</w:t>
      </w:r>
      <w:r w:rsidR="00114E6D" w:rsidRPr="00F07654">
        <w:rPr>
          <w:sz w:val="18"/>
          <w:szCs w:val="18"/>
          <w:lang w:val="ka-GE"/>
        </w:rPr>
        <w:t xml:space="preserve"> დონორისა და მუნიციპალიტეტის მიერ გაღებული ხარჯები</w:t>
      </w:r>
    </w:p>
    <w:tbl>
      <w:tblPr>
        <w:tblStyle w:val="GridTable1Light-Accent12"/>
        <w:tblW w:w="10831" w:type="dxa"/>
        <w:tblInd w:w="-620" w:type="dxa"/>
        <w:tblBorders>
          <w:top w:val="single" w:sz="4" w:space="0" w:color="47C3D0"/>
          <w:left w:val="single" w:sz="4" w:space="0" w:color="47C3D0"/>
          <w:bottom w:val="single" w:sz="4" w:space="0" w:color="47C3D0"/>
          <w:right w:val="single" w:sz="4" w:space="0" w:color="47C3D0"/>
          <w:insideH w:val="single" w:sz="4" w:space="0" w:color="47C3D0"/>
          <w:insideV w:val="single" w:sz="4" w:space="0" w:color="47C3D0"/>
        </w:tblBorders>
        <w:tblLook w:val="04A0" w:firstRow="1" w:lastRow="0" w:firstColumn="1" w:lastColumn="0" w:noHBand="0" w:noVBand="1"/>
      </w:tblPr>
      <w:tblGrid>
        <w:gridCol w:w="1889"/>
        <w:gridCol w:w="1410"/>
        <w:gridCol w:w="1994"/>
        <w:gridCol w:w="1503"/>
        <w:gridCol w:w="1277"/>
        <w:gridCol w:w="1624"/>
        <w:gridCol w:w="1134"/>
      </w:tblGrid>
      <w:tr w:rsidR="00BE7002" w:rsidRPr="00BE7002" w14:paraId="527C13D0" w14:textId="77777777" w:rsidTr="00BE7002">
        <w:trPr>
          <w:cnfStyle w:val="100000000000" w:firstRow="1" w:lastRow="0" w:firstColumn="0" w:lastColumn="0" w:oddVBand="0" w:evenVBand="0" w:oddHBand="0"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1891" w:type="dxa"/>
            <w:tcBorders>
              <w:bottom w:val="single" w:sz="12" w:space="0" w:color="47C3D0"/>
            </w:tcBorders>
            <w:vAlign w:val="center"/>
          </w:tcPr>
          <w:p w14:paraId="019BF318" w14:textId="77777777" w:rsidR="00BE7002" w:rsidRPr="00BE7002" w:rsidRDefault="00BE7002" w:rsidP="00BE7002">
            <w:pPr>
              <w:jc w:val="center"/>
              <w:rPr>
                <w:b w:val="0"/>
                <w:bCs w:val="0"/>
                <w:sz w:val="18"/>
                <w:szCs w:val="18"/>
                <w:lang w:val="ka-GE"/>
              </w:rPr>
            </w:pPr>
          </w:p>
        </w:tc>
        <w:tc>
          <w:tcPr>
            <w:tcW w:w="1409" w:type="dxa"/>
            <w:tcBorders>
              <w:bottom w:val="single" w:sz="12" w:space="0" w:color="47C3D0"/>
            </w:tcBorders>
            <w:vAlign w:val="center"/>
          </w:tcPr>
          <w:p w14:paraId="56C99C56"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მომსახურების მიწოდების არეალი</w:t>
            </w:r>
          </w:p>
        </w:tc>
        <w:tc>
          <w:tcPr>
            <w:tcW w:w="1994" w:type="dxa"/>
            <w:tcBorders>
              <w:bottom w:val="single" w:sz="12" w:space="0" w:color="47C3D0"/>
            </w:tcBorders>
            <w:vAlign w:val="center"/>
          </w:tcPr>
          <w:p w14:paraId="0F7F6710"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სერვისის მისაწოდებლად საჭირო შენობა/ავტომანქანა</w:t>
            </w:r>
          </w:p>
        </w:tc>
        <w:tc>
          <w:tcPr>
            <w:tcW w:w="1504" w:type="dxa"/>
            <w:tcBorders>
              <w:bottom w:val="single" w:sz="12" w:space="0" w:color="47C3D0"/>
            </w:tcBorders>
            <w:vAlign w:val="center"/>
          </w:tcPr>
          <w:p w14:paraId="25A18B42"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გამოყოფილი რესურსი</w:t>
            </w:r>
            <w:r w:rsidRPr="00BE7002">
              <w:rPr>
                <w:sz w:val="18"/>
                <w:szCs w:val="18"/>
                <w:vertAlign w:val="superscript"/>
                <w:lang w:val="ka-GE"/>
              </w:rPr>
              <w:footnoteReference w:id="70"/>
            </w:r>
          </w:p>
        </w:tc>
        <w:tc>
          <w:tcPr>
            <w:tcW w:w="1277" w:type="dxa"/>
            <w:tcBorders>
              <w:bottom w:val="single" w:sz="12" w:space="0" w:color="47C3D0"/>
            </w:tcBorders>
            <w:vAlign w:val="center"/>
          </w:tcPr>
          <w:p w14:paraId="41683087"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sz w:val="18"/>
                <w:szCs w:val="18"/>
              </w:rPr>
            </w:pPr>
            <w:r w:rsidRPr="00BE7002">
              <w:rPr>
                <w:sz w:val="18"/>
                <w:szCs w:val="18"/>
                <w:lang w:val="ka-GE"/>
              </w:rPr>
              <w:t>ინვენტარისა და მასალის წილი</w:t>
            </w:r>
          </w:p>
          <w:p w14:paraId="551A84CE"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sz w:val="18"/>
                <w:szCs w:val="18"/>
                <w:lang w:val="ka-GE"/>
              </w:rPr>
            </w:pPr>
          </w:p>
        </w:tc>
        <w:tc>
          <w:tcPr>
            <w:tcW w:w="1622" w:type="dxa"/>
            <w:tcBorders>
              <w:bottom w:val="single" w:sz="12" w:space="0" w:color="47C3D0"/>
            </w:tcBorders>
            <w:vAlign w:val="center"/>
          </w:tcPr>
          <w:p w14:paraId="7565C3E6"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sz w:val="18"/>
                <w:szCs w:val="18"/>
              </w:rPr>
            </w:pPr>
            <w:r w:rsidRPr="00BE7002">
              <w:rPr>
                <w:sz w:val="18"/>
                <w:szCs w:val="18"/>
                <w:lang w:val="ka-GE"/>
              </w:rPr>
              <w:t>სპეციალისტების ტრენინგების, სუპერვიზიისა და გადამზადების წილი</w:t>
            </w:r>
          </w:p>
        </w:tc>
        <w:tc>
          <w:tcPr>
            <w:tcW w:w="1134" w:type="dxa"/>
            <w:tcBorders>
              <w:bottom w:val="single" w:sz="12" w:space="0" w:color="47C3D0"/>
            </w:tcBorders>
            <w:vAlign w:val="center"/>
          </w:tcPr>
          <w:p w14:paraId="5C19526D"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სხვა ხარჯების წილი</w:t>
            </w:r>
          </w:p>
        </w:tc>
      </w:tr>
      <w:tr w:rsidR="00BE7002" w:rsidRPr="00BE7002" w14:paraId="3B6BF8EF" w14:textId="77777777" w:rsidTr="00BE7002">
        <w:trPr>
          <w:trHeight w:val="960"/>
        </w:trPr>
        <w:tc>
          <w:tcPr>
            <w:cnfStyle w:val="001000000000" w:firstRow="0" w:lastRow="0" w:firstColumn="1" w:lastColumn="0" w:oddVBand="0" w:evenVBand="0" w:oddHBand="0" w:evenHBand="0" w:firstRowFirstColumn="0" w:firstRowLastColumn="0" w:lastRowFirstColumn="0" w:lastRowLastColumn="0"/>
            <w:tcW w:w="1891" w:type="dxa"/>
            <w:tcBorders>
              <w:top w:val="single" w:sz="12" w:space="0" w:color="47C3D0"/>
            </w:tcBorders>
            <w:vAlign w:val="center"/>
          </w:tcPr>
          <w:p w14:paraId="7D10E1D5" w14:textId="77777777" w:rsidR="00BE7002" w:rsidRPr="00BE7002" w:rsidRDefault="00BE7002" w:rsidP="00BE7002">
            <w:pPr>
              <w:jc w:val="center"/>
              <w:rPr>
                <w:sz w:val="18"/>
                <w:szCs w:val="18"/>
                <w:lang w:val="ka-GE"/>
              </w:rPr>
            </w:pPr>
            <w:r w:rsidRPr="00BE7002">
              <w:rPr>
                <w:sz w:val="18"/>
                <w:szCs w:val="18"/>
                <w:lang w:val="ka-GE"/>
              </w:rPr>
              <w:t>ადრეული განვითარება ოზურგეთში</w:t>
            </w:r>
          </w:p>
          <w:p w14:paraId="0BB4AF54" w14:textId="77777777" w:rsidR="00BE7002" w:rsidRPr="00BE7002" w:rsidRDefault="00BE7002" w:rsidP="00BE7002">
            <w:pPr>
              <w:jc w:val="center"/>
              <w:rPr>
                <w:b w:val="0"/>
                <w:bCs w:val="0"/>
                <w:sz w:val="18"/>
                <w:szCs w:val="18"/>
                <w:lang w:val="ka-GE"/>
              </w:rPr>
            </w:pPr>
          </w:p>
          <w:p w14:paraId="2DB6E23D" w14:textId="77777777" w:rsidR="00BE7002" w:rsidRPr="00BE7002" w:rsidRDefault="00BE7002" w:rsidP="00BE7002">
            <w:pPr>
              <w:jc w:val="center"/>
              <w:rPr>
                <w:b w:val="0"/>
                <w:bCs w:val="0"/>
                <w:sz w:val="18"/>
                <w:szCs w:val="18"/>
                <w:lang w:val="ka-GE"/>
              </w:rPr>
            </w:pPr>
            <w:r w:rsidRPr="00BE7002">
              <w:rPr>
                <w:b w:val="0"/>
                <w:bCs w:val="0"/>
                <w:sz w:val="18"/>
                <w:szCs w:val="18"/>
                <w:lang w:val="ka-GE"/>
              </w:rPr>
              <w:t>80 ბენეფიციარი</w:t>
            </w:r>
          </w:p>
        </w:tc>
        <w:tc>
          <w:tcPr>
            <w:tcW w:w="1409" w:type="dxa"/>
            <w:tcBorders>
              <w:top w:val="single" w:sz="12" w:space="0" w:color="47C3D0"/>
            </w:tcBorders>
            <w:vAlign w:val="center"/>
          </w:tcPr>
          <w:p w14:paraId="5C1204E4"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ka-GE"/>
              </w:rPr>
            </w:pPr>
            <w:r w:rsidRPr="00BE7002">
              <w:rPr>
                <w:rFonts w:cs="Calibri"/>
                <w:color w:val="000000"/>
                <w:sz w:val="18"/>
                <w:szCs w:val="18"/>
                <w:lang w:val="ka-GE"/>
              </w:rPr>
              <w:t>ოზურგეთი, ლანჩხუთი, ჩოხატაური</w:t>
            </w:r>
          </w:p>
        </w:tc>
        <w:tc>
          <w:tcPr>
            <w:tcW w:w="1994" w:type="dxa"/>
            <w:tcBorders>
              <w:top w:val="single" w:sz="12" w:space="0" w:color="47C3D0"/>
            </w:tcBorders>
            <w:vAlign w:val="center"/>
          </w:tcPr>
          <w:p w14:paraId="3A528AA7"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ka-GE"/>
              </w:rPr>
            </w:pPr>
            <w:r w:rsidRPr="00BE7002">
              <w:rPr>
                <w:rFonts w:cs="Calibri"/>
                <w:color w:val="000000"/>
                <w:sz w:val="18"/>
                <w:szCs w:val="18"/>
                <w:lang w:val="ka-GE"/>
              </w:rPr>
              <w:t>პროექტის განხორციელებამდე შენობას ფლობდა დაწესებულება</w:t>
            </w:r>
          </w:p>
        </w:tc>
        <w:tc>
          <w:tcPr>
            <w:tcW w:w="1504" w:type="dxa"/>
            <w:tcBorders>
              <w:top w:val="single" w:sz="12" w:space="0" w:color="47C3D0"/>
            </w:tcBorders>
            <w:vAlign w:val="center"/>
          </w:tcPr>
          <w:p w14:paraId="0B9DEAC2"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t>44</w:t>
            </w:r>
            <w:r w:rsidRPr="00BE7002">
              <w:rPr>
                <w:rFonts w:cs="Calibri"/>
                <w:color w:val="000000"/>
                <w:sz w:val="18"/>
                <w:szCs w:val="18"/>
                <w:lang w:val="ka-GE"/>
              </w:rPr>
              <w:t>,</w:t>
            </w:r>
            <w:r w:rsidRPr="00BE7002">
              <w:rPr>
                <w:rFonts w:ascii="Calibri" w:hAnsi="Calibri" w:cs="Calibri"/>
                <w:color w:val="000000"/>
                <w:sz w:val="18"/>
                <w:szCs w:val="18"/>
              </w:rPr>
              <w:t>113</w:t>
            </w:r>
          </w:p>
        </w:tc>
        <w:tc>
          <w:tcPr>
            <w:tcW w:w="1277" w:type="dxa"/>
            <w:tcBorders>
              <w:top w:val="single" w:sz="12" w:space="0" w:color="47C3D0"/>
            </w:tcBorders>
            <w:vAlign w:val="center"/>
          </w:tcPr>
          <w:p w14:paraId="4443CFE5"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t>32%</w:t>
            </w:r>
          </w:p>
        </w:tc>
        <w:tc>
          <w:tcPr>
            <w:tcW w:w="1622" w:type="dxa"/>
            <w:tcBorders>
              <w:top w:val="single" w:sz="12" w:space="0" w:color="47C3D0"/>
            </w:tcBorders>
            <w:vAlign w:val="center"/>
          </w:tcPr>
          <w:p w14:paraId="788B5F9A"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t>65%</w:t>
            </w:r>
          </w:p>
        </w:tc>
        <w:tc>
          <w:tcPr>
            <w:tcW w:w="1134" w:type="dxa"/>
            <w:tcBorders>
              <w:top w:val="single" w:sz="12" w:space="0" w:color="47C3D0"/>
            </w:tcBorders>
            <w:vAlign w:val="center"/>
          </w:tcPr>
          <w:p w14:paraId="15DF87DD"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t>3%</w:t>
            </w:r>
          </w:p>
        </w:tc>
      </w:tr>
      <w:tr w:rsidR="00BE7002" w:rsidRPr="00BE7002" w14:paraId="1C336439" w14:textId="77777777" w:rsidTr="00BE7002">
        <w:trPr>
          <w:trHeight w:val="1070"/>
        </w:trPr>
        <w:tc>
          <w:tcPr>
            <w:cnfStyle w:val="001000000000" w:firstRow="0" w:lastRow="0" w:firstColumn="1" w:lastColumn="0" w:oddVBand="0" w:evenVBand="0" w:oddHBand="0" w:evenHBand="0" w:firstRowFirstColumn="0" w:firstRowLastColumn="0" w:lastRowFirstColumn="0" w:lastRowLastColumn="0"/>
            <w:tcW w:w="1891" w:type="dxa"/>
            <w:vAlign w:val="center"/>
          </w:tcPr>
          <w:p w14:paraId="3839C5E3" w14:textId="77777777" w:rsidR="00BE7002" w:rsidRPr="00BE7002" w:rsidRDefault="00BE7002" w:rsidP="00BE7002">
            <w:pPr>
              <w:jc w:val="center"/>
              <w:rPr>
                <w:sz w:val="18"/>
                <w:szCs w:val="18"/>
                <w:lang w:val="ka-GE"/>
              </w:rPr>
            </w:pPr>
            <w:r w:rsidRPr="00BE7002">
              <w:rPr>
                <w:sz w:val="18"/>
                <w:szCs w:val="18"/>
                <w:lang w:val="ka-GE"/>
              </w:rPr>
              <w:t>ადრეული განვითარება მესტიაში</w:t>
            </w:r>
          </w:p>
          <w:p w14:paraId="1B695FDF" w14:textId="77777777" w:rsidR="00BE7002" w:rsidRPr="00BE7002" w:rsidRDefault="00BE7002" w:rsidP="00BE7002">
            <w:pPr>
              <w:rPr>
                <w:b w:val="0"/>
                <w:bCs w:val="0"/>
                <w:sz w:val="18"/>
                <w:szCs w:val="18"/>
                <w:lang w:val="ka-GE"/>
              </w:rPr>
            </w:pPr>
          </w:p>
          <w:p w14:paraId="348FAFA6" w14:textId="77777777" w:rsidR="00BE7002" w:rsidRPr="00BE7002" w:rsidRDefault="00BE7002" w:rsidP="00BE7002">
            <w:pPr>
              <w:jc w:val="center"/>
              <w:rPr>
                <w:b w:val="0"/>
                <w:bCs w:val="0"/>
                <w:sz w:val="18"/>
                <w:szCs w:val="18"/>
                <w:lang w:val="ka-GE"/>
              </w:rPr>
            </w:pPr>
            <w:r w:rsidRPr="00BE7002">
              <w:rPr>
                <w:b w:val="0"/>
                <w:bCs w:val="0"/>
                <w:sz w:val="18"/>
                <w:szCs w:val="18"/>
                <w:lang w:val="ka-GE"/>
              </w:rPr>
              <w:t>20 ბენეფიციარი</w:t>
            </w:r>
          </w:p>
        </w:tc>
        <w:tc>
          <w:tcPr>
            <w:tcW w:w="1409" w:type="dxa"/>
            <w:vAlign w:val="center"/>
          </w:tcPr>
          <w:p w14:paraId="075251A5"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ka-GE"/>
              </w:rPr>
            </w:pPr>
            <w:r w:rsidRPr="00BE7002">
              <w:rPr>
                <w:rFonts w:cs="Calibri"/>
                <w:color w:val="000000"/>
                <w:sz w:val="18"/>
                <w:szCs w:val="18"/>
                <w:lang w:val="ka-GE"/>
              </w:rPr>
              <w:t>მესტია</w:t>
            </w:r>
          </w:p>
        </w:tc>
        <w:tc>
          <w:tcPr>
            <w:tcW w:w="1994" w:type="dxa"/>
            <w:vAlign w:val="center"/>
          </w:tcPr>
          <w:p w14:paraId="7C12CE5A"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ka-GE"/>
              </w:rPr>
            </w:pPr>
            <w:r w:rsidRPr="00BE7002">
              <w:rPr>
                <w:rFonts w:cs="Calibri"/>
                <w:color w:val="000000"/>
                <w:sz w:val="18"/>
                <w:szCs w:val="18"/>
                <w:lang w:val="ka-GE"/>
              </w:rPr>
              <w:t>მუნიციპალიტეტში არსებულმა დაწესებულებამ გადასცა შენობის ნაწილი და ტრანსპორტი</w:t>
            </w:r>
          </w:p>
        </w:tc>
        <w:tc>
          <w:tcPr>
            <w:tcW w:w="1504" w:type="dxa"/>
            <w:vAlign w:val="center"/>
          </w:tcPr>
          <w:p w14:paraId="7883415C"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t>28</w:t>
            </w:r>
            <w:r w:rsidRPr="00BE7002">
              <w:rPr>
                <w:rFonts w:cs="Calibri"/>
                <w:color w:val="000000"/>
                <w:sz w:val="18"/>
                <w:szCs w:val="18"/>
                <w:lang w:val="ka-GE"/>
              </w:rPr>
              <w:t>,</w:t>
            </w:r>
            <w:r w:rsidRPr="00BE7002">
              <w:rPr>
                <w:rFonts w:ascii="Calibri" w:hAnsi="Calibri" w:cs="Calibri"/>
                <w:color w:val="000000"/>
                <w:sz w:val="18"/>
                <w:szCs w:val="18"/>
              </w:rPr>
              <w:t>539</w:t>
            </w:r>
          </w:p>
        </w:tc>
        <w:tc>
          <w:tcPr>
            <w:tcW w:w="1277" w:type="dxa"/>
            <w:vAlign w:val="center"/>
          </w:tcPr>
          <w:p w14:paraId="5E6F7190"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t>7%</w:t>
            </w:r>
          </w:p>
        </w:tc>
        <w:tc>
          <w:tcPr>
            <w:tcW w:w="1622" w:type="dxa"/>
            <w:vAlign w:val="center"/>
          </w:tcPr>
          <w:p w14:paraId="746486FD"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t>89%</w:t>
            </w:r>
          </w:p>
        </w:tc>
        <w:tc>
          <w:tcPr>
            <w:tcW w:w="1134" w:type="dxa"/>
            <w:vAlign w:val="center"/>
          </w:tcPr>
          <w:p w14:paraId="4F9B8468"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t>4%</w:t>
            </w:r>
          </w:p>
        </w:tc>
      </w:tr>
      <w:tr w:rsidR="00BE7002" w:rsidRPr="00BE7002" w14:paraId="7E389377" w14:textId="77777777" w:rsidTr="00BE7002">
        <w:trPr>
          <w:trHeight w:val="980"/>
        </w:trPr>
        <w:tc>
          <w:tcPr>
            <w:cnfStyle w:val="001000000000" w:firstRow="0" w:lastRow="0" w:firstColumn="1" w:lastColumn="0" w:oddVBand="0" w:evenVBand="0" w:oddHBand="0" w:evenHBand="0" w:firstRowFirstColumn="0" w:firstRowLastColumn="0" w:lastRowFirstColumn="0" w:lastRowLastColumn="0"/>
            <w:tcW w:w="1891" w:type="dxa"/>
            <w:vAlign w:val="center"/>
          </w:tcPr>
          <w:p w14:paraId="7A989B65" w14:textId="77777777" w:rsidR="00BE7002" w:rsidRPr="00BE7002" w:rsidRDefault="00BE7002" w:rsidP="00BE7002">
            <w:pPr>
              <w:jc w:val="center"/>
              <w:rPr>
                <w:sz w:val="18"/>
                <w:szCs w:val="18"/>
                <w:lang w:val="ka-GE"/>
              </w:rPr>
            </w:pPr>
            <w:r w:rsidRPr="00BE7002">
              <w:rPr>
                <w:sz w:val="18"/>
                <w:szCs w:val="18"/>
                <w:lang w:val="ka-GE"/>
              </w:rPr>
              <w:t>რეაბილიტაცია ქუთაისში</w:t>
            </w:r>
          </w:p>
          <w:p w14:paraId="4B8E76D7" w14:textId="77777777" w:rsidR="00BE7002" w:rsidRPr="00BE7002" w:rsidRDefault="00BE7002" w:rsidP="00BE7002">
            <w:pPr>
              <w:jc w:val="center"/>
              <w:rPr>
                <w:b w:val="0"/>
                <w:bCs w:val="0"/>
                <w:sz w:val="18"/>
                <w:szCs w:val="18"/>
                <w:lang w:val="ka-GE"/>
              </w:rPr>
            </w:pPr>
          </w:p>
          <w:p w14:paraId="3371E767" w14:textId="77777777" w:rsidR="00BE7002" w:rsidRPr="00BE7002" w:rsidRDefault="00BE7002" w:rsidP="00BE7002">
            <w:pPr>
              <w:jc w:val="center"/>
              <w:rPr>
                <w:b w:val="0"/>
                <w:bCs w:val="0"/>
                <w:sz w:val="18"/>
                <w:szCs w:val="18"/>
                <w:lang w:val="ka-GE"/>
              </w:rPr>
            </w:pPr>
            <w:r w:rsidRPr="00BE7002">
              <w:rPr>
                <w:b w:val="0"/>
                <w:bCs w:val="0"/>
                <w:sz w:val="18"/>
                <w:szCs w:val="18"/>
                <w:lang w:val="ka-GE"/>
              </w:rPr>
              <w:t>20 ბენეფიციარი</w:t>
            </w:r>
          </w:p>
        </w:tc>
        <w:tc>
          <w:tcPr>
            <w:tcW w:w="1409" w:type="dxa"/>
            <w:vAlign w:val="center"/>
          </w:tcPr>
          <w:p w14:paraId="33C73755"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ka-GE"/>
              </w:rPr>
            </w:pPr>
            <w:r w:rsidRPr="00BE7002">
              <w:rPr>
                <w:rFonts w:cs="Calibri"/>
                <w:color w:val="000000"/>
                <w:sz w:val="18"/>
                <w:szCs w:val="18"/>
                <w:lang w:val="ka-GE"/>
              </w:rPr>
              <w:t>ქუთაისი</w:t>
            </w:r>
          </w:p>
        </w:tc>
        <w:tc>
          <w:tcPr>
            <w:tcW w:w="1994" w:type="dxa"/>
            <w:vAlign w:val="center"/>
          </w:tcPr>
          <w:p w14:paraId="7CA27458"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ka-GE"/>
              </w:rPr>
            </w:pPr>
            <w:r w:rsidRPr="00BE7002">
              <w:rPr>
                <w:rFonts w:cs="Calibri"/>
                <w:color w:val="000000"/>
                <w:sz w:val="18"/>
                <w:szCs w:val="18"/>
                <w:lang w:val="ka-GE"/>
              </w:rPr>
              <w:t xml:space="preserve">დაწესებულება ახორციელებდა სხვა მომსახურებასაც, პროექტის განხორციელებამდე შენობა აქვს იჯარით </w:t>
            </w:r>
            <w:r w:rsidRPr="00BE7002">
              <w:rPr>
                <w:rFonts w:cs="Calibri"/>
                <w:color w:val="000000"/>
                <w:sz w:val="18"/>
                <w:szCs w:val="18"/>
                <w:lang w:val="ka-GE"/>
              </w:rPr>
              <w:lastRenderedPageBreak/>
              <w:t>აღებული</w:t>
            </w:r>
          </w:p>
        </w:tc>
        <w:tc>
          <w:tcPr>
            <w:tcW w:w="1504" w:type="dxa"/>
            <w:vAlign w:val="center"/>
          </w:tcPr>
          <w:p w14:paraId="7F564435"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lastRenderedPageBreak/>
              <w:t>43</w:t>
            </w:r>
            <w:r w:rsidRPr="00BE7002">
              <w:rPr>
                <w:rFonts w:cs="Calibri"/>
                <w:color w:val="000000"/>
                <w:sz w:val="18"/>
                <w:szCs w:val="18"/>
                <w:lang w:val="ka-GE"/>
              </w:rPr>
              <w:t>,</w:t>
            </w:r>
            <w:r w:rsidRPr="00BE7002">
              <w:rPr>
                <w:rFonts w:ascii="Calibri" w:hAnsi="Calibri" w:cs="Calibri"/>
                <w:color w:val="000000"/>
                <w:sz w:val="18"/>
                <w:szCs w:val="18"/>
              </w:rPr>
              <w:t>500</w:t>
            </w:r>
          </w:p>
        </w:tc>
        <w:tc>
          <w:tcPr>
            <w:tcW w:w="1277" w:type="dxa"/>
            <w:vAlign w:val="center"/>
          </w:tcPr>
          <w:p w14:paraId="2B83A95B"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t>52%</w:t>
            </w:r>
          </w:p>
        </w:tc>
        <w:tc>
          <w:tcPr>
            <w:tcW w:w="1622" w:type="dxa"/>
            <w:vAlign w:val="center"/>
          </w:tcPr>
          <w:p w14:paraId="7504C486"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t>17%</w:t>
            </w:r>
          </w:p>
        </w:tc>
        <w:tc>
          <w:tcPr>
            <w:tcW w:w="1134" w:type="dxa"/>
            <w:vAlign w:val="center"/>
          </w:tcPr>
          <w:p w14:paraId="52F438EC"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rFonts w:ascii="Calibri" w:hAnsi="Calibri" w:cs="Calibri"/>
                <w:color w:val="000000"/>
                <w:sz w:val="18"/>
                <w:szCs w:val="18"/>
              </w:rPr>
              <w:t>31%</w:t>
            </w:r>
          </w:p>
        </w:tc>
      </w:tr>
    </w:tbl>
    <w:p w14:paraId="68AF9DEE" w14:textId="44B65A0C" w:rsidR="00CD7D55" w:rsidRDefault="00BE7002" w:rsidP="00566B1D">
      <w:pPr>
        <w:spacing w:before="240"/>
        <w:jc w:val="both"/>
        <w:rPr>
          <w:i/>
          <w:iCs/>
          <w:color w:val="47C3D0"/>
          <w:lang w:val="ka-GE"/>
        </w:rPr>
      </w:pPr>
      <w:r w:rsidRPr="00F07654">
        <w:rPr>
          <w:lang w:val="ka-GE"/>
        </w:rPr>
        <w:t>როგორც ცხრილიდან ჩანს</w:t>
      </w:r>
      <w:r w:rsidR="00235FAE">
        <w:rPr>
          <w:lang w:val="ka-GE"/>
        </w:rPr>
        <w:t>,</w:t>
      </w:r>
      <w:r w:rsidRPr="00F07654">
        <w:rPr>
          <w:lang w:val="ka-GE"/>
        </w:rPr>
        <w:t xml:space="preserve"> ხარჯების სტრუქტურა განსხვავებულია ქვეპროგრამების მიხედვით. ადრეული განვითარების ქვეპროგრამის ფარგლებში</w:t>
      </w:r>
      <w:r w:rsidR="00235FAE">
        <w:rPr>
          <w:lang w:val="ka-GE"/>
        </w:rPr>
        <w:t>,</w:t>
      </w:r>
      <w:r w:rsidRPr="00F07654">
        <w:rPr>
          <w:lang w:val="ka-GE"/>
        </w:rPr>
        <w:t xml:space="preserve"> საწყისი რესურსი უმეტესად ხმარდება სპეციალისტთა ტრენინგებს, ხოლო რეაბილიტაციის ფარგლებში</w:t>
      </w:r>
      <w:r w:rsidR="00235FAE">
        <w:rPr>
          <w:lang w:val="ka-GE"/>
        </w:rPr>
        <w:t xml:space="preserve"> − </w:t>
      </w:r>
      <w:r w:rsidRPr="00F07654">
        <w:rPr>
          <w:lang w:val="ka-GE"/>
        </w:rPr>
        <w:t xml:space="preserve"> სარეაბილიტაციო აღჭურვილობას, რაც განპირობებულია ქვეპროგრამების სტანდარტებითა და დიზაინით, კერძოდ: </w:t>
      </w:r>
    </w:p>
    <w:p w14:paraId="33D5383B" w14:textId="77777777" w:rsidR="00566B1D" w:rsidRPr="00F07654" w:rsidRDefault="00566B1D" w:rsidP="00566B1D">
      <w:pPr>
        <w:spacing w:before="240"/>
        <w:jc w:val="both"/>
        <w:rPr>
          <w:i/>
          <w:iCs/>
          <w:color w:val="47C3D0"/>
        </w:rPr>
      </w:pPr>
      <w:r w:rsidRPr="00F07654">
        <w:rPr>
          <w:i/>
          <w:iCs/>
          <w:color w:val="47C3D0"/>
          <w:lang w:val="ka-GE"/>
        </w:rPr>
        <w:t>ადრეული განვითარების ქვეპროგრამა</w:t>
      </w:r>
    </w:p>
    <w:p w14:paraId="15DAF160" w14:textId="53634388" w:rsidR="00566B1D" w:rsidRPr="00F07654" w:rsidRDefault="00566B1D" w:rsidP="00566B1D">
      <w:pPr>
        <w:spacing w:before="240"/>
        <w:jc w:val="both"/>
        <w:rPr>
          <w:lang w:val="ka-GE"/>
        </w:rPr>
      </w:pPr>
      <w:r w:rsidRPr="00F07654">
        <w:rPr>
          <w:lang w:val="ka-GE"/>
        </w:rPr>
        <w:t>ადრეული განვითარების ქვეპროგრამაში მთავრობის დამტკიცებული პროგრამა განსაზღვრავს ბენეფიციარებისა და სპეციალისტების თანაფარდობას.</w:t>
      </w:r>
      <w:r w:rsidR="00CE12EA" w:rsidRPr="00F07654">
        <w:rPr>
          <w:lang w:val="ka-GE"/>
        </w:rPr>
        <w:t xml:space="preserve"> </w:t>
      </w:r>
      <w:r w:rsidRPr="00F07654">
        <w:rPr>
          <w:lang w:val="ka-GE"/>
        </w:rPr>
        <w:t xml:space="preserve">ადრეული ინტერვენციის სპეციალისტად მუშაობისთვის აუცილებელი მოთხოვნაა შესაბამის განათლებასთან ერთად, ადრეული ინტერვენციის ტრენინგის წარმატებით გავლა, რომელსაც სამინისტროსთან შეთანხმებით ატარებს საქართველოს </w:t>
      </w:r>
      <w:r w:rsidR="00502B47" w:rsidRPr="00F07654">
        <w:rPr>
          <w:lang w:val="ka-GE"/>
        </w:rPr>
        <w:t>ბავშვთა</w:t>
      </w:r>
      <w:r w:rsidRPr="00F07654">
        <w:rPr>
          <w:lang w:val="ka-GE"/>
        </w:rPr>
        <w:t xml:space="preserve"> ადრეული ინტერვენციის კოალიცია და მისი ღირებულება</w:t>
      </w:r>
      <w:r w:rsidR="00235FAE">
        <w:rPr>
          <w:lang w:val="ka-GE"/>
        </w:rPr>
        <w:t>,</w:t>
      </w:r>
      <w:r w:rsidRPr="00F07654">
        <w:rPr>
          <w:lang w:val="ka-GE"/>
        </w:rPr>
        <w:t xml:space="preserve"> დაახლოებით</w:t>
      </w:r>
      <w:r w:rsidR="00235FAE">
        <w:rPr>
          <w:lang w:val="ka-GE"/>
        </w:rPr>
        <w:t>,</w:t>
      </w:r>
      <w:r w:rsidRPr="00F07654">
        <w:rPr>
          <w:lang w:val="ka-GE"/>
        </w:rPr>
        <w:t xml:space="preserve"> 2 ათასი ლარია.</w:t>
      </w:r>
    </w:p>
    <w:p w14:paraId="3CC51AA7" w14:textId="49AD7172" w:rsidR="00EF099C" w:rsidRDefault="00164F43" w:rsidP="00566B1D">
      <w:pPr>
        <w:spacing w:before="240"/>
        <w:jc w:val="both"/>
        <w:rPr>
          <w:lang w:val="ka-GE"/>
        </w:rPr>
      </w:pPr>
      <w:r w:rsidRPr="00F07654">
        <w:rPr>
          <w:lang w:val="ka-GE"/>
        </w:rPr>
        <w:t xml:space="preserve">არსებული  და </w:t>
      </w:r>
      <w:r w:rsidR="00C2035A">
        <w:rPr>
          <w:lang w:val="ka-GE"/>
        </w:rPr>
        <w:t xml:space="preserve">პოტენციური </w:t>
      </w:r>
      <w:r w:rsidRPr="00F07654">
        <w:rPr>
          <w:lang w:val="ka-GE"/>
        </w:rPr>
        <w:t xml:space="preserve"> მიმწოდებლები</w:t>
      </w:r>
      <w:r w:rsidR="00CE12EA" w:rsidRPr="00F07654">
        <w:rPr>
          <w:lang w:val="ka-GE"/>
        </w:rPr>
        <w:t>,</w:t>
      </w:r>
      <w:r w:rsidRPr="00F07654">
        <w:rPr>
          <w:lang w:val="ka-GE"/>
        </w:rPr>
        <w:t xml:space="preserve"> საჭიროებიდან გამომდინარე</w:t>
      </w:r>
      <w:r w:rsidR="00235FAE">
        <w:rPr>
          <w:lang w:val="ka-GE"/>
        </w:rPr>
        <w:t>,</w:t>
      </w:r>
      <w:r w:rsidRPr="00F07654">
        <w:rPr>
          <w:lang w:val="ka-GE"/>
        </w:rPr>
        <w:t xml:space="preserve"> აგზავნიან სპეციალისტებს ტრენინგის გასავლელად</w:t>
      </w:r>
      <w:r w:rsidR="00235FAE">
        <w:rPr>
          <w:lang w:val="ka-GE"/>
        </w:rPr>
        <w:t>,</w:t>
      </w:r>
      <w:r w:rsidRPr="00F07654">
        <w:rPr>
          <w:rStyle w:val="FootnoteReference"/>
          <w:lang w:val="ka-GE"/>
        </w:rPr>
        <w:footnoteReference w:id="71"/>
      </w:r>
      <w:r w:rsidRPr="00F07654">
        <w:rPr>
          <w:lang w:val="ka-GE"/>
        </w:rPr>
        <w:t xml:space="preserve"> </w:t>
      </w:r>
      <w:r w:rsidR="00235FAE">
        <w:rPr>
          <w:lang w:val="ka-GE"/>
        </w:rPr>
        <w:t>შესაბამისად,</w:t>
      </w:r>
      <w:r w:rsidRPr="00F07654">
        <w:rPr>
          <w:lang w:val="ka-GE"/>
        </w:rPr>
        <w:t xml:space="preserve"> ადრეული ინტერვენციის სპეციალისტები არიან მხოლოდ იმ მუნიციპალიტეტებში</w:t>
      </w:r>
      <w:r w:rsidR="00235FAE">
        <w:rPr>
          <w:lang w:val="ka-GE"/>
        </w:rPr>
        <w:t>,</w:t>
      </w:r>
      <w:r w:rsidRPr="00F07654">
        <w:rPr>
          <w:lang w:val="ka-GE"/>
        </w:rPr>
        <w:t xml:space="preserve"> სადაც სერვისი მიეწოდება</w:t>
      </w:r>
      <w:r w:rsidR="0035287A">
        <w:rPr>
          <w:lang w:val="ka-GE"/>
        </w:rPr>
        <w:t>.</w:t>
      </w:r>
      <w:r w:rsidRPr="00F07654">
        <w:rPr>
          <w:rStyle w:val="FootnoteReference"/>
          <w:lang w:val="ka-GE"/>
        </w:rPr>
        <w:footnoteReference w:id="72"/>
      </w:r>
    </w:p>
    <w:p w14:paraId="334D2949" w14:textId="0CBED5E0" w:rsidR="00566B1D" w:rsidRPr="00F07654" w:rsidRDefault="00566B1D" w:rsidP="00566B1D">
      <w:pPr>
        <w:spacing w:before="240"/>
        <w:jc w:val="both"/>
        <w:rPr>
          <w:lang w:val="ka-GE"/>
        </w:rPr>
      </w:pPr>
      <w:r w:rsidRPr="00F07654">
        <w:rPr>
          <w:lang w:val="ka-GE"/>
        </w:rPr>
        <w:t xml:space="preserve">იმისათვის, რომ სერვისის არმქონე მუნიციპალიტეტში (მაგალითად ჩოხატაურში) </w:t>
      </w:r>
      <w:r w:rsidR="00235FAE">
        <w:rPr>
          <w:lang w:val="ka-GE"/>
        </w:rPr>
        <w:t>მიეწოდებო</w:t>
      </w:r>
      <w:r w:rsidR="00235FAE" w:rsidRPr="00F07654">
        <w:rPr>
          <w:lang w:val="ka-GE"/>
        </w:rPr>
        <w:t xml:space="preserve">დეს </w:t>
      </w:r>
      <w:r w:rsidRPr="00F07654">
        <w:rPr>
          <w:lang w:val="ka-GE"/>
        </w:rPr>
        <w:t xml:space="preserve">სერვისი, </w:t>
      </w:r>
      <w:r w:rsidR="00C2035A">
        <w:rPr>
          <w:lang w:val="ka-GE"/>
        </w:rPr>
        <w:t xml:space="preserve">დაწესებულების ადგილზე გახსნა  აუცილებელი </w:t>
      </w:r>
      <w:r w:rsidRPr="00F07654">
        <w:rPr>
          <w:lang w:val="ka-GE"/>
        </w:rPr>
        <w:t>არ არის</w:t>
      </w:r>
      <w:r w:rsidR="00C2035A">
        <w:rPr>
          <w:lang w:val="ka-GE"/>
        </w:rPr>
        <w:t>.</w:t>
      </w:r>
      <w:r w:rsidRPr="00F07654">
        <w:rPr>
          <w:lang w:val="ka-GE"/>
        </w:rPr>
        <w:t xml:space="preserve"> შესაძლოა</w:t>
      </w:r>
      <w:r w:rsidR="00235FAE">
        <w:rPr>
          <w:lang w:val="ka-GE"/>
        </w:rPr>
        <w:t>,</w:t>
      </w:r>
      <w:r w:rsidRPr="00F07654">
        <w:rPr>
          <w:lang w:val="ka-GE"/>
        </w:rPr>
        <w:t xml:space="preserve"> მომიჯნავე მუნიციპალიტეტში</w:t>
      </w:r>
      <w:r w:rsidR="00235FAE">
        <w:rPr>
          <w:lang w:val="ka-GE"/>
        </w:rPr>
        <w:t xml:space="preserve"> </w:t>
      </w:r>
      <w:r w:rsidR="00CF4487">
        <w:rPr>
          <w:lang w:val="ka-GE"/>
        </w:rPr>
        <w:t>(ოზურგეთი)</w:t>
      </w:r>
      <w:r w:rsidRPr="00F07654">
        <w:rPr>
          <w:lang w:val="ka-GE"/>
        </w:rPr>
        <w:t xml:space="preserve"> არსებულმა დაწესებულებამ გადაამზადოს </w:t>
      </w:r>
      <w:r w:rsidR="00435007">
        <w:rPr>
          <w:lang w:val="ka-GE"/>
        </w:rPr>
        <w:t>მეზობელი</w:t>
      </w:r>
      <w:r w:rsidR="00435007" w:rsidRPr="00F07654">
        <w:rPr>
          <w:lang w:val="ka-GE"/>
        </w:rPr>
        <w:t xml:space="preserve"> </w:t>
      </w:r>
      <w:r w:rsidRPr="00F07654">
        <w:rPr>
          <w:lang w:val="ka-GE"/>
        </w:rPr>
        <w:t xml:space="preserve">მუნიციპალიტეტის სპეციალისტი და ზედმეტი ხარჯების გაღების გარეშე </w:t>
      </w:r>
      <w:r w:rsidR="00435007">
        <w:rPr>
          <w:lang w:val="ka-GE"/>
        </w:rPr>
        <w:t>განახორციელ</w:t>
      </w:r>
      <w:r w:rsidRPr="00F07654">
        <w:rPr>
          <w:lang w:val="ka-GE"/>
        </w:rPr>
        <w:t xml:space="preserve">ოს სერვისის მიწოდება. </w:t>
      </w:r>
    </w:p>
    <w:p w14:paraId="3235AC23" w14:textId="24D2E49F" w:rsidR="00566B1D" w:rsidRPr="00F07654" w:rsidRDefault="00566B1D" w:rsidP="00566B1D">
      <w:pPr>
        <w:spacing w:before="240"/>
        <w:jc w:val="both"/>
        <w:rPr>
          <w:lang w:val="ka-GE"/>
        </w:rPr>
      </w:pPr>
      <w:r w:rsidRPr="00F07654">
        <w:rPr>
          <w:rFonts w:cs="Sylfaen"/>
          <w:lang w:val="ka-GE"/>
        </w:rPr>
        <w:t xml:space="preserve">აუდიტის ჯგუფმა აღნიშნული პრაქტიკის არსებობა შეისწავლა ადრეული განვითარების ქვეპროგრამის 23 მიმწოდებელთან და აღმოჩნდა, რომ </w:t>
      </w:r>
      <w:r w:rsidRPr="00F07654">
        <w:rPr>
          <w:lang w:val="ka-GE"/>
        </w:rPr>
        <w:t>აღნიშნული 23 მიმწოდებლიდან 3 მათგანს ჰყავს მომიჯნავე მუნიციპალიტეტში მცხოვრები სპეციალისტი გადამზადებული, რომლებიც მომსახურებას აწვდიან თავიანთ მუნიციპალიტეტებში.</w:t>
      </w:r>
      <w:r w:rsidR="00DE4139">
        <w:rPr>
          <w:lang w:val="ka-GE"/>
        </w:rPr>
        <w:t xml:space="preserve"> </w:t>
      </w:r>
      <w:r w:rsidR="00FA7223">
        <w:rPr>
          <w:lang w:val="ka-GE"/>
        </w:rPr>
        <w:t xml:space="preserve">5 შერჩეულ მიმწოდებელთან გასაუბრების </w:t>
      </w:r>
      <w:r w:rsidR="00DE4139">
        <w:rPr>
          <w:lang w:val="ka-GE"/>
        </w:rPr>
        <w:t xml:space="preserve">შედეგების მიხედვით, დიდი მნიშვნელობა ენიჭება სერვისის არმქონე მომიჯნავე მუნიციპალიტეტებში მცხოვრები პოტენციური ბენეფიციარების შესახებ საიმედო ინფორმაციის არსებობას, სპეციალისტის გადამზადების შესახებ გადაწყვეტილების მისაღებად. </w:t>
      </w:r>
      <w:r w:rsidR="00FA7223">
        <w:rPr>
          <w:lang w:val="ka-GE"/>
        </w:rPr>
        <w:t xml:space="preserve"> </w:t>
      </w:r>
    </w:p>
    <w:p w14:paraId="58519A05" w14:textId="77777777" w:rsidR="00BE7002" w:rsidRPr="00F07654" w:rsidRDefault="00BE7002" w:rsidP="00BE7002">
      <w:pPr>
        <w:spacing w:before="240"/>
        <w:jc w:val="both"/>
        <w:rPr>
          <w:i/>
          <w:iCs/>
          <w:color w:val="47C3D0"/>
          <w:lang w:val="ka-GE"/>
        </w:rPr>
      </w:pPr>
      <w:r w:rsidRPr="00F07654">
        <w:rPr>
          <w:i/>
          <w:iCs/>
          <w:color w:val="47C3D0"/>
          <w:lang w:val="ka-GE"/>
        </w:rPr>
        <w:t>რეაბილიტაციის ქვეპროგრამა</w:t>
      </w:r>
    </w:p>
    <w:p w14:paraId="4D8E970B" w14:textId="0F5CDCAD" w:rsidR="00BE7002" w:rsidRPr="00F07654" w:rsidRDefault="00BE7002" w:rsidP="00BE7002">
      <w:pPr>
        <w:spacing w:before="240"/>
        <w:jc w:val="both"/>
        <w:rPr>
          <w:lang w:val="ka-GE"/>
        </w:rPr>
      </w:pPr>
      <w:r w:rsidRPr="00F07654">
        <w:rPr>
          <w:lang w:val="ka-GE"/>
        </w:rPr>
        <w:t>რეაბილიტაციის ქვეპროგრამის ფარგლებში ხ</w:t>
      </w:r>
      <w:r w:rsidR="00435007">
        <w:rPr>
          <w:lang w:val="ka-GE"/>
        </w:rPr>
        <w:t>ორციელ</w:t>
      </w:r>
      <w:r w:rsidRPr="00F07654">
        <w:rPr>
          <w:lang w:val="ka-GE"/>
        </w:rPr>
        <w:t>დება თერაპიული ინტერვენციის მიწოდება, რომელიც მოიცავს ფიზიკურ</w:t>
      </w:r>
      <w:r w:rsidR="00435007">
        <w:rPr>
          <w:lang w:val="ka-GE"/>
        </w:rPr>
        <w:t>,</w:t>
      </w:r>
      <w:r w:rsidRPr="00F07654">
        <w:rPr>
          <w:lang w:val="ka-GE"/>
        </w:rPr>
        <w:t xml:space="preserve"> ოკუპაციურ, მეტყველების</w:t>
      </w:r>
      <w:r w:rsidR="00435007">
        <w:rPr>
          <w:lang w:val="ka-GE"/>
        </w:rPr>
        <w:t>,</w:t>
      </w:r>
      <w:r w:rsidRPr="00F07654">
        <w:rPr>
          <w:lang w:val="ka-GE"/>
        </w:rPr>
        <w:t xml:space="preserve"> ენის თერაპიის და სხვა მომსახურებ</w:t>
      </w:r>
      <w:r w:rsidR="005C5282">
        <w:rPr>
          <w:lang w:val="ka-GE"/>
        </w:rPr>
        <w:t>ას.</w:t>
      </w:r>
      <w:r w:rsidRPr="00F07654">
        <w:rPr>
          <w:lang w:val="ka-GE"/>
        </w:rPr>
        <w:t>. აღნიშნულისთვის საჭიროა თერაპიისთვის განკუთვნილი სივრცის მოწყობა და სათანადო სარეაბილიტაციო აღჭურვილობის არსებობა, შესაბამისად</w:t>
      </w:r>
      <w:r w:rsidR="00435007">
        <w:rPr>
          <w:lang w:val="ka-GE"/>
        </w:rPr>
        <w:t>,</w:t>
      </w:r>
      <w:r w:rsidRPr="00F07654">
        <w:rPr>
          <w:lang w:val="ka-GE"/>
        </w:rPr>
        <w:t xml:space="preserve"> პროექტის </w:t>
      </w:r>
      <w:r w:rsidRPr="00F07654">
        <w:rPr>
          <w:lang w:val="ka-GE"/>
        </w:rPr>
        <w:lastRenderedPageBreak/>
        <w:t>ფარგლებში</w:t>
      </w:r>
      <w:r w:rsidR="00435007">
        <w:rPr>
          <w:lang w:val="ka-GE"/>
        </w:rPr>
        <w:t>,</w:t>
      </w:r>
      <w:r w:rsidRPr="00F07654">
        <w:rPr>
          <w:lang w:val="ka-GE"/>
        </w:rPr>
        <w:t xml:space="preserve"> ყველაზე მეტი რესურსი მოხმარდა ოთახების მოწყობას</w:t>
      </w:r>
      <w:r w:rsidR="00435007">
        <w:rPr>
          <w:lang w:val="ka-GE"/>
        </w:rPr>
        <w:t>, ასევე</w:t>
      </w:r>
      <w:r w:rsidRPr="00F07654">
        <w:rPr>
          <w:lang w:val="ka-GE"/>
        </w:rPr>
        <w:t xml:space="preserve"> ინვენტარისა და მასალების შესყიდვას. </w:t>
      </w:r>
    </w:p>
    <w:p w14:paraId="72456A0B" w14:textId="17B32458" w:rsidR="00BE7002" w:rsidRPr="00F07654" w:rsidRDefault="005C5282" w:rsidP="00BE7002">
      <w:pPr>
        <w:spacing w:before="240"/>
        <w:jc w:val="both"/>
        <w:rPr>
          <w:lang w:val="ka-GE"/>
        </w:rPr>
      </w:pPr>
      <w:r>
        <w:rPr>
          <w:lang w:val="ka-GE"/>
        </w:rPr>
        <w:t xml:space="preserve">იქიდან გამომდინარე, </w:t>
      </w:r>
      <w:r w:rsidR="00BE7002" w:rsidRPr="00F07654">
        <w:rPr>
          <w:lang w:val="ka-GE"/>
        </w:rPr>
        <w:t xml:space="preserve"> რომ თერაპიული სეანსები სარეაბილიტაციო აღჭურვილობას საჭიროებს, სერვისები</w:t>
      </w:r>
      <w:r w:rsidR="00435007">
        <w:rPr>
          <w:lang w:val="ka-GE"/>
        </w:rPr>
        <w:t>ს</w:t>
      </w:r>
      <w:r w:rsidR="00BE7002" w:rsidRPr="00F07654">
        <w:rPr>
          <w:lang w:val="ka-GE"/>
        </w:rPr>
        <w:t xml:space="preserve"> მიწოდება ხორციელდე</w:t>
      </w:r>
      <w:r>
        <w:rPr>
          <w:lang w:val="ka-GE"/>
        </w:rPr>
        <w:t>ბა</w:t>
      </w:r>
      <w:r w:rsidR="00BE7002" w:rsidRPr="00F07654">
        <w:rPr>
          <w:lang w:val="ka-GE"/>
        </w:rPr>
        <w:t>დაწესებულების შენობაში. შესაბამისად, სერვისის არმქონე მუნიციპალიტეტების ბენეფიციარებისთვის ქვეპროგრამის ხელმისაწვდომობის გაზრდისთვის საჭიროა ამ მუნიციპალიტეტში დაწესებულების გახსნა ან სერვისის არმქონე მუნიციპალიტეტების ტრანსპორტის ხარჯების დაფინანსება.</w:t>
      </w:r>
    </w:p>
    <w:p w14:paraId="6C021B29" w14:textId="77777777" w:rsidR="00BE7002" w:rsidRPr="00F07654" w:rsidRDefault="00BE7002" w:rsidP="00BE7002">
      <w:pPr>
        <w:spacing w:before="240"/>
        <w:jc w:val="both"/>
        <w:rPr>
          <w:lang w:val="ka-GE"/>
        </w:rPr>
      </w:pPr>
      <w:r w:rsidRPr="00F07654">
        <w:rPr>
          <w:lang w:val="ka-GE"/>
        </w:rPr>
        <w:t xml:space="preserve">5 მუნიციპალიტეტთან კომუნიკაციის შედეგად დადგინდა, რომ ბენეფიციარების საკმაოდ დიდი ნაწილი (16%-50%) დადის მომიჯნავე მუნიციპალიტეტიდან, თუმცა მიმწოდებელთა განცხადებით არის შემთხვევები, როდესაც ბენეფიციარები ტრანსპორტირებასთან დაკავშირებული პრობლემების გამო ვერ ახერხებენ მომიჯნავე მუნიციპალიტეტებში სიარულს. </w:t>
      </w:r>
    </w:p>
    <w:p w14:paraId="7282D593" w14:textId="25C849CE" w:rsidR="00BE7002" w:rsidRPr="00F07654" w:rsidRDefault="00BE7002" w:rsidP="00BE7002">
      <w:pPr>
        <w:keepNext/>
        <w:keepLines/>
        <w:spacing w:before="40" w:after="240"/>
        <w:outlineLvl w:val="2"/>
        <w:rPr>
          <w:rFonts w:eastAsiaTheme="majorEastAsia" w:cs="Sylfaen"/>
          <w:color w:val="47C3D0"/>
          <w:lang w:val="ka-GE"/>
        </w:rPr>
      </w:pPr>
      <w:bookmarkStart w:id="20" w:name="_Toc33533185"/>
      <w:r w:rsidRPr="00F07654">
        <w:rPr>
          <w:rFonts w:asciiTheme="majorHAnsi" w:eastAsiaTheme="majorEastAsia" w:hAnsiTheme="majorHAnsi" w:cstheme="majorBidi"/>
          <w:color w:val="47C3D0"/>
        </w:rPr>
        <w:t>4.1.</w:t>
      </w:r>
      <w:r w:rsidR="00B238A4" w:rsidRPr="007C22FE">
        <w:rPr>
          <w:rFonts w:eastAsiaTheme="majorEastAsia" w:cstheme="majorBidi"/>
          <w:color w:val="47C3D0"/>
          <w:lang w:val="ka-GE"/>
        </w:rPr>
        <w:t>2</w:t>
      </w:r>
      <w:r w:rsidRPr="00F07654">
        <w:rPr>
          <w:rFonts w:asciiTheme="majorHAnsi" w:eastAsiaTheme="majorEastAsia" w:hAnsiTheme="majorHAnsi" w:cstheme="majorBidi"/>
          <w:color w:val="47C3D0"/>
        </w:rPr>
        <w:t xml:space="preserve"> </w:t>
      </w:r>
      <w:r w:rsidRPr="00F07654">
        <w:rPr>
          <w:rFonts w:eastAsiaTheme="majorEastAsia" w:cs="Sylfaen"/>
          <w:color w:val="47C3D0"/>
          <w:lang w:val="ka-GE"/>
        </w:rPr>
        <w:t>მომსახურების</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მისაწოდებლად</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საკმარისი</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დაფინანსების</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არსებობა</w:t>
      </w:r>
      <w:bookmarkEnd w:id="20"/>
    </w:p>
    <w:p w14:paraId="204863F6" w14:textId="38EEE31B" w:rsidR="00BE7002" w:rsidRPr="00F07654" w:rsidRDefault="00BE7002" w:rsidP="00BE7002">
      <w:pPr>
        <w:jc w:val="both"/>
        <w:rPr>
          <w:lang w:val="ka-GE"/>
        </w:rPr>
      </w:pPr>
      <w:r w:rsidRPr="00F07654">
        <w:rPr>
          <w:lang w:val="ka-GE"/>
        </w:rPr>
        <w:t>რეაბილიტაციისა და ადრეული განვითარების ქვეპროგრამის 10 მიმწოდებ</w:t>
      </w:r>
      <w:r w:rsidR="00F15638">
        <w:rPr>
          <w:lang w:val="ka-GE"/>
        </w:rPr>
        <w:t>ე</w:t>
      </w:r>
      <w:r w:rsidRPr="00F07654">
        <w:rPr>
          <w:lang w:val="ka-GE"/>
        </w:rPr>
        <w:t xml:space="preserve">ლთან კომუნიკაციის შედეგად დადგინდა, რომ მიმწოდებლები, რომლებიც სახელმწიფო პროგრამის ფარგლებს გარეთ აწვდიან მომსახურებას, </w:t>
      </w:r>
      <w:r w:rsidR="00F15638">
        <w:rPr>
          <w:lang w:val="ka-GE"/>
        </w:rPr>
        <w:t>ერთი</w:t>
      </w:r>
      <w:r w:rsidRPr="00F07654">
        <w:rPr>
          <w:lang w:val="ka-GE"/>
        </w:rPr>
        <w:t xml:space="preserve"> სეანსის ღირებულებას განსაზღვრავენ 25-35 ლარის ფარგლებში, მაშინ, როდესაც სახელმწიფოს ფარგლებში დაფინანსება გაცილებით ნაკლებია (იხ. სქემა</w:t>
      </w:r>
      <w:r w:rsidR="0035287A">
        <w:rPr>
          <w:lang w:val="ka-GE"/>
        </w:rPr>
        <w:t xml:space="preserve"> 10).</w:t>
      </w:r>
    </w:p>
    <w:p w14:paraId="142F9C14" w14:textId="72BA864C" w:rsidR="00BE7002" w:rsidRPr="00F07654" w:rsidRDefault="00BE7002" w:rsidP="00BE7002">
      <w:pPr>
        <w:jc w:val="both"/>
        <w:rPr>
          <w:lang w:val="ka-GE"/>
        </w:rPr>
      </w:pPr>
      <w:r w:rsidRPr="00F07654">
        <w:rPr>
          <w:lang w:val="ka-GE"/>
        </w:rPr>
        <w:t>მიმწოდებლების განცხადებით</w:t>
      </w:r>
      <w:r w:rsidR="00F15638">
        <w:rPr>
          <w:lang w:val="ka-GE"/>
        </w:rPr>
        <w:t>,</w:t>
      </w:r>
      <w:r w:rsidRPr="00F07654">
        <w:rPr>
          <w:lang w:val="ka-GE"/>
        </w:rPr>
        <w:t xml:space="preserve"> ქვეპროგრამების დაფინანსება არასაკმარისია და მხოლოდ სახელმწიფო პროგრამის ფარგლებში მომსახურების მიწოდებით და დონორების დახმარების გარეშე ვერ დაფარავდნენ ქვეპროგრამის მიწოდებისთვის საჭირო ხარჯებს. </w:t>
      </w:r>
    </w:p>
    <w:p w14:paraId="0183583A" w14:textId="77777777" w:rsidR="00BE7002" w:rsidRPr="00F07654" w:rsidRDefault="00BE7002" w:rsidP="00BE7002">
      <w:pPr>
        <w:jc w:val="both"/>
        <w:rPr>
          <w:lang w:val="ka-GE"/>
        </w:rPr>
      </w:pPr>
      <w:r w:rsidRPr="00F07654">
        <w:rPr>
          <w:lang w:val="ka-GE"/>
        </w:rPr>
        <w:t xml:space="preserve">დაფინანსების ნაკლებობა შესაძლოა წარმოადგენდეს ერთ-ერთ დამაბრკოლებელ ფაქტორს  მუნიციპალიტეტებში მომსახურებების ხელმისაწვდომობისთვის. </w:t>
      </w:r>
    </w:p>
    <w:p w14:paraId="26DC5BF3" w14:textId="3F8B5DFF" w:rsidR="00BE7002" w:rsidRPr="00F07654" w:rsidRDefault="00BE7002" w:rsidP="00BE7002">
      <w:pPr>
        <w:jc w:val="both"/>
        <w:rPr>
          <w:lang w:val="ka-GE"/>
        </w:rPr>
      </w:pPr>
      <w:r w:rsidRPr="00F07654">
        <w:rPr>
          <w:lang w:val="ka-GE"/>
        </w:rPr>
        <w:t>სამინისტროს მიმწოდებელ</w:t>
      </w:r>
      <w:r w:rsidR="00F15638">
        <w:rPr>
          <w:lang w:val="ka-GE"/>
        </w:rPr>
        <w:t>ი</w:t>
      </w:r>
      <w:r w:rsidRPr="00F07654">
        <w:rPr>
          <w:lang w:val="ka-GE"/>
        </w:rPr>
        <w:t xml:space="preserve"> ორგანიზაციების ჩართულობით არ ჩაუტარებია კვლევა  ხარისხიანი მომსახურების მიწოდებისთვის აუცილებელი დაფინანსების რაოდენობის დასადგენად. </w:t>
      </w:r>
    </w:p>
    <w:p w14:paraId="6EC03991" w14:textId="0270E0DE" w:rsidR="00BE7002" w:rsidRPr="00F07654" w:rsidRDefault="00BE7002" w:rsidP="00BE7002">
      <w:pPr>
        <w:jc w:val="both"/>
        <w:rPr>
          <w:lang w:val="ka-GE"/>
        </w:rPr>
      </w:pPr>
      <w:r w:rsidRPr="00F07654">
        <w:rPr>
          <w:lang w:val="ka-GE"/>
        </w:rPr>
        <w:t>აუდიტის ჯგუფმა შეისწავლა ქვეპროგრამების ფარგლებში არსებული დაფინანსების ზრდის დინამიკა. შესწავლის შედეგად გამოვლინდა, რომ ადრეული განვითარების ქვეპროგრამის ფარგლებში</w:t>
      </w:r>
      <w:r w:rsidR="00F15638">
        <w:rPr>
          <w:lang w:val="ka-GE"/>
        </w:rPr>
        <w:t>,</w:t>
      </w:r>
      <w:r w:rsidRPr="00F07654">
        <w:rPr>
          <w:lang w:val="ka-GE"/>
        </w:rPr>
        <w:t xml:space="preserve"> </w:t>
      </w:r>
      <w:r w:rsidR="00F15638">
        <w:rPr>
          <w:lang w:val="ka-GE"/>
        </w:rPr>
        <w:t>ერთი</w:t>
      </w:r>
      <w:r w:rsidRPr="00F07654">
        <w:rPr>
          <w:lang w:val="ka-GE"/>
        </w:rPr>
        <w:t xml:space="preserve"> ვიზიტის ღირებულება 2011 წლიდან 27%-ით არის გაზრდილი, ხოლო რეაბილიტაციის ქვეპროგრამის ფარგლებში</w:t>
      </w:r>
      <w:r w:rsidR="00F15638">
        <w:rPr>
          <w:lang w:val="ka-GE"/>
        </w:rPr>
        <w:t>,</w:t>
      </w:r>
      <w:r w:rsidRPr="00F07654">
        <w:rPr>
          <w:lang w:val="ka-GE"/>
        </w:rPr>
        <w:t xml:space="preserve"> </w:t>
      </w:r>
      <w:r w:rsidR="00F15638">
        <w:rPr>
          <w:lang w:val="ka-GE"/>
        </w:rPr>
        <w:t>ერთი</w:t>
      </w:r>
      <w:r w:rsidRPr="00F07654">
        <w:rPr>
          <w:lang w:val="ka-GE"/>
        </w:rPr>
        <w:t xml:space="preserve"> სეანსის ღირებულება </w:t>
      </w:r>
      <w:r w:rsidR="00F15638">
        <w:rPr>
          <w:lang w:val="ka-GE"/>
        </w:rPr>
        <w:t xml:space="preserve">− </w:t>
      </w:r>
      <w:r w:rsidRPr="00F07654">
        <w:rPr>
          <w:lang w:val="ka-GE"/>
        </w:rPr>
        <w:t>8%-ით (იხ. სქემა</w:t>
      </w:r>
      <w:r w:rsidR="0035287A">
        <w:rPr>
          <w:lang w:val="ka-GE"/>
        </w:rPr>
        <w:t xml:space="preserve"> 10)</w:t>
      </w:r>
      <w:r w:rsidRPr="00F07654">
        <w:rPr>
          <w:lang w:val="ka-GE"/>
        </w:rPr>
        <w:t>.</w:t>
      </w:r>
    </w:p>
    <w:p w14:paraId="5F6D4F2C" w14:textId="77777777" w:rsidR="00BE7002" w:rsidRPr="00F07654" w:rsidRDefault="00BE7002" w:rsidP="00BE7002">
      <w:pPr>
        <w:jc w:val="both"/>
        <w:rPr>
          <w:sz w:val="18"/>
          <w:szCs w:val="18"/>
          <w:lang w:val="ka-GE"/>
        </w:rPr>
      </w:pPr>
      <w:r w:rsidRPr="00F07654">
        <w:rPr>
          <w:b/>
          <w:bCs/>
          <w:sz w:val="18"/>
          <w:szCs w:val="18"/>
          <w:lang w:val="ka-GE"/>
        </w:rPr>
        <w:t>სქემა 10.</w:t>
      </w:r>
      <w:r w:rsidRPr="00F07654">
        <w:rPr>
          <w:sz w:val="18"/>
          <w:szCs w:val="18"/>
          <w:lang w:val="ka-GE"/>
        </w:rPr>
        <w:t xml:space="preserve"> ადრეული განვითარებისა და რეაბილიტაციის ქვეპროგრამების დაფინანსების ცვლილება</w:t>
      </w:r>
    </w:p>
    <w:p w14:paraId="7F8324F8" w14:textId="77777777" w:rsidR="00BE7002" w:rsidRPr="00F07654" w:rsidRDefault="00BE7002" w:rsidP="00BE7002">
      <w:pPr>
        <w:jc w:val="both"/>
        <w:rPr>
          <w:b/>
          <w:bCs/>
          <w:color w:val="345384"/>
          <w:lang w:val="ka-GE"/>
        </w:rPr>
      </w:pPr>
      <w:r w:rsidRPr="00F07654">
        <w:rPr>
          <w:b/>
          <w:bCs/>
          <w:color w:val="345384"/>
          <w:lang w:val="ka-GE"/>
        </w:rPr>
        <w:t>ადრეული განვითარება</w:t>
      </w:r>
    </w:p>
    <w:p w14:paraId="652E4410" w14:textId="77777777" w:rsidR="00BE7002" w:rsidRPr="00BE7002" w:rsidRDefault="00BE7002" w:rsidP="00BE7002">
      <w:pPr>
        <w:jc w:val="both"/>
        <w:rPr>
          <w:lang w:val="ka-GE"/>
        </w:rPr>
      </w:pPr>
      <w:r w:rsidRPr="00BE7002">
        <w:rPr>
          <w:noProof/>
        </w:rPr>
        <w:drawing>
          <wp:inline distT="0" distB="0" distL="0" distR="0" wp14:anchorId="48E86FC3" wp14:editId="7946AE71">
            <wp:extent cx="5429250" cy="1247775"/>
            <wp:effectExtent l="19050" t="0" r="38100"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3AF61153" w14:textId="77777777" w:rsidR="00BE7002" w:rsidRPr="00F07654" w:rsidRDefault="00BE7002" w:rsidP="00BE7002">
      <w:pPr>
        <w:jc w:val="both"/>
        <w:rPr>
          <w:b/>
          <w:bCs/>
          <w:color w:val="345384"/>
          <w:lang w:val="ka-GE"/>
        </w:rPr>
      </w:pPr>
      <w:r w:rsidRPr="00F07654">
        <w:rPr>
          <w:b/>
          <w:bCs/>
          <w:color w:val="345384"/>
          <w:lang w:val="ka-GE"/>
        </w:rPr>
        <w:lastRenderedPageBreak/>
        <w:t>რეაბილიტაცია</w:t>
      </w:r>
    </w:p>
    <w:p w14:paraId="0D036C21" w14:textId="77777777" w:rsidR="00BE7002" w:rsidRPr="00BE7002" w:rsidRDefault="00BE7002" w:rsidP="00BE7002">
      <w:pPr>
        <w:jc w:val="both"/>
        <w:rPr>
          <w:lang w:val="ka-GE"/>
        </w:rPr>
      </w:pPr>
      <w:r w:rsidRPr="00BE7002">
        <w:rPr>
          <w:noProof/>
        </w:rPr>
        <w:drawing>
          <wp:inline distT="0" distB="0" distL="0" distR="0" wp14:anchorId="63A15DF5" wp14:editId="6E1575E1">
            <wp:extent cx="5429250" cy="1257300"/>
            <wp:effectExtent l="0" t="0" r="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5757F2B2" w14:textId="78A14672" w:rsidR="00BE7002" w:rsidRPr="00F07654" w:rsidRDefault="00BE7002" w:rsidP="00BE7002">
      <w:pPr>
        <w:jc w:val="both"/>
        <w:rPr>
          <w:lang w:val="ka-GE"/>
        </w:rPr>
      </w:pPr>
      <w:r w:rsidRPr="00F07654">
        <w:rPr>
          <w:lang w:val="ka-GE"/>
        </w:rPr>
        <w:t>აღსანიშნავია, რომ 2017 წ</w:t>
      </w:r>
      <w:r w:rsidR="004C523C" w:rsidRPr="00F07654">
        <w:rPr>
          <w:lang w:val="ka-GE"/>
        </w:rPr>
        <w:t>ელს</w:t>
      </w:r>
      <w:r w:rsidR="00B67339" w:rsidRPr="00F07654">
        <w:rPr>
          <w:rStyle w:val="FootnoteReference"/>
          <w:lang w:val="ka-GE"/>
        </w:rPr>
        <w:footnoteReference w:id="73"/>
      </w:r>
      <w:r w:rsidRPr="00F07654">
        <w:rPr>
          <w:lang w:val="ka-GE"/>
        </w:rPr>
        <w:t xml:space="preserve"> დამტკიცდა „ბავშვთა ადრეული ინტერვენციის მომსახურების მინიმალური სტანდარტები“, რამაც გამოიწვია სერვისის ადრეული განვითარების ქვეპროგრამის მომწოდებელი ორგანიზაციების ვალდებულებების ზრდა, თუმცა აღნიშნულს არ მოჰყოლია დაფინანსების ზრდა 2018 წლისთვის. 2019 წელს კი დაფინანსება გაიზარდა 0.5 ლარით </w:t>
      </w:r>
      <w:r w:rsidR="00AA2224">
        <w:rPr>
          <w:lang w:val="ka-GE"/>
        </w:rPr>
        <w:t>ერთი</w:t>
      </w:r>
      <w:r w:rsidRPr="00F07654">
        <w:rPr>
          <w:lang w:val="ka-GE"/>
        </w:rPr>
        <w:t xml:space="preserve"> ვიზიტის ფარგლებში (წლის განმავლობაში</w:t>
      </w:r>
      <w:r w:rsidR="00AA2224">
        <w:rPr>
          <w:lang w:val="ka-GE"/>
        </w:rPr>
        <w:t>,</w:t>
      </w:r>
      <w:r w:rsidRPr="00F07654">
        <w:rPr>
          <w:lang w:val="ka-GE"/>
        </w:rPr>
        <w:t xml:space="preserve"> </w:t>
      </w:r>
      <w:r w:rsidR="00AA2224">
        <w:rPr>
          <w:lang w:val="ka-GE"/>
        </w:rPr>
        <w:t>ერთ</w:t>
      </w:r>
      <w:r w:rsidRPr="00F07654">
        <w:rPr>
          <w:lang w:val="ka-GE"/>
        </w:rPr>
        <w:t xml:space="preserve"> ბენეფიციარზე </w:t>
      </w:r>
      <w:r w:rsidR="00AA2224">
        <w:rPr>
          <w:lang w:val="ka-GE"/>
        </w:rPr>
        <w:t xml:space="preserve">− </w:t>
      </w:r>
      <w:r w:rsidRPr="00F07654">
        <w:rPr>
          <w:lang w:val="ka-GE"/>
        </w:rPr>
        <w:t>48 ლარი</w:t>
      </w:r>
      <w:r w:rsidR="00EB5254" w:rsidRPr="00F07654">
        <w:rPr>
          <w:lang w:val="ka-GE"/>
        </w:rPr>
        <w:t>.</w:t>
      </w:r>
      <w:r w:rsidRPr="00F07654">
        <w:rPr>
          <w:lang w:val="ka-GE"/>
        </w:rPr>
        <w:t xml:space="preserve">). </w:t>
      </w:r>
    </w:p>
    <w:p w14:paraId="64068628" w14:textId="79F524CA" w:rsidR="00BE7002" w:rsidRPr="00F07654" w:rsidRDefault="00BE7002" w:rsidP="00BE7002">
      <w:pPr>
        <w:keepNext/>
        <w:keepLines/>
        <w:spacing w:before="40" w:after="240"/>
        <w:outlineLvl w:val="2"/>
        <w:rPr>
          <w:rFonts w:asciiTheme="majorHAnsi" w:eastAsiaTheme="majorEastAsia" w:hAnsiTheme="majorHAnsi" w:cstheme="majorBidi"/>
          <w:color w:val="47C3D0"/>
          <w:lang w:val="ka-GE"/>
        </w:rPr>
      </w:pPr>
      <w:bookmarkStart w:id="21" w:name="_Toc33533186"/>
      <w:r w:rsidRPr="00F07654">
        <w:rPr>
          <w:rFonts w:asciiTheme="majorHAnsi" w:eastAsiaTheme="majorEastAsia" w:hAnsiTheme="majorHAnsi" w:cstheme="majorBidi"/>
          <w:color w:val="47C3D0"/>
          <w:lang w:val="ka-GE"/>
        </w:rPr>
        <w:t>4.1.</w:t>
      </w:r>
      <w:r w:rsidR="007C22FE">
        <w:rPr>
          <w:rFonts w:eastAsiaTheme="majorEastAsia" w:cstheme="majorBidi"/>
          <w:color w:val="47C3D0"/>
          <w:lang w:val="ka-GE"/>
        </w:rPr>
        <w:t>3</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ადრეული</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განვითარების</w:t>
      </w:r>
      <w:r w:rsidRPr="00F07654">
        <w:rPr>
          <w:rFonts w:asciiTheme="majorHAnsi" w:eastAsiaTheme="majorEastAsia" w:hAnsiTheme="majorHAnsi" w:cstheme="majorBidi"/>
          <w:color w:val="47C3D0"/>
          <w:lang w:val="ka-GE"/>
        </w:rPr>
        <w:t xml:space="preserve"> </w:t>
      </w:r>
      <w:r w:rsidRPr="00F07654">
        <w:rPr>
          <w:rFonts w:eastAsiaTheme="majorEastAsia" w:cstheme="majorBidi"/>
          <w:color w:val="47C3D0"/>
          <w:lang w:val="ka-GE"/>
        </w:rPr>
        <w:t>ქვე</w:t>
      </w:r>
      <w:r w:rsidRPr="00F07654">
        <w:rPr>
          <w:rFonts w:eastAsiaTheme="majorEastAsia" w:cs="Sylfaen"/>
          <w:color w:val="47C3D0"/>
          <w:lang w:val="ka-GE"/>
        </w:rPr>
        <w:t>პროგრამის</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ფარგლებში</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არსებული</w:t>
      </w:r>
      <w:r w:rsidRPr="00F07654">
        <w:rPr>
          <w:rFonts w:asciiTheme="majorHAnsi" w:eastAsiaTheme="majorEastAsia" w:hAnsiTheme="majorHAnsi" w:cstheme="majorBidi"/>
          <w:color w:val="47C3D0"/>
          <w:lang w:val="ka-GE"/>
        </w:rPr>
        <w:t xml:space="preserve"> </w:t>
      </w:r>
      <w:r w:rsidRPr="00F07654">
        <w:rPr>
          <w:rFonts w:eastAsiaTheme="majorEastAsia" w:cs="Sylfaen"/>
          <w:color w:val="47C3D0"/>
          <w:lang w:val="ka-GE"/>
        </w:rPr>
        <w:t>რიგები</w:t>
      </w:r>
      <w:bookmarkEnd w:id="21"/>
    </w:p>
    <w:p w14:paraId="77381932" w14:textId="78C7559F" w:rsidR="00592B64" w:rsidRPr="00AC7128" w:rsidRDefault="00BE7002" w:rsidP="00BE7002">
      <w:pPr>
        <w:jc w:val="both"/>
        <w:rPr>
          <w:lang w:val="ka-GE"/>
        </w:rPr>
      </w:pPr>
      <w:r w:rsidRPr="00F07654">
        <w:rPr>
          <w:lang w:val="ka-GE"/>
        </w:rPr>
        <w:t>როგორც ცხრილი 1-დან</w:t>
      </w:r>
      <w:r w:rsidR="00477786">
        <w:rPr>
          <w:lang w:val="ka-GE"/>
        </w:rPr>
        <w:t xml:space="preserve"> (იხ. გვერდი 28)</w:t>
      </w:r>
      <w:r w:rsidRPr="00F07654">
        <w:rPr>
          <w:lang w:val="ka-GE"/>
        </w:rPr>
        <w:t xml:space="preserve"> </w:t>
      </w:r>
      <w:r w:rsidR="008A1AC9">
        <w:rPr>
          <w:lang w:val="ka-GE"/>
        </w:rPr>
        <w:t xml:space="preserve">გვიჩვენებს, </w:t>
      </w:r>
      <w:r w:rsidRPr="00F07654">
        <w:rPr>
          <w:lang w:val="ka-GE"/>
        </w:rPr>
        <w:t xml:space="preserve"> ადრეული განვითარების ქვეპროგრამის ფარგლებში,  </w:t>
      </w:r>
      <w:r w:rsidR="00EB5254" w:rsidRPr="00F07654">
        <w:rPr>
          <w:lang w:val="ka-GE"/>
        </w:rPr>
        <w:t xml:space="preserve">სერვისის მქონე </w:t>
      </w:r>
      <w:r w:rsidRPr="00F07654">
        <w:rPr>
          <w:lang w:val="ka-GE"/>
        </w:rPr>
        <w:t>მუნიციპალიტეტებში  მომსახურების მიღებაზე არის რიგები.  ქვეპროგრამის 51</w:t>
      </w:r>
      <w:r w:rsidR="00EF099C">
        <w:rPr>
          <w:lang w:val="ka-GE"/>
        </w:rPr>
        <w:t>6</w:t>
      </w:r>
      <w:r w:rsidRPr="00F07654">
        <w:rPr>
          <w:lang w:val="ka-GE"/>
        </w:rPr>
        <w:t xml:space="preserve"> მომლოდინე მუნიციპალიტეტების მიხედვით</w:t>
      </w:r>
      <w:r w:rsidR="00477786">
        <w:rPr>
          <w:lang w:val="ka-GE"/>
        </w:rPr>
        <w:t>,</w:t>
      </w:r>
      <w:r w:rsidRPr="00F07654">
        <w:rPr>
          <w:lang w:val="ka-GE"/>
        </w:rPr>
        <w:t xml:space="preserve"> გადანაწილებული </w:t>
      </w:r>
      <w:r w:rsidR="00CD7D55">
        <w:rPr>
          <w:lang w:val="ka-GE"/>
        </w:rPr>
        <w:t xml:space="preserve">იყო </w:t>
      </w:r>
      <w:r w:rsidRPr="00F07654">
        <w:rPr>
          <w:lang w:val="ka-GE"/>
        </w:rPr>
        <w:t>შემდეგნაირად</w:t>
      </w:r>
      <w:r w:rsidR="00AC7128">
        <w:rPr>
          <w:lang w:val="ka-GE"/>
        </w:rPr>
        <w:t>:</w:t>
      </w:r>
    </w:p>
    <w:p w14:paraId="12AEA990" w14:textId="7162D2A6" w:rsidR="00BE7002" w:rsidRPr="00F07654" w:rsidRDefault="00BE7002" w:rsidP="00BE7002">
      <w:pPr>
        <w:jc w:val="both"/>
        <w:rPr>
          <w:b/>
          <w:bCs/>
          <w:sz w:val="18"/>
          <w:szCs w:val="18"/>
        </w:rPr>
      </w:pPr>
      <w:r w:rsidRPr="00F07654">
        <w:rPr>
          <w:b/>
          <w:bCs/>
          <w:sz w:val="18"/>
          <w:szCs w:val="18"/>
          <w:lang w:val="ka-GE"/>
        </w:rPr>
        <w:t>გრაფიკი</w:t>
      </w:r>
      <w:r w:rsidR="00556525" w:rsidRPr="00F07654">
        <w:rPr>
          <w:b/>
          <w:bCs/>
          <w:sz w:val="18"/>
          <w:szCs w:val="18"/>
          <w:lang w:val="ka-GE"/>
        </w:rPr>
        <w:t xml:space="preserve"> 5</w:t>
      </w:r>
      <w:r w:rsidR="00487010" w:rsidRPr="00F07654">
        <w:rPr>
          <w:b/>
          <w:bCs/>
          <w:sz w:val="18"/>
          <w:szCs w:val="18"/>
          <w:lang w:val="ka-GE"/>
        </w:rPr>
        <w:t>.</w:t>
      </w:r>
      <w:r w:rsidR="004C523C" w:rsidRPr="00F07654">
        <w:rPr>
          <w:b/>
          <w:bCs/>
          <w:sz w:val="18"/>
          <w:szCs w:val="18"/>
          <w:lang w:val="ka-GE"/>
        </w:rPr>
        <w:t xml:space="preserve"> </w:t>
      </w:r>
      <w:r w:rsidR="004C523C" w:rsidRPr="00F07654">
        <w:rPr>
          <w:bCs/>
          <w:sz w:val="18"/>
          <w:szCs w:val="18"/>
          <w:lang w:val="ka-GE"/>
        </w:rPr>
        <w:t>მომლოდინეთა რაოდენობა მუნიციპალიტეტების მიხედვით</w:t>
      </w:r>
    </w:p>
    <w:p w14:paraId="51ABC0B8" w14:textId="77777777" w:rsidR="00BE7002" w:rsidRPr="00BE7002" w:rsidRDefault="00BE7002" w:rsidP="00BE7002">
      <w:pPr>
        <w:jc w:val="both"/>
        <w:rPr>
          <w:highlight w:val="yellow"/>
          <w:lang w:val="ka-GE"/>
        </w:rPr>
      </w:pPr>
      <w:r w:rsidRPr="00BE7002">
        <w:rPr>
          <w:noProof/>
        </w:rPr>
        <w:drawing>
          <wp:inline distT="0" distB="0" distL="0" distR="0" wp14:anchorId="16931D83" wp14:editId="48581846">
            <wp:extent cx="5438775" cy="320992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22CBCE9" w14:textId="77777777" w:rsidR="00AC7128" w:rsidRDefault="00AC7128" w:rsidP="00BE7002">
      <w:pPr>
        <w:jc w:val="both"/>
        <w:rPr>
          <w:lang w:val="ka-GE"/>
        </w:rPr>
      </w:pPr>
    </w:p>
    <w:p w14:paraId="450D30A7" w14:textId="77777777" w:rsidR="00BE7002" w:rsidRPr="00F07654" w:rsidRDefault="00BE7002" w:rsidP="00BE7002">
      <w:pPr>
        <w:jc w:val="both"/>
        <w:rPr>
          <w:lang w:val="ka-GE"/>
        </w:rPr>
      </w:pPr>
      <w:r w:rsidRPr="00F07654">
        <w:rPr>
          <w:lang w:val="ka-GE"/>
        </w:rPr>
        <w:t xml:space="preserve">შესწავლის შედეგად გამოვლინდა, რომ აღნიშნულ მუნიციპალიტეტებში დაწესებულებებს თავისუფალი ადგილები აქვთ, თუმცა ბენეფიციარების ჩარიცხვა ვერ ხერხდება, რადგან </w:t>
      </w:r>
      <w:r w:rsidRPr="00F07654">
        <w:rPr>
          <w:lang w:val="ka-GE"/>
        </w:rPr>
        <w:lastRenderedPageBreak/>
        <w:t>პროგრამის ფარგლებში განსაზღვრულია თვის განმავლობაში დასაფინანსებელი ერთიანი ვიზიტების  ლიმიტი.</w:t>
      </w:r>
    </w:p>
    <w:p w14:paraId="26106065" w14:textId="313C4C17" w:rsidR="00BE7002" w:rsidRPr="00F07654" w:rsidRDefault="00BE7002" w:rsidP="00BE7002">
      <w:pPr>
        <w:jc w:val="both"/>
        <w:rPr>
          <w:lang w:val="ka-GE"/>
        </w:rPr>
      </w:pPr>
      <w:r w:rsidRPr="00F07654">
        <w:rPr>
          <w:lang w:val="ka-GE"/>
        </w:rPr>
        <w:t>კერძოდ, 2019 წლ</w:t>
      </w:r>
      <w:r w:rsidR="00477786">
        <w:rPr>
          <w:lang w:val="ka-GE"/>
        </w:rPr>
        <w:t>ი</w:t>
      </w:r>
      <w:r w:rsidRPr="00F07654">
        <w:rPr>
          <w:lang w:val="ka-GE"/>
        </w:rPr>
        <w:t>ს იანვრის მდგომარეობით</w:t>
      </w:r>
      <w:r w:rsidR="00477786">
        <w:rPr>
          <w:lang w:val="ka-GE"/>
        </w:rPr>
        <w:t>,</w:t>
      </w:r>
      <w:r w:rsidRPr="00F07654">
        <w:rPr>
          <w:lang w:val="ka-GE"/>
        </w:rPr>
        <w:t xml:space="preserve"> პროგრამის ფარგლებში განსაზღვრული იყო 10,400 ვიზიტი </w:t>
      </w:r>
      <w:r w:rsidR="00477786">
        <w:rPr>
          <w:lang w:val="ka-GE"/>
        </w:rPr>
        <w:t>ერთი</w:t>
      </w:r>
      <w:r w:rsidRPr="00F07654">
        <w:rPr>
          <w:lang w:val="ka-GE"/>
        </w:rPr>
        <w:t xml:space="preserve"> თვის განმავლობაში, შესაბამისად</w:t>
      </w:r>
      <w:r w:rsidR="00477786">
        <w:rPr>
          <w:lang w:val="ka-GE"/>
        </w:rPr>
        <w:t>,</w:t>
      </w:r>
      <w:r w:rsidRPr="00F07654">
        <w:rPr>
          <w:lang w:val="ka-GE"/>
        </w:rPr>
        <w:t xml:space="preserve"> ერთდროულად 1,300</w:t>
      </w:r>
      <w:r w:rsidRPr="00F07654">
        <w:rPr>
          <w:vertAlign w:val="superscript"/>
          <w:lang w:val="ka-GE"/>
        </w:rPr>
        <w:footnoteReference w:id="74"/>
      </w:r>
      <w:r w:rsidRPr="00F07654">
        <w:rPr>
          <w:lang w:val="ka-GE"/>
        </w:rPr>
        <w:t xml:space="preserve"> ბავშვზე ვაუჩერის გაცემა. </w:t>
      </w:r>
      <w:r w:rsidR="001E6313" w:rsidRPr="00F07654">
        <w:rPr>
          <w:lang w:val="ka-GE"/>
        </w:rPr>
        <w:t>რაოდენობის ლიმიტის მიხედვით</w:t>
      </w:r>
      <w:r w:rsidR="00477786">
        <w:rPr>
          <w:lang w:val="ka-GE"/>
        </w:rPr>
        <w:t>,</w:t>
      </w:r>
      <w:r w:rsidRPr="00F07654">
        <w:rPr>
          <w:lang w:val="ka-GE"/>
        </w:rPr>
        <w:t xml:space="preserve"> დაწესებულებებს ამ პერიოდში საშუალება ჰქონდათ მომსახურება გაეწიათ</w:t>
      </w:r>
      <w:r w:rsidR="00477786">
        <w:rPr>
          <w:lang w:val="ka-GE"/>
        </w:rPr>
        <w:t>,</w:t>
      </w:r>
      <w:r w:rsidRPr="00F07654">
        <w:rPr>
          <w:lang w:val="ka-GE"/>
        </w:rPr>
        <w:t xml:space="preserve"> დაახლოებით</w:t>
      </w:r>
      <w:r w:rsidR="00477786">
        <w:rPr>
          <w:lang w:val="ka-GE"/>
        </w:rPr>
        <w:t>,</w:t>
      </w:r>
      <w:r w:rsidRPr="00F07654">
        <w:rPr>
          <w:lang w:val="ka-GE"/>
        </w:rPr>
        <w:t xml:space="preserve"> 1450 ბავშვისთვის. აღსანიშნავია, რომ 2018 წლის დეკემბრის მდგომარეობით</w:t>
      </w:r>
      <w:r w:rsidR="00477786">
        <w:rPr>
          <w:lang w:val="ka-GE"/>
        </w:rPr>
        <w:t>,</w:t>
      </w:r>
      <w:r w:rsidRPr="00F07654">
        <w:rPr>
          <w:lang w:val="ka-GE"/>
        </w:rPr>
        <w:t xml:space="preserve"> რიგში მყოფი ბავშვების რაოდენობა 318-ს შეადგენდა.</w:t>
      </w:r>
    </w:p>
    <w:p w14:paraId="5D4EC17B" w14:textId="62976EB8" w:rsidR="00BE7002" w:rsidRPr="00F07654" w:rsidRDefault="00BE7002" w:rsidP="00BE7002">
      <w:pPr>
        <w:jc w:val="both"/>
        <w:rPr>
          <w:lang w:val="ka-GE"/>
        </w:rPr>
      </w:pPr>
      <w:r w:rsidRPr="00F07654">
        <w:rPr>
          <w:lang w:val="ka-GE"/>
        </w:rPr>
        <w:t>2019 წლის განმავლობაში გაიზარდა რეგისტრირებული დაწესებულებების რაოდენობა და მათი ლიმიტები, ამასთანავე</w:t>
      </w:r>
      <w:r w:rsidR="00477786">
        <w:rPr>
          <w:lang w:val="ka-GE"/>
        </w:rPr>
        <w:t>,</w:t>
      </w:r>
      <w:r w:rsidRPr="00F07654">
        <w:rPr>
          <w:lang w:val="ka-GE"/>
        </w:rPr>
        <w:t xml:space="preserve"> გაიზარდა ქვეპროგრამის ფარგლებში დაწესებული ვიზიტების მაქსიმალური ლიმიტები</w:t>
      </w:r>
      <w:r w:rsidR="001E6313" w:rsidRPr="00F07654">
        <w:rPr>
          <w:lang w:val="ka-GE"/>
        </w:rPr>
        <w:t>.</w:t>
      </w:r>
      <w:r w:rsidRPr="00F07654">
        <w:rPr>
          <w:lang w:val="ka-GE"/>
        </w:rPr>
        <w:t xml:space="preserve"> </w:t>
      </w:r>
    </w:p>
    <w:p w14:paraId="194C3ABD" w14:textId="1CFCB617" w:rsidR="00592B64" w:rsidRPr="00AC7128" w:rsidRDefault="00BE7002" w:rsidP="00BE7002">
      <w:pPr>
        <w:jc w:val="both"/>
        <w:rPr>
          <w:lang w:val="ka-GE"/>
        </w:rPr>
      </w:pPr>
      <w:r w:rsidRPr="00F07654">
        <w:rPr>
          <w:lang w:val="ka-GE"/>
        </w:rPr>
        <w:t>2019 წელს განხორციელებული ცვლილებები შეჯამებულია ქვემოთ მოცემულ ცხრილში</w:t>
      </w:r>
      <w:r w:rsidR="00AC7128">
        <w:rPr>
          <w:lang w:val="ka-GE"/>
        </w:rPr>
        <w:t>.</w:t>
      </w:r>
    </w:p>
    <w:p w14:paraId="01BCC921" w14:textId="5DDD993A" w:rsidR="00BE7002" w:rsidRPr="00A40FE8" w:rsidRDefault="00BE7002" w:rsidP="00BE7002">
      <w:pPr>
        <w:jc w:val="both"/>
        <w:rPr>
          <w:bCs/>
          <w:sz w:val="18"/>
          <w:szCs w:val="18"/>
          <w:lang w:val="ka-GE"/>
        </w:rPr>
      </w:pPr>
      <w:r w:rsidRPr="00A40FE8">
        <w:rPr>
          <w:b/>
          <w:bCs/>
          <w:sz w:val="18"/>
          <w:szCs w:val="18"/>
          <w:lang w:val="ka-GE"/>
        </w:rPr>
        <w:t>ცხრილი 5.</w:t>
      </w:r>
      <w:r w:rsidR="00FB78AB" w:rsidRPr="00A40FE8">
        <w:rPr>
          <w:b/>
          <w:bCs/>
          <w:sz w:val="18"/>
          <w:szCs w:val="18"/>
          <w:lang w:val="ka-GE"/>
        </w:rPr>
        <w:t xml:space="preserve"> </w:t>
      </w:r>
      <w:r w:rsidR="00FB78AB" w:rsidRPr="00A40FE8">
        <w:rPr>
          <w:bCs/>
          <w:sz w:val="18"/>
          <w:szCs w:val="18"/>
          <w:lang w:val="ka-GE"/>
        </w:rPr>
        <w:t xml:space="preserve">მომლოდინე ბენეფიციართა </w:t>
      </w:r>
      <w:r w:rsidR="00EB5214" w:rsidRPr="00A40FE8">
        <w:rPr>
          <w:bCs/>
          <w:sz w:val="18"/>
          <w:szCs w:val="18"/>
          <w:lang w:val="ka-GE"/>
        </w:rPr>
        <w:t xml:space="preserve">რაოდენობისა </w:t>
      </w:r>
      <w:r w:rsidR="00FB78AB" w:rsidRPr="00A40FE8">
        <w:rPr>
          <w:bCs/>
          <w:sz w:val="18"/>
          <w:szCs w:val="18"/>
          <w:lang w:val="ka-GE"/>
        </w:rPr>
        <w:t xml:space="preserve">და </w:t>
      </w:r>
      <w:r w:rsidR="0033664D" w:rsidRPr="00A40FE8">
        <w:rPr>
          <w:bCs/>
          <w:sz w:val="18"/>
          <w:szCs w:val="18"/>
          <w:lang w:val="ka-GE"/>
        </w:rPr>
        <w:t>პროგრამით განსაზღვრული მაქსიმალური ლიმიტების ცვლილებები</w:t>
      </w:r>
      <w:r w:rsidR="00AF45F9" w:rsidRPr="00A40FE8">
        <w:rPr>
          <w:bCs/>
          <w:sz w:val="18"/>
          <w:szCs w:val="18"/>
          <w:lang w:val="ka-GE"/>
        </w:rPr>
        <w:t xml:space="preserve"> 2019 წლის განმავლობაში</w:t>
      </w:r>
    </w:p>
    <w:tbl>
      <w:tblPr>
        <w:tblStyle w:val="GridTable1Light-Accent12"/>
        <w:tblW w:w="0" w:type="auto"/>
        <w:tblBorders>
          <w:top w:val="single" w:sz="4" w:space="0" w:color="47C3D0"/>
          <w:left w:val="single" w:sz="4" w:space="0" w:color="47C3D0"/>
          <w:bottom w:val="single" w:sz="4" w:space="0" w:color="47C3D0"/>
          <w:right w:val="single" w:sz="4" w:space="0" w:color="47C3D0"/>
          <w:insideH w:val="single" w:sz="4" w:space="0" w:color="47C3D0"/>
          <w:insideV w:val="single" w:sz="4" w:space="0" w:color="47C3D0"/>
        </w:tblBorders>
        <w:tblLook w:val="04A0" w:firstRow="1" w:lastRow="0" w:firstColumn="1" w:lastColumn="0" w:noHBand="0" w:noVBand="1"/>
      </w:tblPr>
      <w:tblGrid>
        <w:gridCol w:w="1308"/>
        <w:gridCol w:w="1686"/>
        <w:gridCol w:w="1799"/>
        <w:gridCol w:w="1799"/>
        <w:gridCol w:w="1948"/>
      </w:tblGrid>
      <w:tr w:rsidR="00BE7002" w:rsidRPr="00BE7002" w14:paraId="6385370F" w14:textId="77777777" w:rsidTr="00BE70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dxa"/>
            <w:tcBorders>
              <w:bottom w:val="single" w:sz="12" w:space="0" w:color="47C3D0"/>
            </w:tcBorders>
            <w:vAlign w:val="center"/>
          </w:tcPr>
          <w:p w14:paraId="427CB10F" w14:textId="77777777" w:rsidR="00BE7002" w:rsidRPr="00BE7002" w:rsidRDefault="00BE7002" w:rsidP="00BE7002">
            <w:pPr>
              <w:jc w:val="center"/>
              <w:rPr>
                <w:sz w:val="18"/>
                <w:szCs w:val="18"/>
                <w:lang w:val="ka-GE"/>
              </w:rPr>
            </w:pPr>
            <w:r w:rsidRPr="00BE7002">
              <w:rPr>
                <w:sz w:val="18"/>
                <w:szCs w:val="18"/>
                <w:lang w:val="ka-GE"/>
              </w:rPr>
              <w:t>პერიოდი</w:t>
            </w:r>
          </w:p>
        </w:tc>
        <w:tc>
          <w:tcPr>
            <w:tcW w:w="1686" w:type="dxa"/>
            <w:tcBorders>
              <w:bottom w:val="single" w:sz="12" w:space="0" w:color="47C3D0"/>
            </w:tcBorders>
            <w:vAlign w:val="center"/>
          </w:tcPr>
          <w:p w14:paraId="44A15D86"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მომლოდინე ბენეფიციართა რაოდენობა</w:t>
            </w:r>
          </w:p>
        </w:tc>
        <w:tc>
          <w:tcPr>
            <w:tcW w:w="1799" w:type="dxa"/>
            <w:tcBorders>
              <w:bottom w:val="single" w:sz="12" w:space="0" w:color="47C3D0"/>
            </w:tcBorders>
            <w:vAlign w:val="center"/>
          </w:tcPr>
          <w:p w14:paraId="7D8DBCAF"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პროგრამით განსაზღვრული მაქსიმალური ლიმიტი თვეში</w:t>
            </w:r>
          </w:p>
        </w:tc>
        <w:tc>
          <w:tcPr>
            <w:tcW w:w="1799" w:type="dxa"/>
            <w:tcBorders>
              <w:bottom w:val="single" w:sz="12" w:space="0" w:color="47C3D0"/>
            </w:tcBorders>
            <w:vAlign w:val="center"/>
          </w:tcPr>
          <w:p w14:paraId="418C9211"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განსაზღვრული ლიმიტის შესაბამისი ბავშვების რაოდენობა</w:t>
            </w:r>
          </w:p>
        </w:tc>
        <w:tc>
          <w:tcPr>
            <w:tcW w:w="1948" w:type="dxa"/>
            <w:tcBorders>
              <w:bottom w:val="single" w:sz="12" w:space="0" w:color="47C3D0"/>
            </w:tcBorders>
            <w:vAlign w:val="center"/>
          </w:tcPr>
          <w:p w14:paraId="48CC5FD5"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დაწესებულებაში არსებული ადგილების რაოდენობა</w:t>
            </w:r>
          </w:p>
        </w:tc>
      </w:tr>
      <w:tr w:rsidR="00BE7002" w:rsidRPr="00BE7002" w14:paraId="3A0CB26B" w14:textId="77777777" w:rsidTr="00BE7002">
        <w:trPr>
          <w:trHeight w:val="645"/>
        </w:trPr>
        <w:tc>
          <w:tcPr>
            <w:cnfStyle w:val="001000000000" w:firstRow="0" w:lastRow="0" w:firstColumn="1" w:lastColumn="0" w:oddVBand="0" w:evenVBand="0" w:oddHBand="0" w:evenHBand="0" w:firstRowFirstColumn="0" w:firstRowLastColumn="0" w:lastRowFirstColumn="0" w:lastRowLastColumn="0"/>
            <w:tcW w:w="1308" w:type="dxa"/>
            <w:tcBorders>
              <w:top w:val="single" w:sz="12" w:space="0" w:color="47C3D0"/>
            </w:tcBorders>
            <w:vAlign w:val="center"/>
          </w:tcPr>
          <w:p w14:paraId="089E1BA3" w14:textId="77777777" w:rsidR="00BE7002" w:rsidRPr="00BE7002" w:rsidRDefault="00BE7002" w:rsidP="00BE7002">
            <w:pPr>
              <w:jc w:val="center"/>
              <w:rPr>
                <w:b w:val="0"/>
                <w:bCs w:val="0"/>
                <w:sz w:val="18"/>
                <w:szCs w:val="18"/>
                <w:lang w:val="ka-GE"/>
              </w:rPr>
            </w:pPr>
            <w:r w:rsidRPr="00BE7002">
              <w:rPr>
                <w:b w:val="0"/>
                <w:bCs w:val="0"/>
                <w:sz w:val="18"/>
                <w:szCs w:val="18"/>
                <w:lang w:val="ka-GE"/>
              </w:rPr>
              <w:t>2019 წლის იანვარი</w:t>
            </w:r>
          </w:p>
        </w:tc>
        <w:tc>
          <w:tcPr>
            <w:tcW w:w="1686" w:type="dxa"/>
            <w:tcBorders>
              <w:top w:val="single" w:sz="12" w:space="0" w:color="47C3D0"/>
            </w:tcBorders>
            <w:vAlign w:val="center"/>
          </w:tcPr>
          <w:p w14:paraId="3496DFE2"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318</w:t>
            </w:r>
          </w:p>
        </w:tc>
        <w:tc>
          <w:tcPr>
            <w:tcW w:w="1799" w:type="dxa"/>
            <w:tcBorders>
              <w:top w:val="single" w:sz="12" w:space="0" w:color="47C3D0"/>
            </w:tcBorders>
            <w:vAlign w:val="center"/>
          </w:tcPr>
          <w:p w14:paraId="1B17A643"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10,400</w:t>
            </w:r>
          </w:p>
        </w:tc>
        <w:tc>
          <w:tcPr>
            <w:tcW w:w="1799" w:type="dxa"/>
            <w:tcBorders>
              <w:top w:val="single" w:sz="12" w:space="0" w:color="47C3D0"/>
            </w:tcBorders>
            <w:vAlign w:val="center"/>
          </w:tcPr>
          <w:p w14:paraId="755224EA"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1,300</w:t>
            </w:r>
          </w:p>
        </w:tc>
        <w:tc>
          <w:tcPr>
            <w:tcW w:w="1948" w:type="dxa"/>
            <w:tcBorders>
              <w:top w:val="single" w:sz="12" w:space="0" w:color="47C3D0"/>
            </w:tcBorders>
            <w:vAlign w:val="center"/>
          </w:tcPr>
          <w:p w14:paraId="6B5F1745"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1,450</w:t>
            </w:r>
          </w:p>
        </w:tc>
      </w:tr>
      <w:tr w:rsidR="00BE7002" w:rsidRPr="00BE7002" w14:paraId="020A525D" w14:textId="77777777" w:rsidTr="00BE7002">
        <w:trPr>
          <w:trHeight w:val="645"/>
        </w:trPr>
        <w:tc>
          <w:tcPr>
            <w:cnfStyle w:val="001000000000" w:firstRow="0" w:lastRow="0" w:firstColumn="1" w:lastColumn="0" w:oddVBand="0" w:evenVBand="0" w:oddHBand="0" w:evenHBand="0" w:firstRowFirstColumn="0" w:firstRowLastColumn="0" w:lastRowFirstColumn="0" w:lastRowLastColumn="0"/>
            <w:tcW w:w="1308" w:type="dxa"/>
            <w:vAlign w:val="center"/>
          </w:tcPr>
          <w:p w14:paraId="1425928F" w14:textId="77777777" w:rsidR="00BE7002" w:rsidRPr="00BE7002" w:rsidRDefault="00BE7002" w:rsidP="00BE7002">
            <w:pPr>
              <w:jc w:val="center"/>
              <w:rPr>
                <w:sz w:val="18"/>
                <w:szCs w:val="18"/>
                <w:lang w:val="ka-GE"/>
              </w:rPr>
            </w:pPr>
            <w:r w:rsidRPr="00BE7002">
              <w:rPr>
                <w:b w:val="0"/>
                <w:bCs w:val="0"/>
                <w:sz w:val="18"/>
                <w:szCs w:val="18"/>
                <w:lang w:val="ka-GE"/>
              </w:rPr>
              <w:t>2019 წლის ივლისი</w:t>
            </w:r>
          </w:p>
        </w:tc>
        <w:tc>
          <w:tcPr>
            <w:tcW w:w="1686" w:type="dxa"/>
            <w:vAlign w:val="center"/>
          </w:tcPr>
          <w:p w14:paraId="007429B5"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150</w:t>
            </w:r>
          </w:p>
        </w:tc>
        <w:tc>
          <w:tcPr>
            <w:tcW w:w="1799" w:type="dxa"/>
            <w:vAlign w:val="center"/>
          </w:tcPr>
          <w:p w14:paraId="0370A93F"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12,000</w:t>
            </w:r>
          </w:p>
        </w:tc>
        <w:tc>
          <w:tcPr>
            <w:tcW w:w="1799" w:type="dxa"/>
            <w:vAlign w:val="center"/>
          </w:tcPr>
          <w:p w14:paraId="14199AFA"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1,500</w:t>
            </w:r>
          </w:p>
        </w:tc>
        <w:tc>
          <w:tcPr>
            <w:tcW w:w="1948" w:type="dxa"/>
            <w:vAlign w:val="center"/>
          </w:tcPr>
          <w:p w14:paraId="355B1390"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1,652</w:t>
            </w:r>
          </w:p>
        </w:tc>
      </w:tr>
      <w:tr w:rsidR="00BE7002" w:rsidRPr="00BE7002" w14:paraId="73269204" w14:textId="77777777" w:rsidTr="00BE7002">
        <w:trPr>
          <w:trHeight w:val="620"/>
        </w:trPr>
        <w:tc>
          <w:tcPr>
            <w:cnfStyle w:val="001000000000" w:firstRow="0" w:lastRow="0" w:firstColumn="1" w:lastColumn="0" w:oddVBand="0" w:evenVBand="0" w:oddHBand="0" w:evenHBand="0" w:firstRowFirstColumn="0" w:firstRowLastColumn="0" w:lastRowFirstColumn="0" w:lastRowLastColumn="0"/>
            <w:tcW w:w="1308" w:type="dxa"/>
            <w:vAlign w:val="center"/>
          </w:tcPr>
          <w:p w14:paraId="610677AD" w14:textId="77777777" w:rsidR="00BE7002" w:rsidRPr="00BE7002" w:rsidRDefault="00BE7002" w:rsidP="00BE7002">
            <w:pPr>
              <w:jc w:val="center"/>
              <w:rPr>
                <w:b w:val="0"/>
                <w:bCs w:val="0"/>
                <w:sz w:val="18"/>
                <w:szCs w:val="18"/>
                <w:lang w:val="ka-GE"/>
              </w:rPr>
            </w:pPr>
            <w:r w:rsidRPr="00BE7002">
              <w:rPr>
                <w:b w:val="0"/>
                <w:bCs w:val="0"/>
                <w:sz w:val="18"/>
                <w:szCs w:val="18"/>
                <w:lang w:val="ka-GE"/>
              </w:rPr>
              <w:t>2019 წლის დეკემბერი</w:t>
            </w:r>
          </w:p>
        </w:tc>
        <w:tc>
          <w:tcPr>
            <w:tcW w:w="1686" w:type="dxa"/>
            <w:vAlign w:val="center"/>
          </w:tcPr>
          <w:p w14:paraId="502A0309"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512</w:t>
            </w:r>
          </w:p>
        </w:tc>
        <w:tc>
          <w:tcPr>
            <w:tcW w:w="1799" w:type="dxa"/>
            <w:vAlign w:val="center"/>
          </w:tcPr>
          <w:p w14:paraId="76C36348"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13,000</w:t>
            </w:r>
          </w:p>
        </w:tc>
        <w:tc>
          <w:tcPr>
            <w:tcW w:w="1799" w:type="dxa"/>
            <w:vAlign w:val="center"/>
          </w:tcPr>
          <w:p w14:paraId="40C4BA64"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1,625</w:t>
            </w:r>
          </w:p>
        </w:tc>
        <w:tc>
          <w:tcPr>
            <w:tcW w:w="1948" w:type="dxa"/>
            <w:vAlign w:val="center"/>
          </w:tcPr>
          <w:p w14:paraId="562F6445" w14:textId="77777777" w:rsidR="00BE7002" w:rsidRPr="00BE7002" w:rsidRDefault="00BE7002" w:rsidP="00BE7002">
            <w:pPr>
              <w:jc w:val="center"/>
              <w:cnfStyle w:val="000000000000" w:firstRow="0" w:lastRow="0" w:firstColumn="0" w:lastColumn="0" w:oddVBand="0" w:evenVBand="0" w:oddHBand="0" w:evenHBand="0" w:firstRowFirstColumn="0" w:firstRowLastColumn="0" w:lastRowFirstColumn="0" w:lastRowLastColumn="0"/>
              <w:rPr>
                <w:sz w:val="18"/>
                <w:szCs w:val="18"/>
                <w:lang w:val="ka-GE"/>
              </w:rPr>
            </w:pPr>
            <w:r w:rsidRPr="00BE7002">
              <w:rPr>
                <w:sz w:val="18"/>
                <w:szCs w:val="18"/>
                <w:lang w:val="ka-GE"/>
              </w:rPr>
              <w:t>1,914</w:t>
            </w:r>
          </w:p>
        </w:tc>
      </w:tr>
    </w:tbl>
    <w:p w14:paraId="29BC9353" w14:textId="77777777" w:rsidR="00BE7002" w:rsidRPr="00A40FE8" w:rsidRDefault="00BE7002" w:rsidP="00BE7002">
      <w:pPr>
        <w:jc w:val="both"/>
        <w:rPr>
          <w:lang w:val="ka-GE"/>
        </w:rPr>
      </w:pPr>
    </w:p>
    <w:p w14:paraId="426C91F9" w14:textId="243DABC6" w:rsidR="00BE7002" w:rsidRPr="00A40FE8" w:rsidRDefault="00BE7002" w:rsidP="00BE7002">
      <w:pPr>
        <w:jc w:val="both"/>
        <w:rPr>
          <w:lang w:val="ka-GE"/>
        </w:rPr>
      </w:pPr>
      <w:r w:rsidRPr="00A40FE8">
        <w:rPr>
          <w:lang w:val="ka-GE"/>
        </w:rPr>
        <w:t xml:space="preserve">სამინისტროს </w:t>
      </w:r>
      <w:r w:rsidR="00C7777D">
        <w:rPr>
          <w:lang w:val="ka-GE"/>
        </w:rPr>
        <w:t>პოზიციის თანახმად,</w:t>
      </w:r>
      <w:r w:rsidRPr="00A40FE8">
        <w:rPr>
          <w:lang w:val="ka-GE"/>
        </w:rPr>
        <w:t xml:space="preserve"> ქვეპროგრამ</w:t>
      </w:r>
      <w:r w:rsidR="007A72EA">
        <w:rPr>
          <w:lang w:val="ka-GE"/>
        </w:rPr>
        <w:t>ა</w:t>
      </w:r>
      <w:r w:rsidRPr="00A40FE8">
        <w:rPr>
          <w:lang w:val="ka-GE"/>
        </w:rPr>
        <w:t xml:space="preserve"> </w:t>
      </w:r>
      <w:r w:rsidR="007A72EA">
        <w:rPr>
          <w:lang w:val="ka-GE"/>
        </w:rPr>
        <w:t>ი</w:t>
      </w:r>
      <w:r w:rsidR="007A72EA" w:rsidRPr="00A40FE8">
        <w:rPr>
          <w:lang w:val="ka-GE"/>
        </w:rPr>
        <w:t>გეგმ</w:t>
      </w:r>
      <w:r w:rsidR="007A72EA">
        <w:rPr>
          <w:lang w:val="ka-GE"/>
        </w:rPr>
        <w:t>ებ</w:t>
      </w:r>
      <w:r w:rsidR="007A72EA" w:rsidRPr="00A40FE8">
        <w:rPr>
          <w:lang w:val="ka-GE"/>
        </w:rPr>
        <w:t xml:space="preserve">ა </w:t>
      </w:r>
      <w:r w:rsidRPr="00A40FE8">
        <w:rPr>
          <w:lang w:val="ka-GE"/>
        </w:rPr>
        <w:t>ქვეპროგრამისთვის გამოყოფილი ბიუჯეტის ფარგლებში და მასზე ხ</w:t>
      </w:r>
      <w:r w:rsidR="007A72EA">
        <w:rPr>
          <w:lang w:val="ka-GE"/>
        </w:rPr>
        <w:t>ორციელ</w:t>
      </w:r>
      <w:r w:rsidRPr="00A40FE8">
        <w:rPr>
          <w:lang w:val="ka-GE"/>
        </w:rPr>
        <w:t xml:space="preserve">დება ვიზიტების </w:t>
      </w:r>
      <w:r w:rsidR="00A16155" w:rsidRPr="00A40FE8">
        <w:rPr>
          <w:lang w:val="ka-GE"/>
        </w:rPr>
        <w:t xml:space="preserve">და ბავშვების </w:t>
      </w:r>
      <w:r w:rsidRPr="00A40FE8">
        <w:rPr>
          <w:lang w:val="ka-GE"/>
        </w:rPr>
        <w:t xml:space="preserve">რაოდენობის  </w:t>
      </w:r>
      <w:r w:rsidR="008A1AC9">
        <w:rPr>
          <w:lang w:val="ka-GE"/>
        </w:rPr>
        <w:t xml:space="preserve">მისადაგება </w:t>
      </w:r>
      <w:r w:rsidRPr="00A40FE8">
        <w:rPr>
          <w:lang w:val="ka-GE"/>
        </w:rPr>
        <w:t>.</w:t>
      </w:r>
    </w:p>
    <w:p w14:paraId="00836C9F" w14:textId="781048D2" w:rsidR="00BE7002" w:rsidRPr="00A40FE8" w:rsidRDefault="00BE7002" w:rsidP="00BE7002">
      <w:pPr>
        <w:spacing w:line="276" w:lineRule="auto"/>
        <w:jc w:val="both"/>
        <w:rPr>
          <w:lang w:val="ka-GE"/>
        </w:rPr>
      </w:pPr>
      <w:r w:rsidRPr="00A40FE8">
        <w:rPr>
          <w:lang w:val="ka-GE"/>
        </w:rPr>
        <w:t>აღსანიშნავია, რომ 2019 წელს ცხრილში მოცემული ცვლილებები განხორციელდა ქვეპროგრამის ბიუჯეტის ცვლილების გარეშე (ბიუჯეტი განისაზღვრებოდა 2,371,200 ლარით</w:t>
      </w:r>
      <w:r w:rsidR="0035287A">
        <w:rPr>
          <w:lang w:val="ka-GE"/>
        </w:rPr>
        <w:t>).</w:t>
      </w:r>
      <w:r w:rsidRPr="00A40FE8">
        <w:rPr>
          <w:vertAlign w:val="superscript"/>
          <w:lang w:val="ka-GE"/>
        </w:rPr>
        <w:footnoteReference w:id="75"/>
      </w:r>
    </w:p>
    <w:p w14:paraId="4CEAB54D" w14:textId="15417165" w:rsidR="00BE7002" w:rsidRPr="00A40FE8" w:rsidRDefault="00BE7002" w:rsidP="00BE7002">
      <w:pPr>
        <w:spacing w:line="276" w:lineRule="auto"/>
        <w:jc w:val="both"/>
        <w:rPr>
          <w:rFonts w:cs="Sylfaen_PDF_Subset"/>
          <w:lang w:val="ka-GE"/>
        </w:rPr>
      </w:pPr>
      <w:r w:rsidRPr="00A40FE8">
        <w:rPr>
          <w:rFonts w:cs="Sylfaen_PDF_Subset"/>
          <w:lang w:val="ka-GE"/>
        </w:rPr>
        <w:t xml:space="preserve"> ქვეპროგრამის ფარგლებში ვერ ხ</w:t>
      </w:r>
      <w:r w:rsidR="007A72EA">
        <w:rPr>
          <w:rFonts w:cs="Sylfaen_PDF_Subset"/>
          <w:lang w:val="ka-GE"/>
        </w:rPr>
        <w:t>ორციელ</w:t>
      </w:r>
      <w:r w:rsidRPr="00A40FE8">
        <w:rPr>
          <w:rFonts w:cs="Sylfaen_PDF_Subset"/>
          <w:lang w:val="ka-GE"/>
        </w:rPr>
        <w:t>დება ბიუჯეტის სრულად ათვისება, რაც შეჯამებულია ქვემოთ მოცემულ ცხრილში:</w:t>
      </w:r>
    </w:p>
    <w:p w14:paraId="25C99B76" w14:textId="77777777" w:rsidR="00E55999" w:rsidRDefault="00E55999" w:rsidP="00BE7002">
      <w:pPr>
        <w:spacing w:line="276" w:lineRule="auto"/>
        <w:jc w:val="both"/>
        <w:rPr>
          <w:rFonts w:cs="Sylfaen_PDF_Subset"/>
          <w:b/>
          <w:bCs/>
          <w:sz w:val="18"/>
          <w:szCs w:val="18"/>
          <w:lang w:val="ka-GE"/>
        </w:rPr>
      </w:pPr>
    </w:p>
    <w:p w14:paraId="121B3D39" w14:textId="77777777" w:rsidR="00E55999" w:rsidRDefault="00E55999" w:rsidP="00BE7002">
      <w:pPr>
        <w:spacing w:line="276" w:lineRule="auto"/>
        <w:jc w:val="both"/>
        <w:rPr>
          <w:rFonts w:cs="Sylfaen_PDF_Subset"/>
          <w:b/>
          <w:bCs/>
          <w:sz w:val="18"/>
          <w:szCs w:val="18"/>
          <w:lang w:val="ka-GE"/>
        </w:rPr>
      </w:pPr>
    </w:p>
    <w:p w14:paraId="633A24E3" w14:textId="16BAAA12" w:rsidR="00BE7002" w:rsidRPr="00A40FE8" w:rsidRDefault="00BE7002" w:rsidP="00BE7002">
      <w:pPr>
        <w:spacing w:line="276" w:lineRule="auto"/>
        <w:jc w:val="both"/>
        <w:rPr>
          <w:rFonts w:cs="Sylfaen_PDF_Subset"/>
          <w:bCs/>
          <w:sz w:val="18"/>
          <w:szCs w:val="18"/>
          <w:lang w:val="ka-GE"/>
        </w:rPr>
      </w:pPr>
      <w:r w:rsidRPr="00A40FE8">
        <w:rPr>
          <w:rFonts w:cs="Sylfaen_PDF_Subset"/>
          <w:b/>
          <w:bCs/>
          <w:sz w:val="18"/>
          <w:szCs w:val="18"/>
          <w:lang w:val="ka-GE"/>
        </w:rPr>
        <w:lastRenderedPageBreak/>
        <w:t>ცხრილი 6.</w:t>
      </w:r>
      <w:r w:rsidR="00DF74AF" w:rsidRPr="00A40FE8">
        <w:rPr>
          <w:rFonts w:cs="Sylfaen_PDF_Subset"/>
          <w:b/>
          <w:bCs/>
          <w:sz w:val="18"/>
          <w:szCs w:val="18"/>
          <w:lang w:val="ka-GE"/>
        </w:rPr>
        <w:t xml:space="preserve">  </w:t>
      </w:r>
      <w:r w:rsidR="00DF74AF" w:rsidRPr="00A40FE8">
        <w:rPr>
          <w:rFonts w:cs="Sylfaen_PDF_Subset"/>
          <w:bCs/>
          <w:sz w:val="18"/>
          <w:szCs w:val="18"/>
          <w:lang w:val="ka-GE"/>
        </w:rPr>
        <w:t>ადრეული განვითარების ქვეპროგრამის ბიუჯეტის ათვისება 2018-2019 წწ.</w:t>
      </w:r>
    </w:p>
    <w:tbl>
      <w:tblPr>
        <w:tblStyle w:val="GridTable1Light-Accent12"/>
        <w:tblW w:w="0" w:type="auto"/>
        <w:tblBorders>
          <w:top w:val="single" w:sz="4" w:space="0" w:color="47C3D0"/>
          <w:left w:val="single" w:sz="4" w:space="0" w:color="47C3D0"/>
          <w:bottom w:val="single" w:sz="4" w:space="0" w:color="47C3D0"/>
          <w:right w:val="single" w:sz="4" w:space="0" w:color="47C3D0"/>
          <w:insideH w:val="single" w:sz="4" w:space="0" w:color="47C3D0"/>
          <w:insideV w:val="single" w:sz="4" w:space="0" w:color="47C3D0"/>
        </w:tblBorders>
        <w:tblLook w:val="04A0" w:firstRow="1" w:lastRow="0" w:firstColumn="1" w:lastColumn="0" w:noHBand="0" w:noVBand="1"/>
      </w:tblPr>
      <w:tblGrid>
        <w:gridCol w:w="1698"/>
        <w:gridCol w:w="936"/>
        <w:gridCol w:w="1257"/>
        <w:gridCol w:w="1253"/>
        <w:gridCol w:w="3396"/>
      </w:tblGrid>
      <w:tr w:rsidR="00BE7002" w:rsidRPr="00BE7002" w14:paraId="3AAC5D66" w14:textId="77777777" w:rsidTr="00BE70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Borders>
              <w:bottom w:val="single" w:sz="12" w:space="0" w:color="47C3D0"/>
            </w:tcBorders>
            <w:vAlign w:val="center"/>
          </w:tcPr>
          <w:p w14:paraId="48A5FC92" w14:textId="77777777" w:rsidR="00BE7002" w:rsidRPr="00BE7002" w:rsidRDefault="00BE7002" w:rsidP="00BE7002">
            <w:pPr>
              <w:spacing w:line="276" w:lineRule="auto"/>
              <w:jc w:val="center"/>
              <w:rPr>
                <w:rFonts w:cs="Sylfaen_PDF_Subset"/>
                <w:sz w:val="18"/>
                <w:szCs w:val="18"/>
                <w:lang w:val="ka-GE"/>
              </w:rPr>
            </w:pPr>
            <w:r w:rsidRPr="00BE7002">
              <w:rPr>
                <w:rFonts w:cs="Sylfaen_PDF_Subset"/>
                <w:sz w:val="18"/>
                <w:szCs w:val="18"/>
                <w:lang w:val="ka-GE"/>
              </w:rPr>
              <w:t>წელი</w:t>
            </w:r>
          </w:p>
        </w:tc>
        <w:tc>
          <w:tcPr>
            <w:tcW w:w="936" w:type="dxa"/>
            <w:tcBorders>
              <w:bottom w:val="single" w:sz="12" w:space="0" w:color="47C3D0"/>
            </w:tcBorders>
            <w:vAlign w:val="center"/>
          </w:tcPr>
          <w:p w14:paraId="22D73A4B" w14:textId="77777777" w:rsidR="00BE7002" w:rsidRPr="00BE7002" w:rsidRDefault="00BE7002" w:rsidP="00BE7002">
            <w:pPr>
              <w:spacing w:line="276" w:lineRule="auto"/>
              <w:jc w:val="center"/>
              <w:cnfStyle w:val="100000000000" w:firstRow="1"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გეგმა</w:t>
            </w:r>
          </w:p>
        </w:tc>
        <w:tc>
          <w:tcPr>
            <w:tcW w:w="1257" w:type="dxa"/>
            <w:tcBorders>
              <w:bottom w:val="single" w:sz="12" w:space="0" w:color="47C3D0"/>
            </w:tcBorders>
            <w:vAlign w:val="center"/>
          </w:tcPr>
          <w:p w14:paraId="35E40D23" w14:textId="77777777" w:rsidR="00BE7002" w:rsidRPr="00BE7002" w:rsidRDefault="00BE7002" w:rsidP="00BE7002">
            <w:pPr>
              <w:spacing w:line="276" w:lineRule="auto"/>
              <w:jc w:val="center"/>
              <w:cnfStyle w:val="100000000000" w:firstRow="1"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ათვისება</w:t>
            </w:r>
          </w:p>
        </w:tc>
        <w:tc>
          <w:tcPr>
            <w:tcW w:w="1253" w:type="dxa"/>
            <w:tcBorders>
              <w:bottom w:val="single" w:sz="12" w:space="0" w:color="47C3D0"/>
            </w:tcBorders>
            <w:vAlign w:val="center"/>
          </w:tcPr>
          <w:p w14:paraId="08D8D2E8" w14:textId="77777777" w:rsidR="00BE7002" w:rsidRPr="00BE7002" w:rsidRDefault="00BE7002" w:rsidP="00BE7002">
            <w:pPr>
              <w:spacing w:line="276" w:lineRule="auto"/>
              <w:jc w:val="center"/>
              <w:cnfStyle w:val="100000000000" w:firstRow="1"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w:t>
            </w:r>
          </w:p>
        </w:tc>
        <w:tc>
          <w:tcPr>
            <w:tcW w:w="3396" w:type="dxa"/>
            <w:tcBorders>
              <w:bottom w:val="single" w:sz="12" w:space="0" w:color="47C3D0"/>
            </w:tcBorders>
            <w:vAlign w:val="center"/>
          </w:tcPr>
          <w:p w14:paraId="011FC3EF" w14:textId="77777777" w:rsidR="00BE7002" w:rsidRPr="00BE7002" w:rsidRDefault="00BE7002" w:rsidP="00BE7002">
            <w:pPr>
              <w:spacing w:line="276" w:lineRule="auto"/>
              <w:jc w:val="center"/>
              <w:cnfStyle w:val="100000000000" w:firstRow="1"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ბავშვების რაოდენობა, რომელთა დაფინანსება იყო შესაძლებელი აუთვისებელი ბიუჯეტით</w:t>
            </w:r>
          </w:p>
        </w:tc>
      </w:tr>
      <w:tr w:rsidR="00BE7002" w:rsidRPr="00BE7002" w14:paraId="105287D2" w14:textId="77777777" w:rsidTr="00BE7002">
        <w:trPr>
          <w:trHeight w:val="438"/>
        </w:trPr>
        <w:tc>
          <w:tcPr>
            <w:cnfStyle w:val="001000000000" w:firstRow="0" w:lastRow="0" w:firstColumn="1" w:lastColumn="0" w:oddVBand="0" w:evenVBand="0" w:oddHBand="0" w:evenHBand="0" w:firstRowFirstColumn="0" w:firstRowLastColumn="0" w:lastRowFirstColumn="0" w:lastRowLastColumn="0"/>
            <w:tcW w:w="1698" w:type="dxa"/>
            <w:tcBorders>
              <w:top w:val="single" w:sz="12" w:space="0" w:color="47C3D0"/>
            </w:tcBorders>
            <w:vAlign w:val="center"/>
          </w:tcPr>
          <w:p w14:paraId="0187E707" w14:textId="77777777" w:rsidR="00BE7002" w:rsidRPr="00BE7002" w:rsidRDefault="00BE7002" w:rsidP="00BE7002">
            <w:pPr>
              <w:spacing w:line="276" w:lineRule="auto"/>
              <w:jc w:val="center"/>
              <w:rPr>
                <w:rFonts w:cs="Sylfaen_PDF_Subset"/>
                <w:b w:val="0"/>
                <w:bCs w:val="0"/>
                <w:sz w:val="18"/>
                <w:szCs w:val="18"/>
                <w:lang w:val="ka-GE"/>
              </w:rPr>
            </w:pPr>
            <w:r w:rsidRPr="00BE7002">
              <w:rPr>
                <w:rFonts w:cs="Sylfaen_PDF_Subset"/>
                <w:b w:val="0"/>
                <w:bCs w:val="0"/>
                <w:sz w:val="18"/>
                <w:szCs w:val="18"/>
                <w:lang w:val="ka-GE"/>
              </w:rPr>
              <w:t>2018</w:t>
            </w:r>
          </w:p>
        </w:tc>
        <w:tc>
          <w:tcPr>
            <w:tcW w:w="936" w:type="dxa"/>
            <w:tcBorders>
              <w:top w:val="single" w:sz="12" w:space="0" w:color="47C3D0"/>
            </w:tcBorders>
            <w:vAlign w:val="center"/>
          </w:tcPr>
          <w:p w14:paraId="55B6B5BC" w14:textId="77777777" w:rsidR="00BE7002" w:rsidRPr="00BE7002" w:rsidRDefault="00BE7002" w:rsidP="00BE7002">
            <w:pPr>
              <w:spacing w:line="276" w:lineRule="auto"/>
              <w:jc w:val="center"/>
              <w:cnfStyle w:val="000000000000" w:firstRow="0"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1,700,000</w:t>
            </w:r>
          </w:p>
        </w:tc>
        <w:tc>
          <w:tcPr>
            <w:tcW w:w="1257" w:type="dxa"/>
            <w:tcBorders>
              <w:top w:val="single" w:sz="12" w:space="0" w:color="47C3D0"/>
            </w:tcBorders>
            <w:vAlign w:val="center"/>
          </w:tcPr>
          <w:p w14:paraId="5D66BDFF" w14:textId="77777777" w:rsidR="00BE7002" w:rsidRPr="00BE7002" w:rsidRDefault="00BE7002" w:rsidP="00BE7002">
            <w:pPr>
              <w:spacing w:line="276" w:lineRule="auto"/>
              <w:jc w:val="center"/>
              <w:cnfStyle w:val="000000000000" w:firstRow="0"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1,605,707</w:t>
            </w:r>
          </w:p>
        </w:tc>
        <w:tc>
          <w:tcPr>
            <w:tcW w:w="1253" w:type="dxa"/>
            <w:tcBorders>
              <w:top w:val="single" w:sz="12" w:space="0" w:color="47C3D0"/>
            </w:tcBorders>
            <w:vAlign w:val="center"/>
          </w:tcPr>
          <w:p w14:paraId="4993B6A1" w14:textId="77777777" w:rsidR="00BE7002" w:rsidRPr="00BE7002" w:rsidRDefault="00BE7002" w:rsidP="00BE7002">
            <w:pPr>
              <w:spacing w:line="276" w:lineRule="auto"/>
              <w:jc w:val="center"/>
              <w:cnfStyle w:val="000000000000" w:firstRow="0"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94%</w:t>
            </w:r>
          </w:p>
        </w:tc>
        <w:tc>
          <w:tcPr>
            <w:tcW w:w="3396" w:type="dxa"/>
            <w:tcBorders>
              <w:top w:val="single" w:sz="12" w:space="0" w:color="47C3D0"/>
            </w:tcBorders>
            <w:vAlign w:val="center"/>
          </w:tcPr>
          <w:p w14:paraId="42D213E8" w14:textId="77777777" w:rsidR="00BE7002" w:rsidRPr="00BE7002" w:rsidRDefault="00BE7002" w:rsidP="00BE7002">
            <w:pPr>
              <w:spacing w:line="276" w:lineRule="auto"/>
              <w:jc w:val="center"/>
              <w:cnfStyle w:val="000000000000" w:firstRow="0"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53</w:t>
            </w:r>
          </w:p>
        </w:tc>
      </w:tr>
      <w:tr w:rsidR="00BE7002" w:rsidRPr="00BE7002" w14:paraId="7F83B620" w14:textId="77777777" w:rsidTr="00BE7002">
        <w:trPr>
          <w:trHeight w:val="620"/>
        </w:trPr>
        <w:tc>
          <w:tcPr>
            <w:cnfStyle w:val="001000000000" w:firstRow="0" w:lastRow="0" w:firstColumn="1" w:lastColumn="0" w:oddVBand="0" w:evenVBand="0" w:oddHBand="0" w:evenHBand="0" w:firstRowFirstColumn="0" w:firstRowLastColumn="0" w:lastRowFirstColumn="0" w:lastRowLastColumn="0"/>
            <w:tcW w:w="1698" w:type="dxa"/>
            <w:vAlign w:val="center"/>
          </w:tcPr>
          <w:p w14:paraId="49314347" w14:textId="77777777" w:rsidR="00BE7002" w:rsidRPr="00BE7002" w:rsidRDefault="00BE7002" w:rsidP="00BE7002">
            <w:pPr>
              <w:spacing w:line="276" w:lineRule="auto"/>
              <w:jc w:val="center"/>
              <w:rPr>
                <w:rFonts w:cs="Sylfaen_PDF_Subset"/>
                <w:b w:val="0"/>
                <w:bCs w:val="0"/>
                <w:sz w:val="18"/>
                <w:szCs w:val="18"/>
                <w:lang w:val="ka-GE"/>
              </w:rPr>
            </w:pPr>
            <w:r w:rsidRPr="00BE7002">
              <w:rPr>
                <w:rFonts w:cs="Sylfaen_PDF_Subset"/>
                <w:b w:val="0"/>
                <w:bCs w:val="0"/>
                <w:sz w:val="18"/>
                <w:szCs w:val="18"/>
                <w:lang w:val="ka-GE"/>
              </w:rPr>
              <w:t>2019</w:t>
            </w:r>
          </w:p>
        </w:tc>
        <w:tc>
          <w:tcPr>
            <w:tcW w:w="936" w:type="dxa"/>
            <w:vAlign w:val="center"/>
          </w:tcPr>
          <w:p w14:paraId="01EED948" w14:textId="77777777" w:rsidR="00BE7002" w:rsidRPr="00BE7002" w:rsidRDefault="00BE7002" w:rsidP="00BE7002">
            <w:pPr>
              <w:spacing w:line="276" w:lineRule="auto"/>
              <w:jc w:val="center"/>
              <w:cnfStyle w:val="000000000000" w:firstRow="0"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2,371,200</w:t>
            </w:r>
          </w:p>
        </w:tc>
        <w:tc>
          <w:tcPr>
            <w:tcW w:w="1257" w:type="dxa"/>
            <w:vAlign w:val="center"/>
          </w:tcPr>
          <w:p w14:paraId="43125481" w14:textId="77777777" w:rsidR="00BE7002" w:rsidRPr="00BE7002" w:rsidRDefault="00BE7002" w:rsidP="00BE7002">
            <w:pPr>
              <w:spacing w:line="276" w:lineRule="auto"/>
              <w:jc w:val="center"/>
              <w:cnfStyle w:val="000000000000" w:firstRow="0"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2,057,334</w:t>
            </w:r>
          </w:p>
        </w:tc>
        <w:tc>
          <w:tcPr>
            <w:tcW w:w="1253" w:type="dxa"/>
            <w:vAlign w:val="center"/>
          </w:tcPr>
          <w:p w14:paraId="3140BF4B" w14:textId="77777777" w:rsidR="00BE7002" w:rsidRPr="00BE7002" w:rsidRDefault="00BE7002" w:rsidP="00BE7002">
            <w:pPr>
              <w:spacing w:line="276" w:lineRule="auto"/>
              <w:jc w:val="center"/>
              <w:cnfStyle w:val="000000000000" w:firstRow="0"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87%</w:t>
            </w:r>
          </w:p>
        </w:tc>
        <w:tc>
          <w:tcPr>
            <w:tcW w:w="3396" w:type="dxa"/>
            <w:vAlign w:val="center"/>
          </w:tcPr>
          <w:p w14:paraId="1BF77657" w14:textId="6D44F7D5" w:rsidR="00BE7002" w:rsidRPr="00BE7002" w:rsidRDefault="00BE7002" w:rsidP="00BE7002">
            <w:pPr>
              <w:spacing w:line="276" w:lineRule="auto"/>
              <w:jc w:val="center"/>
              <w:cnfStyle w:val="000000000000" w:firstRow="0" w:lastRow="0" w:firstColumn="0" w:lastColumn="0" w:oddVBand="0" w:evenVBand="0" w:oddHBand="0" w:evenHBand="0" w:firstRowFirstColumn="0" w:firstRowLastColumn="0" w:lastRowFirstColumn="0" w:lastRowLastColumn="0"/>
              <w:rPr>
                <w:rFonts w:cs="Sylfaen_PDF_Subset"/>
                <w:sz w:val="18"/>
                <w:szCs w:val="18"/>
                <w:lang w:val="ka-GE"/>
              </w:rPr>
            </w:pPr>
            <w:r w:rsidRPr="00BE7002">
              <w:rPr>
                <w:rFonts w:cs="Sylfaen_PDF_Subset"/>
                <w:sz w:val="18"/>
                <w:szCs w:val="18"/>
                <w:lang w:val="ka-GE"/>
              </w:rPr>
              <w:t>172</w:t>
            </w:r>
            <w:r w:rsidR="00E47976">
              <w:rPr>
                <w:rStyle w:val="FootnoteReference"/>
                <w:rFonts w:cs="Sylfaen_PDF_Subset"/>
                <w:sz w:val="18"/>
                <w:szCs w:val="18"/>
                <w:lang w:val="ka-GE"/>
              </w:rPr>
              <w:footnoteReference w:id="76"/>
            </w:r>
          </w:p>
        </w:tc>
      </w:tr>
    </w:tbl>
    <w:p w14:paraId="27614848" w14:textId="77777777" w:rsidR="00E55999" w:rsidRDefault="00E55999" w:rsidP="00BE7002">
      <w:pPr>
        <w:spacing w:before="240"/>
        <w:jc w:val="both"/>
        <w:rPr>
          <w:rFonts w:cs="Sylfaen_PDF_Subset"/>
          <w:lang w:val="ka-GE"/>
        </w:rPr>
      </w:pPr>
    </w:p>
    <w:p w14:paraId="7AEEF79C" w14:textId="604DE544" w:rsidR="00BE7002" w:rsidRPr="00A40FE8" w:rsidRDefault="00BE7002" w:rsidP="00BE7002">
      <w:pPr>
        <w:spacing w:before="240"/>
        <w:jc w:val="both"/>
        <w:rPr>
          <w:rFonts w:cs="Sylfaen_PDF_Subset"/>
          <w:lang w:val="ka-GE"/>
        </w:rPr>
      </w:pPr>
      <w:r w:rsidRPr="00A40FE8">
        <w:rPr>
          <w:rFonts w:cs="Sylfaen_PDF_Subset"/>
          <w:lang w:val="ka-GE"/>
        </w:rPr>
        <w:t>სამინისტროს განცხადებით</w:t>
      </w:r>
      <w:r w:rsidR="007A72EA">
        <w:rPr>
          <w:rFonts w:cs="Sylfaen_PDF_Subset"/>
          <w:lang w:val="ka-GE"/>
        </w:rPr>
        <w:t>,</w:t>
      </w:r>
      <w:r w:rsidRPr="00A40FE8">
        <w:rPr>
          <w:rFonts w:cs="Sylfaen_PDF_Subset"/>
          <w:lang w:val="ka-GE"/>
        </w:rPr>
        <w:t xml:space="preserve"> დასაფინანსებელი ვიზიტების რაოდენობა იგეგმება ისე</w:t>
      </w:r>
      <w:r w:rsidR="007A72EA">
        <w:rPr>
          <w:rFonts w:cs="Sylfaen_PDF_Subset"/>
          <w:lang w:val="ka-GE"/>
        </w:rPr>
        <w:t>,</w:t>
      </w:r>
      <w:r w:rsidRPr="00A40FE8">
        <w:rPr>
          <w:rFonts w:cs="Sylfaen_PDF_Subset"/>
          <w:lang w:val="ka-GE"/>
        </w:rPr>
        <w:t xml:space="preserve"> რომ  მოსალოდნელი იყოს 85-90%-</w:t>
      </w:r>
      <w:r w:rsidR="007A72EA">
        <w:rPr>
          <w:rFonts w:cs="Sylfaen_PDF_Subset"/>
          <w:lang w:val="ka-GE"/>
        </w:rPr>
        <w:t xml:space="preserve">იანი </w:t>
      </w:r>
      <w:r w:rsidR="007A72EA" w:rsidRPr="00A40FE8">
        <w:rPr>
          <w:rFonts w:cs="Sylfaen_PDF_Subset"/>
          <w:lang w:val="ka-GE"/>
        </w:rPr>
        <w:t>შესრულება</w:t>
      </w:r>
      <w:r w:rsidR="007A72EA">
        <w:rPr>
          <w:rFonts w:cs="Sylfaen_PDF_Subset"/>
          <w:lang w:val="ka-GE"/>
        </w:rPr>
        <w:t>,</w:t>
      </w:r>
      <w:r w:rsidRPr="00A40FE8">
        <w:rPr>
          <w:rFonts w:cs="Sylfaen_PDF_Subset"/>
          <w:lang w:val="ka-GE"/>
        </w:rPr>
        <w:t xml:space="preserve"> რაც იმას გულისხმობს, რომ კონკრეტული ბიუჯეტის ფარგლებში</w:t>
      </w:r>
      <w:r w:rsidR="007A72EA">
        <w:rPr>
          <w:rFonts w:cs="Sylfaen_PDF_Subset"/>
          <w:lang w:val="ka-GE"/>
        </w:rPr>
        <w:t>,</w:t>
      </w:r>
      <w:r w:rsidRPr="00A40FE8">
        <w:rPr>
          <w:rFonts w:cs="Sylfaen_PDF_Subset"/>
          <w:lang w:val="ka-GE"/>
        </w:rPr>
        <w:t xml:space="preserve"> იგეგმება იმაზე გაცილებით მეტი ვიზიტი და ბავშვების რაოდენობა, ვიდრე  ბიუჯეტი გაწვდება, რადგან სამინისტრო მოელის, რომ ყველა ბავშვი ყოველთვიურად ვერ ივლის დაწესებულებაში და ყველა ვიზიტს ვერ ამოწურავს</w:t>
      </w:r>
      <w:r w:rsidR="00B56301">
        <w:rPr>
          <w:rFonts w:cs="Sylfaen_PDF_Subset"/>
          <w:lang w:val="ka-GE"/>
        </w:rPr>
        <w:t>.</w:t>
      </w:r>
      <w:r w:rsidRPr="00A40FE8">
        <w:rPr>
          <w:rFonts w:cs="Sylfaen_PDF_Subset"/>
          <w:vertAlign w:val="superscript"/>
          <w:lang w:val="ka-GE"/>
        </w:rPr>
        <w:footnoteReference w:id="77"/>
      </w:r>
      <w:r w:rsidR="00B56301">
        <w:rPr>
          <w:rFonts w:cs="Sylfaen_PDF_Subset"/>
          <w:lang w:val="ka-GE"/>
        </w:rPr>
        <w:t xml:space="preserve"> </w:t>
      </w:r>
      <w:r w:rsidRPr="00A40FE8">
        <w:rPr>
          <w:rFonts w:cs="Sylfaen_PDF_Subset"/>
          <w:lang w:val="ka-GE"/>
        </w:rPr>
        <w:t>2018 წელს ვიზიტები იყო დაგეგმილი ისე, რომ მოსალოდნელი</w:t>
      </w:r>
      <w:r w:rsidR="007A72EA">
        <w:rPr>
          <w:rFonts w:cs="Sylfaen_PDF_Subset"/>
          <w:lang w:val="ka-GE"/>
        </w:rPr>
        <w:t xml:space="preserve"> იყო</w:t>
      </w:r>
      <w:r w:rsidRPr="00A40FE8">
        <w:rPr>
          <w:rFonts w:cs="Sylfaen_PDF_Subset"/>
          <w:lang w:val="ka-GE"/>
        </w:rPr>
        <w:t xml:space="preserve"> 83%</w:t>
      </w:r>
      <w:r w:rsidR="007A72EA">
        <w:rPr>
          <w:rFonts w:cs="Sylfaen_PDF_Subset"/>
          <w:lang w:val="ka-GE"/>
        </w:rPr>
        <w:t xml:space="preserve">-იანი </w:t>
      </w:r>
      <w:r w:rsidR="007A72EA" w:rsidRPr="00A40FE8">
        <w:rPr>
          <w:rFonts w:cs="Sylfaen_PDF_Subset"/>
          <w:lang w:val="ka-GE"/>
        </w:rPr>
        <w:t>შესრულება</w:t>
      </w:r>
      <w:r w:rsidRPr="00A40FE8">
        <w:rPr>
          <w:rFonts w:cs="Sylfaen_PDF_Subset"/>
          <w:lang w:val="ka-GE"/>
        </w:rPr>
        <w:t>, ხოლო 2020 წლისთვის იგეგმება 90%-იანი შესრულები</w:t>
      </w:r>
      <w:r w:rsidR="007A72EA">
        <w:rPr>
          <w:rFonts w:cs="Sylfaen_PDF_Subset"/>
          <w:lang w:val="ka-GE"/>
        </w:rPr>
        <w:t>ს</w:t>
      </w:r>
      <w:r w:rsidRPr="00A40FE8">
        <w:rPr>
          <w:rFonts w:cs="Sylfaen_PDF_Subset"/>
          <w:lang w:val="ka-GE"/>
        </w:rPr>
        <w:t xml:space="preserve"> დაგეგმვა, თუმცა აღნიშნული არ მომხდარა 2019 წლის ბიუჯეტის დაგეგმვისას, და სამინისტროს მიერ 2,371,200 ლარი</w:t>
      </w:r>
      <w:r w:rsidR="007A72EA">
        <w:rPr>
          <w:rFonts w:cs="Sylfaen_PDF_Subset"/>
          <w:lang w:val="ka-GE"/>
        </w:rPr>
        <w:t>ს</w:t>
      </w:r>
      <w:r w:rsidRPr="00A40FE8">
        <w:rPr>
          <w:rFonts w:cs="Sylfaen_PDF_Subset"/>
          <w:lang w:val="ka-GE"/>
        </w:rPr>
        <w:t xml:space="preserve"> ბიუჯეტის ფარგლებში დაიგეგმა ზუსტად ი</w:t>
      </w:r>
      <w:r w:rsidR="007A72EA">
        <w:rPr>
          <w:rFonts w:cs="Sylfaen_PDF_Subset"/>
          <w:lang w:val="ka-GE"/>
        </w:rPr>
        <w:t>მ</w:t>
      </w:r>
      <w:r w:rsidRPr="00A40FE8">
        <w:rPr>
          <w:rFonts w:cs="Sylfaen_PDF_Subset"/>
          <w:lang w:val="ka-GE"/>
        </w:rPr>
        <w:t xml:space="preserve"> რაოდენობ</w:t>
      </w:r>
      <w:r w:rsidR="007A72EA">
        <w:rPr>
          <w:rFonts w:cs="Sylfaen_PDF_Subset"/>
          <w:lang w:val="ka-GE"/>
        </w:rPr>
        <w:t>ის</w:t>
      </w:r>
      <w:r w:rsidRPr="00A40FE8">
        <w:rPr>
          <w:rFonts w:cs="Sylfaen_PDF_Subset"/>
          <w:lang w:val="ka-GE"/>
        </w:rPr>
        <w:t xml:space="preserve"> ვიზიტები, რასაც </w:t>
      </w:r>
      <w:r w:rsidR="005937E0">
        <w:rPr>
          <w:rFonts w:cs="Sylfaen_PDF_Subset"/>
          <w:lang w:val="ka-GE"/>
        </w:rPr>
        <w:t>მოიცავდა</w:t>
      </w:r>
      <w:r w:rsidRPr="00A40FE8">
        <w:rPr>
          <w:rFonts w:cs="Sylfaen_PDF_Subset"/>
          <w:lang w:val="ka-GE"/>
        </w:rPr>
        <w:t xml:space="preserve"> ეს ბიუჯეტი, კერძოდ, 10,400 ვიზიტი</w:t>
      </w:r>
      <w:r w:rsidR="00B56301">
        <w:rPr>
          <w:rFonts w:cs="Sylfaen_PDF_Subset"/>
          <w:lang w:val="ka-GE"/>
        </w:rPr>
        <w:t>.</w:t>
      </w:r>
      <w:r w:rsidRPr="00A40FE8">
        <w:rPr>
          <w:rFonts w:cs="Sylfaen_PDF_Subset"/>
          <w:vertAlign w:val="superscript"/>
          <w:lang w:val="ka-GE"/>
        </w:rPr>
        <w:footnoteReference w:id="78"/>
      </w:r>
    </w:p>
    <w:p w14:paraId="36270447" w14:textId="77777777" w:rsidR="00E55999" w:rsidRDefault="00E55999" w:rsidP="00BE7002">
      <w:pPr>
        <w:keepNext/>
        <w:keepLines/>
        <w:spacing w:before="40" w:after="0"/>
        <w:outlineLvl w:val="1"/>
        <w:rPr>
          <w:rFonts w:eastAsiaTheme="majorEastAsia" w:cstheme="majorBidi"/>
          <w:color w:val="47C3D0"/>
          <w:lang w:val="ka-GE"/>
        </w:rPr>
      </w:pPr>
      <w:bookmarkStart w:id="22" w:name="_Toc33533187"/>
    </w:p>
    <w:p w14:paraId="3C9E23F8" w14:textId="09FC7BD3" w:rsidR="00BE7002" w:rsidRPr="00A40FE8" w:rsidRDefault="00BE7002" w:rsidP="00BE7002">
      <w:pPr>
        <w:keepNext/>
        <w:keepLines/>
        <w:spacing w:before="40" w:after="0"/>
        <w:outlineLvl w:val="1"/>
        <w:rPr>
          <w:rFonts w:asciiTheme="majorHAnsi" w:eastAsiaTheme="majorEastAsia" w:hAnsiTheme="majorHAnsi" w:cstheme="majorBidi"/>
          <w:color w:val="47C3D0"/>
          <w:lang w:val="ka-GE"/>
        </w:rPr>
      </w:pPr>
      <w:r w:rsidRPr="00A40FE8">
        <w:rPr>
          <w:rFonts w:asciiTheme="majorHAnsi" w:eastAsiaTheme="majorEastAsia" w:hAnsiTheme="majorHAnsi" w:cstheme="majorBidi"/>
          <w:color w:val="47C3D0"/>
          <w:lang w:val="ka-GE"/>
        </w:rPr>
        <w:t xml:space="preserve">4.2 </w:t>
      </w:r>
      <w:r w:rsidRPr="00A40FE8">
        <w:rPr>
          <w:rFonts w:eastAsiaTheme="majorEastAsia" w:cs="Sylfaen"/>
          <w:color w:val="47C3D0"/>
          <w:lang w:val="ka-GE"/>
        </w:rPr>
        <w:t>დამხმარე</w:t>
      </w:r>
      <w:r w:rsidRPr="00A40FE8">
        <w:rPr>
          <w:rFonts w:asciiTheme="majorHAnsi" w:eastAsiaTheme="majorEastAsia" w:hAnsiTheme="majorHAnsi" w:cstheme="majorBidi"/>
          <w:color w:val="47C3D0"/>
          <w:lang w:val="ka-GE"/>
        </w:rPr>
        <w:t xml:space="preserve"> </w:t>
      </w:r>
      <w:r w:rsidRPr="00A40FE8">
        <w:rPr>
          <w:rFonts w:eastAsiaTheme="majorEastAsia" w:cs="Sylfaen"/>
          <w:color w:val="47C3D0"/>
          <w:lang w:val="ka-GE"/>
        </w:rPr>
        <w:t>საშუალებების</w:t>
      </w:r>
      <w:r w:rsidRPr="00A40FE8">
        <w:rPr>
          <w:rFonts w:asciiTheme="majorHAnsi" w:eastAsiaTheme="majorEastAsia" w:hAnsiTheme="majorHAnsi" w:cstheme="majorBidi"/>
          <w:color w:val="47C3D0"/>
          <w:lang w:val="ka-GE"/>
        </w:rPr>
        <w:t xml:space="preserve"> </w:t>
      </w:r>
      <w:r w:rsidRPr="00A40FE8">
        <w:rPr>
          <w:rFonts w:eastAsiaTheme="majorEastAsia" w:cstheme="majorBidi"/>
          <w:color w:val="47C3D0"/>
          <w:lang w:val="ka-GE"/>
        </w:rPr>
        <w:t xml:space="preserve">ტერიტორიული </w:t>
      </w:r>
      <w:r w:rsidRPr="00A40FE8">
        <w:rPr>
          <w:rFonts w:eastAsiaTheme="majorEastAsia" w:cs="Sylfaen"/>
          <w:color w:val="47C3D0"/>
          <w:lang w:val="ka-GE"/>
        </w:rPr>
        <w:t>ხელმისაწვდომობა</w:t>
      </w:r>
      <w:bookmarkEnd w:id="22"/>
    </w:p>
    <w:p w14:paraId="19D6A428" w14:textId="7E8FFE91" w:rsidR="00BE7002" w:rsidRPr="00A40FE8" w:rsidRDefault="00BE7002" w:rsidP="00BE7002">
      <w:pPr>
        <w:spacing w:before="240"/>
        <w:jc w:val="both"/>
        <w:rPr>
          <w:lang w:val="ka-GE"/>
        </w:rPr>
      </w:pPr>
      <w:r w:rsidRPr="00A40FE8">
        <w:rPr>
          <w:lang w:val="ka-GE"/>
        </w:rPr>
        <w:t>საქართველოში დამხმარე საშუალებების განაწილებას</w:t>
      </w:r>
      <w:r w:rsidRPr="00A40FE8">
        <w:rPr>
          <w:vertAlign w:val="superscript"/>
          <w:lang w:val="ka-GE"/>
        </w:rPr>
        <w:footnoteReference w:id="79"/>
      </w:r>
      <w:r w:rsidRPr="00A40FE8">
        <w:rPr>
          <w:lang w:val="ka-GE"/>
        </w:rPr>
        <w:t xml:space="preserve"> ახ</w:t>
      </w:r>
      <w:r w:rsidR="001A1C2D">
        <w:rPr>
          <w:lang w:val="ka-GE"/>
        </w:rPr>
        <w:t>ორციელებ</w:t>
      </w:r>
      <w:r w:rsidRPr="00A40FE8">
        <w:rPr>
          <w:lang w:val="ka-GE"/>
        </w:rPr>
        <w:t>ს სააგენტოს დირექტორის ბრძანებით შექმნილი სპეციალური კომისია, რომელიც იკრიბება ყოველთვიურად. 2018 წელს კომისიამ დადებითი გადაწყვეტილება გამოიტანა შემდეგი რაოდენობის დამხმარე საშუალებებისათვის:</w:t>
      </w:r>
    </w:p>
    <w:p w14:paraId="6BD1161E" w14:textId="77777777" w:rsidR="00E55999" w:rsidRDefault="00E55999" w:rsidP="00BE7002">
      <w:pPr>
        <w:spacing w:before="240"/>
        <w:jc w:val="both"/>
        <w:rPr>
          <w:b/>
          <w:bCs/>
          <w:sz w:val="18"/>
          <w:szCs w:val="18"/>
          <w:lang w:val="ka-GE"/>
        </w:rPr>
      </w:pPr>
    </w:p>
    <w:p w14:paraId="31B21244" w14:textId="77777777" w:rsidR="00E55999" w:rsidRDefault="00E55999" w:rsidP="00BE7002">
      <w:pPr>
        <w:spacing w:before="240"/>
        <w:jc w:val="both"/>
        <w:rPr>
          <w:b/>
          <w:bCs/>
          <w:sz w:val="18"/>
          <w:szCs w:val="18"/>
          <w:lang w:val="ka-GE"/>
        </w:rPr>
      </w:pPr>
    </w:p>
    <w:p w14:paraId="2F979BCC" w14:textId="77777777" w:rsidR="00E55999" w:rsidRDefault="00E55999" w:rsidP="00BE7002">
      <w:pPr>
        <w:spacing w:before="240"/>
        <w:jc w:val="both"/>
        <w:rPr>
          <w:b/>
          <w:bCs/>
          <w:sz w:val="18"/>
          <w:szCs w:val="18"/>
          <w:lang w:val="ka-GE"/>
        </w:rPr>
      </w:pPr>
    </w:p>
    <w:p w14:paraId="19F565CB" w14:textId="77777777" w:rsidR="00E55999" w:rsidRDefault="00E55999" w:rsidP="00BE7002">
      <w:pPr>
        <w:spacing w:before="240"/>
        <w:jc w:val="both"/>
        <w:rPr>
          <w:b/>
          <w:bCs/>
          <w:sz w:val="18"/>
          <w:szCs w:val="18"/>
          <w:lang w:val="ka-GE"/>
        </w:rPr>
      </w:pPr>
    </w:p>
    <w:p w14:paraId="5A645BCF" w14:textId="49569741" w:rsidR="00BE7002" w:rsidRPr="00A40FE8" w:rsidRDefault="00BE7002" w:rsidP="00BE7002">
      <w:pPr>
        <w:spacing w:before="240"/>
        <w:jc w:val="both"/>
        <w:rPr>
          <w:sz w:val="18"/>
          <w:szCs w:val="18"/>
          <w:lang w:val="ka-GE"/>
        </w:rPr>
      </w:pPr>
      <w:r w:rsidRPr="00A40FE8">
        <w:rPr>
          <w:b/>
          <w:bCs/>
          <w:sz w:val="18"/>
          <w:szCs w:val="18"/>
          <w:lang w:val="ka-GE"/>
        </w:rPr>
        <w:lastRenderedPageBreak/>
        <w:t>ცხრილი 7.</w:t>
      </w:r>
      <w:r w:rsidRPr="00A40FE8">
        <w:rPr>
          <w:sz w:val="18"/>
          <w:szCs w:val="18"/>
          <w:lang w:val="ka-GE"/>
        </w:rPr>
        <w:t xml:space="preserve"> კომისიის მიერ მიღებული დადებითი გადაწყვეტილებები დამხმარე საშუალებების მიხედვით</w:t>
      </w:r>
    </w:p>
    <w:tbl>
      <w:tblPr>
        <w:tblStyle w:val="TableGrid1"/>
        <w:tblW w:w="7830" w:type="dxa"/>
        <w:jc w:val="center"/>
        <w:tblBorders>
          <w:top w:val="single" w:sz="4" w:space="0" w:color="47C3D0"/>
          <w:left w:val="single" w:sz="4" w:space="0" w:color="47C3D0"/>
          <w:bottom w:val="single" w:sz="4" w:space="0" w:color="47C3D0"/>
          <w:right w:val="single" w:sz="4" w:space="0" w:color="47C3D0"/>
          <w:insideH w:val="single" w:sz="4" w:space="0" w:color="47C3D0"/>
          <w:insideV w:val="single" w:sz="4" w:space="0" w:color="47C3D0"/>
        </w:tblBorders>
        <w:tblLook w:val="04A0" w:firstRow="1" w:lastRow="0" w:firstColumn="1" w:lastColumn="0" w:noHBand="0" w:noVBand="1"/>
      </w:tblPr>
      <w:tblGrid>
        <w:gridCol w:w="4230"/>
        <w:gridCol w:w="1800"/>
        <w:gridCol w:w="1800"/>
      </w:tblGrid>
      <w:tr w:rsidR="00BE7002" w:rsidRPr="00BE7002" w14:paraId="3E7114C9" w14:textId="77777777" w:rsidTr="00BE7002">
        <w:trPr>
          <w:trHeight w:val="1187"/>
          <w:jc w:val="center"/>
        </w:trPr>
        <w:tc>
          <w:tcPr>
            <w:tcW w:w="4230" w:type="dxa"/>
            <w:tcBorders>
              <w:bottom w:val="single" w:sz="12" w:space="0" w:color="47C3D0"/>
            </w:tcBorders>
            <w:vAlign w:val="center"/>
          </w:tcPr>
          <w:p w14:paraId="572306C3" w14:textId="77777777" w:rsidR="00BE7002" w:rsidRPr="00BE7002" w:rsidRDefault="00BE7002" w:rsidP="00BE7002">
            <w:pPr>
              <w:jc w:val="center"/>
              <w:rPr>
                <w:b/>
                <w:bCs/>
                <w:lang w:val="ka-GE"/>
              </w:rPr>
            </w:pPr>
            <w:r w:rsidRPr="00BE7002">
              <w:rPr>
                <w:b/>
                <w:bCs/>
                <w:lang w:val="ka-GE"/>
              </w:rPr>
              <w:t>დამხმარე საშუალება</w:t>
            </w:r>
          </w:p>
        </w:tc>
        <w:tc>
          <w:tcPr>
            <w:tcW w:w="1800" w:type="dxa"/>
            <w:tcBorders>
              <w:bottom w:val="single" w:sz="12" w:space="0" w:color="47C3D0"/>
            </w:tcBorders>
            <w:vAlign w:val="center"/>
          </w:tcPr>
          <w:p w14:paraId="75C75CA0" w14:textId="77777777" w:rsidR="00BE7002" w:rsidRPr="00BE7002" w:rsidRDefault="00BE7002" w:rsidP="00BE7002">
            <w:pPr>
              <w:jc w:val="center"/>
              <w:rPr>
                <w:b/>
                <w:bCs/>
                <w:lang w:val="ka-GE"/>
              </w:rPr>
            </w:pPr>
            <w:r w:rsidRPr="00BE7002">
              <w:rPr>
                <w:b/>
                <w:bCs/>
                <w:lang w:val="ka-GE"/>
              </w:rPr>
              <w:t xml:space="preserve">კომისიის მიერ მიღებული დადებითი გადაწყვეტილება </w:t>
            </w:r>
          </w:p>
        </w:tc>
        <w:tc>
          <w:tcPr>
            <w:tcW w:w="1800" w:type="dxa"/>
            <w:tcBorders>
              <w:bottom w:val="single" w:sz="12" w:space="0" w:color="47C3D0"/>
            </w:tcBorders>
            <w:vAlign w:val="center"/>
          </w:tcPr>
          <w:p w14:paraId="7C3954A4" w14:textId="77777777" w:rsidR="00BE7002" w:rsidRPr="00BE7002" w:rsidRDefault="00BE7002" w:rsidP="00BE7002">
            <w:pPr>
              <w:jc w:val="center"/>
              <w:rPr>
                <w:b/>
                <w:bCs/>
                <w:lang w:val="ka-GE"/>
              </w:rPr>
            </w:pPr>
            <w:r w:rsidRPr="00BE7002">
              <w:rPr>
                <w:b/>
                <w:bCs/>
                <w:lang w:val="ka-GE"/>
              </w:rPr>
              <w:t>პროგრამით დამტკიცებული 2018 წლის ბიუჯეტი</w:t>
            </w:r>
          </w:p>
        </w:tc>
      </w:tr>
      <w:tr w:rsidR="00BE7002" w:rsidRPr="00BE7002" w14:paraId="3264DA6C" w14:textId="77777777" w:rsidTr="00BE7002">
        <w:trPr>
          <w:jc w:val="center"/>
        </w:trPr>
        <w:tc>
          <w:tcPr>
            <w:tcW w:w="4230" w:type="dxa"/>
            <w:tcBorders>
              <w:top w:val="single" w:sz="12" w:space="0" w:color="47C3D0"/>
            </w:tcBorders>
            <w:vAlign w:val="center"/>
          </w:tcPr>
          <w:p w14:paraId="13372A94" w14:textId="77777777" w:rsidR="00BE7002" w:rsidRPr="00A40FE8" w:rsidRDefault="00BE7002" w:rsidP="00BE7002">
            <w:pPr>
              <w:jc w:val="center"/>
              <w:rPr>
                <w:sz w:val="18"/>
                <w:szCs w:val="18"/>
                <w:lang w:val="ka-GE"/>
              </w:rPr>
            </w:pPr>
            <w:r w:rsidRPr="00A40FE8">
              <w:rPr>
                <w:sz w:val="18"/>
                <w:szCs w:val="18"/>
                <w:lang w:val="ka-GE"/>
              </w:rPr>
              <w:t>მექანიკური სავარძელ-ეტლები</w:t>
            </w:r>
          </w:p>
        </w:tc>
        <w:tc>
          <w:tcPr>
            <w:tcW w:w="1800" w:type="dxa"/>
            <w:tcBorders>
              <w:top w:val="single" w:sz="12" w:space="0" w:color="47C3D0"/>
            </w:tcBorders>
            <w:vAlign w:val="center"/>
          </w:tcPr>
          <w:p w14:paraId="46693526" w14:textId="77777777" w:rsidR="00BE7002" w:rsidRPr="00A40FE8" w:rsidRDefault="00BE7002" w:rsidP="00BE7002">
            <w:pPr>
              <w:jc w:val="center"/>
              <w:rPr>
                <w:sz w:val="18"/>
                <w:szCs w:val="18"/>
                <w:lang w:val="ka-GE"/>
              </w:rPr>
            </w:pPr>
            <w:r w:rsidRPr="00A40FE8">
              <w:rPr>
                <w:sz w:val="18"/>
                <w:szCs w:val="18"/>
                <w:lang w:val="ka-GE"/>
              </w:rPr>
              <w:t>621</w:t>
            </w:r>
          </w:p>
        </w:tc>
        <w:tc>
          <w:tcPr>
            <w:tcW w:w="1800" w:type="dxa"/>
            <w:tcBorders>
              <w:top w:val="single" w:sz="12" w:space="0" w:color="47C3D0"/>
            </w:tcBorders>
            <w:vAlign w:val="center"/>
          </w:tcPr>
          <w:p w14:paraId="4D28D449" w14:textId="77777777" w:rsidR="00BE7002" w:rsidRPr="00A40FE8" w:rsidRDefault="00BE7002" w:rsidP="00BE7002">
            <w:pPr>
              <w:jc w:val="center"/>
              <w:rPr>
                <w:sz w:val="18"/>
                <w:szCs w:val="18"/>
                <w:lang w:val="ka-GE"/>
              </w:rPr>
            </w:pPr>
            <w:r w:rsidRPr="00A40FE8">
              <w:rPr>
                <w:sz w:val="18"/>
                <w:szCs w:val="18"/>
                <w:lang w:val="ka-GE"/>
              </w:rPr>
              <w:t>209,000</w:t>
            </w:r>
          </w:p>
        </w:tc>
      </w:tr>
      <w:tr w:rsidR="00BE7002" w:rsidRPr="00BE7002" w14:paraId="184F3E4B" w14:textId="77777777" w:rsidTr="00BE7002">
        <w:trPr>
          <w:jc w:val="center"/>
        </w:trPr>
        <w:tc>
          <w:tcPr>
            <w:tcW w:w="4230" w:type="dxa"/>
            <w:vAlign w:val="center"/>
          </w:tcPr>
          <w:p w14:paraId="621C3C45" w14:textId="62D0DAD9" w:rsidR="00BE7002" w:rsidRPr="00A40FE8" w:rsidRDefault="00BE7002" w:rsidP="00BE7002">
            <w:pPr>
              <w:jc w:val="center"/>
              <w:rPr>
                <w:sz w:val="18"/>
                <w:szCs w:val="18"/>
                <w:lang w:val="ka-GE"/>
              </w:rPr>
            </w:pPr>
            <w:r w:rsidRPr="00A40FE8">
              <w:rPr>
                <w:sz w:val="18"/>
                <w:szCs w:val="18"/>
                <w:lang w:val="ka-GE"/>
              </w:rPr>
              <w:t>ელექტროსავარძელ-ეტლები</w:t>
            </w:r>
          </w:p>
        </w:tc>
        <w:tc>
          <w:tcPr>
            <w:tcW w:w="1800" w:type="dxa"/>
            <w:vAlign w:val="center"/>
          </w:tcPr>
          <w:p w14:paraId="70411781" w14:textId="77777777" w:rsidR="00BE7002" w:rsidRPr="00A40FE8" w:rsidRDefault="00BE7002" w:rsidP="00BE7002">
            <w:pPr>
              <w:jc w:val="center"/>
              <w:rPr>
                <w:sz w:val="18"/>
                <w:szCs w:val="18"/>
                <w:lang w:val="ka-GE"/>
              </w:rPr>
            </w:pPr>
            <w:r w:rsidRPr="00A40FE8">
              <w:rPr>
                <w:sz w:val="18"/>
                <w:szCs w:val="18"/>
                <w:lang w:val="ka-GE"/>
              </w:rPr>
              <w:t>151</w:t>
            </w:r>
          </w:p>
        </w:tc>
        <w:tc>
          <w:tcPr>
            <w:tcW w:w="1800" w:type="dxa"/>
            <w:vAlign w:val="center"/>
          </w:tcPr>
          <w:p w14:paraId="0C2F940C" w14:textId="77777777" w:rsidR="00BE7002" w:rsidRPr="00A40FE8" w:rsidRDefault="00BE7002" w:rsidP="00BE7002">
            <w:pPr>
              <w:jc w:val="center"/>
              <w:rPr>
                <w:sz w:val="18"/>
                <w:szCs w:val="18"/>
                <w:lang w:val="ka-GE"/>
              </w:rPr>
            </w:pPr>
            <w:r w:rsidRPr="00A40FE8">
              <w:rPr>
                <w:sz w:val="18"/>
                <w:szCs w:val="18"/>
                <w:lang w:val="ka-GE"/>
              </w:rPr>
              <w:t>537,000</w:t>
            </w:r>
          </w:p>
        </w:tc>
      </w:tr>
      <w:tr w:rsidR="00BE7002" w:rsidRPr="00BE7002" w14:paraId="6897891A" w14:textId="77777777" w:rsidTr="00BE7002">
        <w:trPr>
          <w:jc w:val="center"/>
        </w:trPr>
        <w:tc>
          <w:tcPr>
            <w:tcW w:w="4230" w:type="dxa"/>
            <w:vAlign w:val="center"/>
          </w:tcPr>
          <w:p w14:paraId="331583FC" w14:textId="77777777" w:rsidR="00BE7002" w:rsidRPr="00A40FE8" w:rsidRDefault="00BE7002" w:rsidP="00BE7002">
            <w:pPr>
              <w:jc w:val="center"/>
              <w:rPr>
                <w:sz w:val="18"/>
                <w:szCs w:val="18"/>
                <w:lang w:val="ka-GE"/>
              </w:rPr>
            </w:pPr>
            <w:r w:rsidRPr="00A40FE8">
              <w:rPr>
                <w:sz w:val="18"/>
                <w:szCs w:val="18"/>
                <w:lang w:val="ka-GE"/>
              </w:rPr>
              <w:t>საპროთეზო-ორთოპედიული საშუალებები</w:t>
            </w:r>
          </w:p>
        </w:tc>
        <w:tc>
          <w:tcPr>
            <w:tcW w:w="1800" w:type="dxa"/>
            <w:vAlign w:val="center"/>
          </w:tcPr>
          <w:p w14:paraId="5B7531FD" w14:textId="77777777" w:rsidR="00BE7002" w:rsidRPr="00A40FE8" w:rsidRDefault="00BE7002" w:rsidP="00BE7002">
            <w:pPr>
              <w:jc w:val="center"/>
              <w:rPr>
                <w:sz w:val="18"/>
                <w:szCs w:val="18"/>
                <w:lang w:val="ka-GE"/>
              </w:rPr>
            </w:pPr>
            <w:r w:rsidRPr="00A40FE8">
              <w:rPr>
                <w:sz w:val="18"/>
                <w:szCs w:val="18"/>
                <w:lang w:val="ka-GE"/>
              </w:rPr>
              <w:t>1366</w:t>
            </w:r>
          </w:p>
        </w:tc>
        <w:tc>
          <w:tcPr>
            <w:tcW w:w="1800" w:type="dxa"/>
            <w:vAlign w:val="center"/>
          </w:tcPr>
          <w:p w14:paraId="3A0B8FC7" w14:textId="3B59D7AB" w:rsidR="00BE7002" w:rsidRPr="00A40FE8" w:rsidRDefault="008351E0" w:rsidP="008351E0">
            <w:pPr>
              <w:rPr>
                <w:sz w:val="18"/>
                <w:szCs w:val="18"/>
                <w:lang w:val="ka-GE"/>
              </w:rPr>
            </w:pPr>
            <w:r>
              <w:rPr>
                <w:sz w:val="18"/>
                <w:szCs w:val="18"/>
                <w:lang w:val="ka-GE"/>
              </w:rPr>
              <w:t xml:space="preserve">        </w:t>
            </w:r>
            <w:r w:rsidR="00BE7002" w:rsidRPr="00A40FE8">
              <w:rPr>
                <w:sz w:val="18"/>
                <w:szCs w:val="18"/>
                <w:lang w:val="ka-GE"/>
              </w:rPr>
              <w:t>1,939,780</w:t>
            </w:r>
          </w:p>
        </w:tc>
      </w:tr>
      <w:tr w:rsidR="00BE7002" w:rsidRPr="00BE7002" w14:paraId="0DAC90F9" w14:textId="77777777" w:rsidTr="00BE7002">
        <w:trPr>
          <w:jc w:val="center"/>
        </w:trPr>
        <w:tc>
          <w:tcPr>
            <w:tcW w:w="4230" w:type="dxa"/>
            <w:vAlign w:val="center"/>
          </w:tcPr>
          <w:p w14:paraId="1873930C" w14:textId="77777777" w:rsidR="00BE7002" w:rsidRPr="00A40FE8" w:rsidRDefault="00BE7002" w:rsidP="00BE7002">
            <w:pPr>
              <w:jc w:val="center"/>
              <w:rPr>
                <w:sz w:val="18"/>
                <w:szCs w:val="18"/>
                <w:lang w:val="ka-GE"/>
              </w:rPr>
            </w:pPr>
            <w:r w:rsidRPr="00A40FE8">
              <w:rPr>
                <w:sz w:val="18"/>
                <w:szCs w:val="18"/>
                <w:lang w:val="ka-GE"/>
              </w:rPr>
              <w:t>სმენის აპარატები</w:t>
            </w:r>
          </w:p>
        </w:tc>
        <w:tc>
          <w:tcPr>
            <w:tcW w:w="1800" w:type="dxa"/>
            <w:vAlign w:val="center"/>
          </w:tcPr>
          <w:p w14:paraId="24DCFCB7" w14:textId="77777777" w:rsidR="00BE7002" w:rsidRPr="00A40FE8" w:rsidRDefault="00BE7002" w:rsidP="00BE7002">
            <w:pPr>
              <w:jc w:val="center"/>
              <w:rPr>
                <w:sz w:val="18"/>
                <w:szCs w:val="18"/>
                <w:lang w:val="ka-GE"/>
              </w:rPr>
            </w:pPr>
            <w:r w:rsidRPr="00A40FE8">
              <w:rPr>
                <w:sz w:val="18"/>
                <w:szCs w:val="18"/>
                <w:lang w:val="ka-GE"/>
              </w:rPr>
              <w:t>1543</w:t>
            </w:r>
          </w:p>
        </w:tc>
        <w:tc>
          <w:tcPr>
            <w:tcW w:w="1800" w:type="dxa"/>
            <w:vAlign w:val="center"/>
          </w:tcPr>
          <w:p w14:paraId="4CD7CBA7" w14:textId="77777777" w:rsidR="00BE7002" w:rsidRPr="00A40FE8" w:rsidRDefault="00BE7002" w:rsidP="00BE7002">
            <w:pPr>
              <w:jc w:val="center"/>
              <w:rPr>
                <w:sz w:val="18"/>
                <w:szCs w:val="18"/>
                <w:lang w:val="ka-GE"/>
              </w:rPr>
            </w:pPr>
            <w:r w:rsidRPr="00A40FE8">
              <w:rPr>
                <w:sz w:val="18"/>
                <w:szCs w:val="18"/>
                <w:lang w:val="ka-GE"/>
              </w:rPr>
              <w:t>465,000</w:t>
            </w:r>
          </w:p>
        </w:tc>
      </w:tr>
      <w:tr w:rsidR="00BE7002" w:rsidRPr="00BE7002" w14:paraId="19CCA066" w14:textId="77777777" w:rsidTr="00BE7002">
        <w:trPr>
          <w:jc w:val="center"/>
        </w:trPr>
        <w:tc>
          <w:tcPr>
            <w:tcW w:w="4230" w:type="dxa"/>
            <w:vAlign w:val="center"/>
          </w:tcPr>
          <w:p w14:paraId="304268FD" w14:textId="410D1AC3" w:rsidR="00BE7002" w:rsidRPr="00A40FE8" w:rsidRDefault="00BE7002" w:rsidP="001A1C2D">
            <w:pPr>
              <w:jc w:val="center"/>
              <w:rPr>
                <w:sz w:val="18"/>
                <w:szCs w:val="18"/>
                <w:lang w:val="ka-GE"/>
              </w:rPr>
            </w:pPr>
            <w:r w:rsidRPr="00A40FE8">
              <w:rPr>
                <w:sz w:val="18"/>
                <w:szCs w:val="18"/>
                <w:lang w:val="ka-GE"/>
              </w:rPr>
              <w:t>კოხლეა</w:t>
            </w:r>
            <w:r w:rsidR="001A1C2D">
              <w:rPr>
                <w:sz w:val="18"/>
                <w:szCs w:val="18"/>
                <w:lang w:val="ka-GE"/>
              </w:rPr>
              <w:t>რ</w:t>
            </w:r>
            <w:r w:rsidRPr="00A40FE8">
              <w:rPr>
                <w:sz w:val="18"/>
                <w:szCs w:val="18"/>
                <w:lang w:val="ka-GE"/>
              </w:rPr>
              <w:t>უ</w:t>
            </w:r>
            <w:r w:rsidR="001A1C2D">
              <w:rPr>
                <w:sz w:val="18"/>
                <w:szCs w:val="18"/>
                <w:lang w:val="ka-GE"/>
              </w:rPr>
              <w:t>ლ</w:t>
            </w:r>
            <w:r w:rsidRPr="00A40FE8">
              <w:rPr>
                <w:sz w:val="18"/>
                <w:szCs w:val="18"/>
                <w:lang w:val="ka-GE"/>
              </w:rPr>
              <w:t>ი იმპლანტი</w:t>
            </w:r>
          </w:p>
        </w:tc>
        <w:tc>
          <w:tcPr>
            <w:tcW w:w="1800" w:type="dxa"/>
            <w:vAlign w:val="center"/>
          </w:tcPr>
          <w:p w14:paraId="7EC28527" w14:textId="77777777" w:rsidR="00BE7002" w:rsidRPr="00A40FE8" w:rsidRDefault="00BE7002" w:rsidP="00BE7002">
            <w:pPr>
              <w:jc w:val="center"/>
              <w:rPr>
                <w:sz w:val="18"/>
                <w:szCs w:val="18"/>
                <w:lang w:val="ka-GE"/>
              </w:rPr>
            </w:pPr>
            <w:r w:rsidRPr="00A40FE8">
              <w:rPr>
                <w:sz w:val="18"/>
                <w:szCs w:val="18"/>
                <w:lang w:val="ka-GE"/>
              </w:rPr>
              <w:t>30</w:t>
            </w:r>
          </w:p>
        </w:tc>
        <w:tc>
          <w:tcPr>
            <w:tcW w:w="1800" w:type="dxa"/>
            <w:vAlign w:val="center"/>
          </w:tcPr>
          <w:p w14:paraId="077B21CE" w14:textId="00B37D96" w:rsidR="00BE7002" w:rsidRPr="00A40FE8" w:rsidRDefault="008351E0" w:rsidP="008351E0">
            <w:pPr>
              <w:rPr>
                <w:sz w:val="18"/>
                <w:szCs w:val="18"/>
                <w:lang w:val="ka-GE"/>
              </w:rPr>
            </w:pPr>
            <w:r>
              <w:rPr>
                <w:sz w:val="18"/>
                <w:szCs w:val="18"/>
                <w:lang w:val="ka-GE"/>
              </w:rPr>
              <w:t xml:space="preserve">        </w:t>
            </w:r>
            <w:r w:rsidR="00BE7002" w:rsidRPr="00A40FE8">
              <w:rPr>
                <w:sz w:val="18"/>
                <w:szCs w:val="18"/>
                <w:lang w:val="ka-GE"/>
              </w:rPr>
              <w:t>1,398,020</w:t>
            </w:r>
          </w:p>
        </w:tc>
      </w:tr>
      <w:tr w:rsidR="00BE7002" w:rsidRPr="00BE7002" w14:paraId="773E4F23" w14:textId="77777777" w:rsidTr="00BE7002">
        <w:trPr>
          <w:jc w:val="center"/>
        </w:trPr>
        <w:tc>
          <w:tcPr>
            <w:tcW w:w="4230" w:type="dxa"/>
            <w:vAlign w:val="center"/>
          </w:tcPr>
          <w:p w14:paraId="5A32243F" w14:textId="77777777" w:rsidR="00BE7002" w:rsidRPr="00A40FE8" w:rsidRDefault="00BE7002" w:rsidP="00BE7002">
            <w:pPr>
              <w:jc w:val="center"/>
              <w:rPr>
                <w:sz w:val="18"/>
                <w:szCs w:val="18"/>
                <w:lang w:val="ka-GE"/>
              </w:rPr>
            </w:pPr>
            <w:r w:rsidRPr="00A40FE8">
              <w:rPr>
                <w:sz w:val="18"/>
                <w:szCs w:val="18"/>
                <w:lang w:val="ka-GE"/>
              </w:rPr>
              <w:t>ყავარჯნები, ხელჯოხები</w:t>
            </w:r>
          </w:p>
        </w:tc>
        <w:tc>
          <w:tcPr>
            <w:tcW w:w="1800" w:type="dxa"/>
            <w:vAlign w:val="center"/>
          </w:tcPr>
          <w:p w14:paraId="50A571C2" w14:textId="77777777" w:rsidR="00BE7002" w:rsidRPr="00A40FE8" w:rsidRDefault="00BE7002" w:rsidP="00BE7002">
            <w:pPr>
              <w:jc w:val="center"/>
              <w:rPr>
                <w:sz w:val="18"/>
                <w:szCs w:val="18"/>
                <w:lang w:val="ka-GE"/>
              </w:rPr>
            </w:pPr>
            <w:r w:rsidRPr="00A40FE8">
              <w:rPr>
                <w:sz w:val="18"/>
                <w:szCs w:val="18"/>
                <w:lang w:val="ka-GE"/>
              </w:rPr>
              <w:t>195</w:t>
            </w:r>
          </w:p>
        </w:tc>
        <w:tc>
          <w:tcPr>
            <w:tcW w:w="1800" w:type="dxa"/>
            <w:vAlign w:val="center"/>
          </w:tcPr>
          <w:p w14:paraId="7609F664" w14:textId="77777777" w:rsidR="00BE7002" w:rsidRPr="00A40FE8" w:rsidRDefault="00BE7002" w:rsidP="00BE7002">
            <w:pPr>
              <w:jc w:val="center"/>
              <w:rPr>
                <w:sz w:val="18"/>
                <w:szCs w:val="18"/>
                <w:lang w:val="ka-GE"/>
              </w:rPr>
            </w:pPr>
            <w:r w:rsidRPr="00A40FE8">
              <w:rPr>
                <w:sz w:val="18"/>
                <w:szCs w:val="18"/>
                <w:lang w:val="ka-GE"/>
              </w:rPr>
              <w:t>-</w:t>
            </w:r>
          </w:p>
        </w:tc>
      </w:tr>
    </w:tbl>
    <w:p w14:paraId="2C6EF8D0" w14:textId="44A9E2FE" w:rsidR="00BE7002" w:rsidRPr="00A40FE8" w:rsidRDefault="00BE7002" w:rsidP="00A40FE8">
      <w:pPr>
        <w:spacing w:before="240" w:line="276" w:lineRule="auto"/>
        <w:jc w:val="both"/>
        <w:rPr>
          <w:lang w:val="ka-GE"/>
        </w:rPr>
      </w:pPr>
      <w:r w:rsidRPr="00A40FE8">
        <w:rPr>
          <w:lang w:val="ka-GE"/>
        </w:rPr>
        <w:t>აღსანიშნავია, რომ</w:t>
      </w:r>
      <w:r w:rsidR="00C26F83">
        <w:rPr>
          <w:lang w:val="ka-GE"/>
        </w:rPr>
        <w:t xml:space="preserve"> საერთაშორისო</w:t>
      </w:r>
      <w:r w:rsidRPr="00A40FE8">
        <w:rPr>
          <w:lang w:val="ka-GE"/>
        </w:rPr>
        <w:t xml:space="preserve"> სტანდარტები</w:t>
      </w:r>
      <w:r w:rsidR="003B1918">
        <w:rPr>
          <w:lang w:val="ka-GE"/>
        </w:rPr>
        <w:t>სა</w:t>
      </w:r>
      <w:r w:rsidRPr="00A40FE8">
        <w:rPr>
          <w:vertAlign w:val="superscript"/>
          <w:lang w:val="ka-GE"/>
        </w:rPr>
        <w:footnoteReference w:id="80"/>
      </w:r>
      <w:r w:rsidRPr="00A40FE8">
        <w:rPr>
          <w:lang w:val="ka-GE"/>
        </w:rPr>
        <w:t xml:space="preserve"> და სახელმძღვანელოები</w:t>
      </w:r>
      <w:r w:rsidR="00BD55D3">
        <w:rPr>
          <w:lang w:val="ka-GE"/>
        </w:rPr>
        <w:t>ს</w:t>
      </w:r>
      <w:r w:rsidRPr="00A40FE8">
        <w:rPr>
          <w:vertAlign w:val="superscript"/>
          <w:lang w:val="ka-GE"/>
        </w:rPr>
        <w:footnoteReference w:id="81"/>
      </w:r>
      <w:r w:rsidR="00BD55D3">
        <w:rPr>
          <w:lang w:val="ka-GE"/>
        </w:rPr>
        <w:t xml:space="preserve"> მიხედვით, აუცილებელია </w:t>
      </w:r>
      <w:r w:rsidRPr="00A40FE8">
        <w:rPr>
          <w:lang w:val="ka-GE"/>
        </w:rPr>
        <w:t xml:space="preserve">დამხმარე საშუალებებით უზრუნველყოფის დროს ტერიტორიული </w:t>
      </w:r>
      <w:r w:rsidR="00BD55D3">
        <w:rPr>
          <w:lang w:val="ka-GE"/>
        </w:rPr>
        <w:t>ხელმისაწვდომობა.</w:t>
      </w:r>
      <w:r w:rsidRPr="00A40FE8">
        <w:rPr>
          <w:lang w:val="ka-GE"/>
        </w:rPr>
        <w:t xml:space="preserve"> იმის გათვალისწინებით, რომ ყველა რაიონში მომსახურების მიმწოდებლის ყოლა შეუძლებელია, დოკუმენტებში განხილულია სხვა ადგილიდან მომსახურების მიწოდების შესაძლებლობის გზები</w:t>
      </w:r>
      <w:r w:rsidR="00C26F83">
        <w:rPr>
          <w:lang w:val="ka-GE"/>
        </w:rPr>
        <w:t>, მაგალითად: დამხმარე საშუალებების ზომების აღებისა და მორგების მიზნით</w:t>
      </w:r>
      <w:r w:rsidR="00DB6BD7">
        <w:rPr>
          <w:lang w:val="ka-GE"/>
        </w:rPr>
        <w:t xml:space="preserve"> შესაძლოა,</w:t>
      </w:r>
      <w:r w:rsidR="00C26F83">
        <w:rPr>
          <w:lang w:val="ka-GE"/>
        </w:rPr>
        <w:t xml:space="preserve"> დაწესებულების თანამშრომლების გასვლითი ვიზიტები </w:t>
      </w:r>
      <w:r w:rsidR="00DB6BD7">
        <w:rPr>
          <w:lang w:val="ka-GE"/>
        </w:rPr>
        <w:t xml:space="preserve">განხორციელდეს </w:t>
      </w:r>
      <w:r w:rsidR="00C26F83">
        <w:rPr>
          <w:lang w:val="ka-GE"/>
        </w:rPr>
        <w:t>პოტენციურ მომხმარებლებთან  სხვადასხვა ტერიტორიულ ერთეულში ან მსგავსი მომსახურება</w:t>
      </w:r>
      <w:r w:rsidR="00DB6BD7">
        <w:rPr>
          <w:lang w:val="ka-GE"/>
        </w:rPr>
        <w:t xml:space="preserve"> დაევალოს</w:t>
      </w:r>
      <w:r w:rsidR="00C26F83">
        <w:rPr>
          <w:lang w:val="ka-GE"/>
        </w:rPr>
        <w:t xml:space="preserve"> </w:t>
      </w:r>
      <w:r w:rsidR="00C26F83" w:rsidRPr="00A40FE8">
        <w:rPr>
          <w:lang w:val="ka-GE"/>
        </w:rPr>
        <w:t>რაიონში მცხოვრებ</w:t>
      </w:r>
      <w:r w:rsidR="003B1918">
        <w:rPr>
          <w:lang w:val="ka-GE"/>
        </w:rPr>
        <w:t>,</w:t>
      </w:r>
      <w:r w:rsidR="00C26F83" w:rsidRPr="00A40FE8">
        <w:rPr>
          <w:lang w:val="ka-GE"/>
        </w:rPr>
        <w:t xml:space="preserve"> სხვადასხვა სპეციალ</w:t>
      </w:r>
      <w:r w:rsidR="006B537C">
        <w:rPr>
          <w:lang w:val="ka-GE"/>
        </w:rPr>
        <w:t>ობ</w:t>
      </w:r>
      <w:r w:rsidR="00C26F83" w:rsidRPr="00A40FE8">
        <w:rPr>
          <w:lang w:val="ka-GE"/>
        </w:rPr>
        <w:t>ის ადამიანს (ექთანი, ფიზიოთერაპევტი და სხვ</w:t>
      </w:r>
      <w:r w:rsidR="006B537C">
        <w:rPr>
          <w:lang w:val="ka-GE"/>
        </w:rPr>
        <w:t>.</w:t>
      </w:r>
      <w:r w:rsidR="00C26F83" w:rsidRPr="00A40FE8">
        <w:rPr>
          <w:lang w:val="ka-GE"/>
        </w:rPr>
        <w:t>), რომელსაც</w:t>
      </w:r>
      <w:r w:rsidR="00DB6BD7">
        <w:rPr>
          <w:lang w:val="ka-GE"/>
        </w:rPr>
        <w:t xml:space="preserve"> </w:t>
      </w:r>
      <w:r w:rsidR="00C26F83" w:rsidRPr="00A40FE8">
        <w:rPr>
          <w:lang w:val="ka-GE"/>
        </w:rPr>
        <w:t>გავლილი</w:t>
      </w:r>
      <w:r w:rsidR="00DB6BD7">
        <w:rPr>
          <w:lang w:val="ka-GE"/>
        </w:rPr>
        <w:t xml:space="preserve"> აქვს</w:t>
      </w:r>
      <w:r w:rsidR="00C26F83" w:rsidRPr="00A40FE8">
        <w:rPr>
          <w:lang w:val="ka-GE"/>
        </w:rPr>
        <w:t xml:space="preserve"> შესაბამისი ტრენინგი </w:t>
      </w:r>
      <w:r w:rsidR="00C26F83">
        <w:rPr>
          <w:lang w:val="ka-GE"/>
        </w:rPr>
        <w:t xml:space="preserve">დამხმარე საშუალებებით </w:t>
      </w:r>
      <w:r w:rsidR="00C26F83" w:rsidRPr="00A40FE8">
        <w:rPr>
          <w:lang w:val="ka-GE"/>
        </w:rPr>
        <w:t>მომსახურების უზრუნველყოფაში</w:t>
      </w:r>
      <w:r w:rsidR="006B537C">
        <w:rPr>
          <w:lang w:val="ka-GE"/>
        </w:rPr>
        <w:t>,</w:t>
      </w:r>
      <w:r w:rsidR="00C26F83" w:rsidRPr="00A40FE8">
        <w:rPr>
          <w:lang w:val="ka-GE"/>
        </w:rPr>
        <w:t xml:space="preserve">  შეძლებ</w:t>
      </w:r>
      <w:r w:rsidR="006B537C">
        <w:rPr>
          <w:lang w:val="ka-GE"/>
        </w:rPr>
        <w:t>ს</w:t>
      </w:r>
      <w:r w:rsidR="00C26F83" w:rsidRPr="00A40FE8">
        <w:rPr>
          <w:lang w:val="ka-GE"/>
        </w:rPr>
        <w:t xml:space="preserve"> ზომების აღებასა და მორგებას.</w:t>
      </w:r>
    </w:p>
    <w:p w14:paraId="67BBC9BC" w14:textId="69EA7F27" w:rsidR="00BE7002" w:rsidRPr="00A40FE8" w:rsidRDefault="00BE7002" w:rsidP="00A40FE8">
      <w:pPr>
        <w:spacing w:before="240" w:line="276" w:lineRule="auto"/>
        <w:jc w:val="both"/>
        <w:rPr>
          <w:lang w:val="ka-GE"/>
        </w:rPr>
      </w:pPr>
      <w:r w:rsidRPr="00A40FE8">
        <w:rPr>
          <w:lang w:val="ka-GE"/>
        </w:rPr>
        <w:t>შესწავლის შედეგად გამოვლინდა, რომ ქვეპროგრამის ყველა კომპონენტის მიმწოდებელი დამხმარე საშუალების დამზადებას ახ</w:t>
      </w:r>
      <w:r w:rsidR="006B537C">
        <w:rPr>
          <w:lang w:val="ka-GE"/>
        </w:rPr>
        <w:t>ორციელ</w:t>
      </w:r>
      <w:r w:rsidRPr="00A40FE8">
        <w:rPr>
          <w:lang w:val="ka-GE"/>
        </w:rPr>
        <w:t>ე</w:t>
      </w:r>
      <w:r w:rsidR="006B537C">
        <w:rPr>
          <w:lang w:val="ka-GE"/>
        </w:rPr>
        <w:t>ბ</w:t>
      </w:r>
      <w:r w:rsidRPr="00A40FE8">
        <w:rPr>
          <w:lang w:val="ka-GE"/>
        </w:rPr>
        <w:t>ს თბილისში</w:t>
      </w:r>
      <w:r w:rsidR="00B56301">
        <w:rPr>
          <w:lang w:val="ka-GE"/>
        </w:rPr>
        <w:t>,</w:t>
      </w:r>
      <w:r w:rsidRPr="00A40FE8">
        <w:rPr>
          <w:vertAlign w:val="superscript"/>
          <w:lang w:val="ka-GE"/>
        </w:rPr>
        <w:footnoteReference w:id="82"/>
      </w:r>
      <w:r w:rsidR="00B56301">
        <w:rPr>
          <w:lang w:val="ka-GE"/>
        </w:rPr>
        <w:t xml:space="preserve"> </w:t>
      </w:r>
      <w:r w:rsidRPr="00A40FE8">
        <w:rPr>
          <w:lang w:val="ka-GE"/>
        </w:rPr>
        <w:t>ხოლო ქვეპროგრამის დიზაინი არ ითვალისწინებს რეგიონებში მცხოვრები მოსახლეობისთვის სერვისის ადგილზე მიწოდებას, გარდა ელექტროსავარძელ-ეტლებისა</w:t>
      </w:r>
      <w:r w:rsidR="00B56301">
        <w:rPr>
          <w:lang w:val="ka-GE"/>
        </w:rPr>
        <w:t>.</w:t>
      </w:r>
      <w:r w:rsidRPr="00A40FE8">
        <w:rPr>
          <w:vertAlign w:val="superscript"/>
          <w:lang w:val="ka-GE"/>
        </w:rPr>
        <w:footnoteReference w:id="83"/>
      </w:r>
      <w:r w:rsidRPr="00A40FE8">
        <w:rPr>
          <w:lang w:val="ka-GE"/>
        </w:rPr>
        <w:t xml:space="preserve"> შესაბამისად, ქვეპროგრამის დაგეგმვის ეტაპზე ტერიტორიული ხელმისაწვდომობა უმეტესი დამხმარე საშუალებისთვის გათვალისწინებული არ არის და დამხმარე საშუალების მისაღებად საჭიროა მიმწოდებელთან</w:t>
      </w:r>
      <w:r w:rsidR="006B537C">
        <w:rPr>
          <w:lang w:val="ka-GE"/>
        </w:rPr>
        <w:t>,</w:t>
      </w:r>
      <w:r w:rsidRPr="00A40FE8">
        <w:rPr>
          <w:lang w:val="ka-GE"/>
        </w:rPr>
        <w:t xml:space="preserve"> სულ მცირე</w:t>
      </w:r>
      <w:r w:rsidR="006B537C">
        <w:rPr>
          <w:lang w:val="ka-GE"/>
        </w:rPr>
        <w:t>,</w:t>
      </w:r>
      <w:r w:rsidRPr="00A40FE8">
        <w:rPr>
          <w:lang w:val="ka-GE"/>
        </w:rPr>
        <w:t xml:space="preserve"> ორჯერ ვიზიტი (ზომების აღების, დამხმარე საშუალების მორგებისა და გატანისთვის). </w:t>
      </w:r>
    </w:p>
    <w:p w14:paraId="6B520E49" w14:textId="61C4163B" w:rsidR="00F51987" w:rsidRDefault="00F51987" w:rsidP="00F51987">
      <w:pPr>
        <w:jc w:val="both"/>
        <w:rPr>
          <w:rFonts w:cs="Sylfaen"/>
          <w:b/>
          <w:lang w:val="ka-GE"/>
        </w:rPr>
      </w:pPr>
      <w:r w:rsidRPr="00B82CB1">
        <w:rPr>
          <w:rFonts w:cs="Sylfaen"/>
          <w:b/>
          <w:lang w:val="ka-GE"/>
        </w:rPr>
        <w:t>დასკვნა</w:t>
      </w:r>
    </w:p>
    <w:p w14:paraId="23FAEA06" w14:textId="7519BC52" w:rsidR="007D45B0" w:rsidRDefault="007D45B0" w:rsidP="00CC164F">
      <w:pPr>
        <w:autoSpaceDE w:val="0"/>
        <w:autoSpaceDN w:val="0"/>
        <w:spacing w:after="0" w:line="240" w:lineRule="auto"/>
        <w:jc w:val="both"/>
        <w:rPr>
          <w:rFonts w:eastAsia="Times New Roman" w:cs="Segoe UI"/>
          <w:lang w:val="ka-GE"/>
        </w:rPr>
      </w:pPr>
      <w:r w:rsidRPr="00CC164F">
        <w:rPr>
          <w:rFonts w:eastAsia="Times New Roman" w:cs="Segoe UI"/>
          <w:lang w:val="ka-GE"/>
        </w:rPr>
        <w:t>შშმ</w:t>
      </w:r>
      <w:r w:rsidRPr="00CC164F">
        <w:rPr>
          <w:rFonts w:eastAsia="Times New Roman"/>
          <w:lang w:val="ka-GE"/>
        </w:rPr>
        <w:t xml:space="preserve"> </w:t>
      </w:r>
      <w:r w:rsidRPr="00CC164F">
        <w:rPr>
          <w:rFonts w:eastAsia="Times New Roman" w:cs="Segoe UI"/>
          <w:lang w:val="ka-GE"/>
        </w:rPr>
        <w:t>პირებისთვის</w:t>
      </w:r>
      <w:r w:rsidRPr="00CC164F">
        <w:rPr>
          <w:rFonts w:eastAsia="Times New Roman"/>
          <w:lang w:val="ka-GE"/>
        </w:rPr>
        <w:t xml:space="preserve"> </w:t>
      </w:r>
      <w:r w:rsidRPr="00CC164F">
        <w:rPr>
          <w:rFonts w:eastAsia="Times New Roman" w:cs="Segoe UI"/>
          <w:lang w:val="ka-GE"/>
        </w:rPr>
        <w:t>განკუთვნილი</w:t>
      </w:r>
      <w:r w:rsidRPr="00CC164F">
        <w:rPr>
          <w:rFonts w:eastAsia="Times New Roman"/>
        </w:rPr>
        <w:t>  </w:t>
      </w:r>
      <w:r w:rsidRPr="00CC164F">
        <w:rPr>
          <w:rFonts w:eastAsia="Times New Roman" w:cs="Segoe UI"/>
          <w:lang w:val="ka-GE"/>
        </w:rPr>
        <w:t>სოციალური</w:t>
      </w:r>
      <w:r w:rsidRPr="00CC164F">
        <w:rPr>
          <w:rFonts w:eastAsia="Times New Roman"/>
        </w:rPr>
        <w:t> </w:t>
      </w:r>
      <w:r w:rsidRPr="00CC164F">
        <w:rPr>
          <w:rFonts w:eastAsia="Times New Roman" w:cs="Segoe UI"/>
          <w:lang w:val="ka-GE"/>
        </w:rPr>
        <w:t>პროგრამები</w:t>
      </w:r>
      <w:r w:rsidRPr="00CC164F">
        <w:rPr>
          <w:rFonts w:eastAsia="Times New Roman"/>
        </w:rPr>
        <w:t xml:space="preserve">, </w:t>
      </w:r>
      <w:r w:rsidRPr="00CC164F">
        <w:rPr>
          <w:rFonts w:eastAsia="Times New Roman" w:cs="Segoe UI"/>
          <w:lang w:val="ka-GE"/>
        </w:rPr>
        <w:t>რომელთა</w:t>
      </w:r>
      <w:r w:rsidRPr="00CC164F">
        <w:rPr>
          <w:rFonts w:eastAsia="Times New Roman"/>
          <w:lang w:val="ka-GE"/>
        </w:rPr>
        <w:t xml:space="preserve"> </w:t>
      </w:r>
      <w:r w:rsidR="00447DA8">
        <w:rPr>
          <w:rFonts w:eastAsia="Times New Roman" w:cs="Segoe UI"/>
          <w:lang w:val="ka-GE"/>
        </w:rPr>
        <w:t>მიზანია</w:t>
      </w:r>
      <w:r w:rsidRPr="00CC164F">
        <w:rPr>
          <w:rFonts w:eastAsia="Times New Roman"/>
          <w:lang w:val="ka-GE"/>
        </w:rPr>
        <w:t xml:space="preserve"> </w:t>
      </w:r>
      <w:r w:rsidRPr="00CC164F">
        <w:rPr>
          <w:rFonts w:eastAsia="Times New Roman" w:cs="Segoe UI"/>
          <w:lang w:val="ka-GE"/>
        </w:rPr>
        <w:t>შშმ</w:t>
      </w:r>
      <w:r w:rsidRPr="00CC164F">
        <w:rPr>
          <w:rFonts w:eastAsia="Times New Roman"/>
          <w:lang w:val="ka-GE"/>
        </w:rPr>
        <w:t xml:space="preserve"> </w:t>
      </w:r>
      <w:r w:rsidRPr="00CC164F">
        <w:rPr>
          <w:rFonts w:eastAsia="Times New Roman" w:cs="Segoe UI"/>
          <w:lang w:val="ka-GE"/>
        </w:rPr>
        <w:t>პირთა</w:t>
      </w:r>
      <w:r w:rsidRPr="00CC164F">
        <w:rPr>
          <w:rFonts w:eastAsia="Times New Roman"/>
          <w:lang w:val="ka-GE"/>
        </w:rPr>
        <w:t xml:space="preserve"> </w:t>
      </w:r>
      <w:r w:rsidRPr="00CC164F">
        <w:rPr>
          <w:rFonts w:eastAsia="Times New Roman" w:cs="Segoe UI"/>
          <w:lang w:val="ka-GE"/>
        </w:rPr>
        <w:t>სოციალური</w:t>
      </w:r>
      <w:r w:rsidRPr="00CC164F">
        <w:rPr>
          <w:rFonts w:eastAsia="Times New Roman"/>
          <w:lang w:val="ka-GE"/>
        </w:rPr>
        <w:t xml:space="preserve"> </w:t>
      </w:r>
      <w:r w:rsidRPr="00CC164F">
        <w:rPr>
          <w:rFonts w:eastAsia="Times New Roman" w:cs="Segoe UI"/>
          <w:lang w:val="ka-GE"/>
        </w:rPr>
        <w:t>და</w:t>
      </w:r>
      <w:r w:rsidRPr="00CC164F">
        <w:rPr>
          <w:rFonts w:eastAsia="Times New Roman"/>
          <w:lang w:val="ka-GE"/>
        </w:rPr>
        <w:t xml:space="preserve"> </w:t>
      </w:r>
      <w:r w:rsidRPr="00CC164F">
        <w:rPr>
          <w:rFonts w:eastAsia="Times New Roman" w:cs="Segoe UI"/>
          <w:lang w:val="ka-GE"/>
        </w:rPr>
        <w:t>ფიზიკური</w:t>
      </w:r>
      <w:r w:rsidRPr="00CC164F">
        <w:rPr>
          <w:rFonts w:eastAsia="Times New Roman"/>
          <w:lang w:val="ka-GE"/>
        </w:rPr>
        <w:t xml:space="preserve"> </w:t>
      </w:r>
      <w:r w:rsidRPr="00CC164F">
        <w:rPr>
          <w:rFonts w:eastAsia="Times New Roman" w:cs="Segoe UI"/>
          <w:lang w:val="ka-GE"/>
        </w:rPr>
        <w:t>მდგომარეობის</w:t>
      </w:r>
      <w:r w:rsidRPr="00CC164F">
        <w:rPr>
          <w:rFonts w:eastAsia="Times New Roman"/>
          <w:lang w:val="ka-GE"/>
        </w:rPr>
        <w:t xml:space="preserve"> </w:t>
      </w:r>
      <w:r w:rsidRPr="00CC164F">
        <w:rPr>
          <w:rFonts w:eastAsia="Times New Roman" w:cs="Segoe UI"/>
          <w:lang w:val="ka-GE"/>
        </w:rPr>
        <w:t>გაუმჯობესება</w:t>
      </w:r>
      <w:r w:rsidRPr="00CC164F">
        <w:rPr>
          <w:rFonts w:eastAsia="Times New Roman"/>
        </w:rPr>
        <w:t xml:space="preserve">, </w:t>
      </w:r>
      <w:r w:rsidRPr="00CC164F">
        <w:rPr>
          <w:rFonts w:eastAsia="Times New Roman" w:cs="Segoe UI"/>
          <w:lang w:val="ka-GE"/>
        </w:rPr>
        <w:t>ვერ</w:t>
      </w:r>
      <w:r w:rsidRPr="00CC164F">
        <w:rPr>
          <w:rFonts w:eastAsia="Times New Roman"/>
          <w:lang w:val="ka-GE"/>
        </w:rPr>
        <w:t xml:space="preserve"> </w:t>
      </w:r>
      <w:r w:rsidRPr="00CC164F">
        <w:rPr>
          <w:rFonts w:eastAsia="Times New Roman" w:cs="Segoe UI"/>
          <w:lang w:val="ka-GE"/>
        </w:rPr>
        <w:t>უზრუნველყოფს</w:t>
      </w:r>
      <w:r w:rsidRPr="00CC164F">
        <w:rPr>
          <w:rFonts w:eastAsia="Times New Roman"/>
          <w:lang w:val="ka-GE"/>
        </w:rPr>
        <w:t xml:space="preserve"> </w:t>
      </w:r>
      <w:r w:rsidRPr="00CC164F">
        <w:rPr>
          <w:rFonts w:eastAsia="Times New Roman" w:cs="Segoe UI"/>
          <w:lang w:val="ka-GE"/>
        </w:rPr>
        <w:t>თანაბარ</w:t>
      </w:r>
      <w:r w:rsidRPr="00CC164F">
        <w:rPr>
          <w:rFonts w:eastAsia="Times New Roman"/>
          <w:lang w:val="ka-GE"/>
        </w:rPr>
        <w:t xml:space="preserve"> </w:t>
      </w:r>
      <w:r w:rsidRPr="00CC164F">
        <w:rPr>
          <w:rFonts w:eastAsia="Times New Roman" w:cs="Segoe UI"/>
          <w:lang w:val="ka-GE"/>
        </w:rPr>
        <w:t>გეოგრაფიულ</w:t>
      </w:r>
      <w:r w:rsidRPr="00CC164F">
        <w:rPr>
          <w:rFonts w:eastAsia="Times New Roman"/>
          <w:lang w:val="ka-GE"/>
        </w:rPr>
        <w:t xml:space="preserve"> </w:t>
      </w:r>
      <w:r w:rsidRPr="00CC164F">
        <w:rPr>
          <w:rFonts w:eastAsia="Times New Roman" w:cs="Segoe UI"/>
          <w:lang w:val="ka-GE"/>
        </w:rPr>
        <w:t>ხელმისაწვდომობას</w:t>
      </w:r>
      <w:r w:rsidRPr="00CC164F">
        <w:rPr>
          <w:rFonts w:eastAsia="Times New Roman"/>
          <w:lang w:val="ka-GE"/>
        </w:rPr>
        <w:t xml:space="preserve"> </w:t>
      </w:r>
      <w:r w:rsidRPr="00CC164F">
        <w:rPr>
          <w:rFonts w:eastAsia="Times New Roman" w:cs="Segoe UI"/>
          <w:lang w:val="ka-GE"/>
        </w:rPr>
        <w:t>და</w:t>
      </w:r>
      <w:r w:rsidRPr="00CC164F">
        <w:rPr>
          <w:rFonts w:eastAsia="Times New Roman"/>
          <w:lang w:val="ka-GE"/>
        </w:rPr>
        <w:t xml:space="preserve"> </w:t>
      </w:r>
      <w:r w:rsidRPr="00CC164F">
        <w:rPr>
          <w:rFonts w:eastAsia="Times New Roman" w:cs="Segoe UI"/>
          <w:lang w:val="ka-GE"/>
        </w:rPr>
        <w:t>ყველა</w:t>
      </w:r>
      <w:r w:rsidRPr="00CC164F">
        <w:rPr>
          <w:rFonts w:eastAsia="Times New Roman"/>
          <w:lang w:val="ka-GE"/>
        </w:rPr>
        <w:t xml:space="preserve"> </w:t>
      </w:r>
      <w:r w:rsidRPr="00CC164F">
        <w:rPr>
          <w:rFonts w:eastAsia="Times New Roman" w:cs="Segoe UI"/>
          <w:lang w:val="ka-GE"/>
        </w:rPr>
        <w:t>პოტენციური</w:t>
      </w:r>
      <w:r w:rsidRPr="00CC164F">
        <w:rPr>
          <w:rFonts w:eastAsia="Times New Roman"/>
          <w:lang w:val="ka-GE"/>
        </w:rPr>
        <w:t xml:space="preserve"> </w:t>
      </w:r>
      <w:r w:rsidRPr="00CC164F">
        <w:rPr>
          <w:rFonts w:eastAsia="Times New Roman" w:cs="Segoe UI"/>
          <w:lang w:val="ka-GE"/>
        </w:rPr>
        <w:t>ბენეფიციარისთვის</w:t>
      </w:r>
      <w:r w:rsidRPr="00CC164F">
        <w:rPr>
          <w:rFonts w:eastAsia="Times New Roman"/>
          <w:lang w:val="ka-GE"/>
        </w:rPr>
        <w:t xml:space="preserve"> </w:t>
      </w:r>
      <w:r w:rsidRPr="00CC164F">
        <w:rPr>
          <w:rFonts w:eastAsia="Times New Roman" w:cs="Segoe UI"/>
          <w:lang w:val="ka-GE"/>
        </w:rPr>
        <w:t>მომსახურების</w:t>
      </w:r>
      <w:r w:rsidRPr="00CC164F">
        <w:rPr>
          <w:rFonts w:eastAsia="Times New Roman"/>
          <w:lang w:val="ka-GE"/>
        </w:rPr>
        <w:t xml:space="preserve"> </w:t>
      </w:r>
      <w:r w:rsidRPr="00CC164F">
        <w:rPr>
          <w:rFonts w:eastAsia="Times New Roman" w:cs="Segoe UI"/>
          <w:lang w:val="ka-GE"/>
        </w:rPr>
        <w:t>მიწოდებას</w:t>
      </w:r>
      <w:r w:rsidRPr="00CC164F">
        <w:rPr>
          <w:rFonts w:eastAsia="Times New Roman"/>
        </w:rPr>
        <w:t xml:space="preserve">. </w:t>
      </w:r>
      <w:r w:rsidRPr="00CC164F">
        <w:rPr>
          <w:rFonts w:eastAsia="Times New Roman" w:cs="Segoe UI"/>
          <w:lang w:val="ka-GE"/>
        </w:rPr>
        <w:t>მუნიციპალიტეტების</w:t>
      </w:r>
      <w:r w:rsidRPr="00CC164F">
        <w:rPr>
          <w:rFonts w:eastAsia="Times New Roman"/>
          <w:lang w:val="ka-GE"/>
        </w:rPr>
        <w:t xml:space="preserve"> </w:t>
      </w:r>
      <w:r w:rsidRPr="00CC164F">
        <w:rPr>
          <w:rFonts w:eastAsia="Times New Roman" w:cs="Segoe UI"/>
          <w:lang w:val="ka-GE"/>
        </w:rPr>
        <w:t>დიდ</w:t>
      </w:r>
      <w:r w:rsidRPr="00CC164F">
        <w:rPr>
          <w:rFonts w:eastAsia="Times New Roman"/>
          <w:lang w:val="ka-GE"/>
        </w:rPr>
        <w:t xml:space="preserve"> </w:t>
      </w:r>
      <w:r w:rsidRPr="00CC164F">
        <w:rPr>
          <w:rFonts w:eastAsia="Times New Roman" w:cs="Segoe UI"/>
          <w:lang w:val="ka-GE"/>
        </w:rPr>
        <w:t>ნაწილში</w:t>
      </w:r>
      <w:r w:rsidRPr="00CC164F">
        <w:rPr>
          <w:rFonts w:eastAsia="Times New Roman"/>
          <w:lang w:val="ka-GE"/>
        </w:rPr>
        <w:t xml:space="preserve"> </w:t>
      </w:r>
      <w:r w:rsidRPr="00CC164F">
        <w:rPr>
          <w:rFonts w:eastAsia="Times New Roman" w:cs="Segoe UI"/>
          <w:lang w:val="ka-GE"/>
        </w:rPr>
        <w:t>სახელმწიფო</w:t>
      </w:r>
      <w:r w:rsidRPr="00CC164F">
        <w:rPr>
          <w:rFonts w:eastAsia="Times New Roman"/>
          <w:lang w:val="ka-GE"/>
        </w:rPr>
        <w:t xml:space="preserve"> </w:t>
      </w:r>
      <w:r w:rsidRPr="00CC164F">
        <w:rPr>
          <w:rFonts w:eastAsia="Times New Roman" w:cs="Segoe UI"/>
          <w:lang w:val="ka-GE"/>
        </w:rPr>
        <w:t>სერვისების</w:t>
      </w:r>
      <w:r w:rsidRPr="00CC164F">
        <w:rPr>
          <w:rFonts w:eastAsia="Times New Roman"/>
          <w:lang w:val="ka-GE"/>
        </w:rPr>
        <w:t xml:space="preserve"> </w:t>
      </w:r>
      <w:r w:rsidRPr="00CC164F">
        <w:rPr>
          <w:rFonts w:eastAsia="Times New Roman" w:cs="Segoe UI"/>
          <w:lang w:val="ka-GE"/>
        </w:rPr>
        <w:t>მიწოდება</w:t>
      </w:r>
      <w:r w:rsidRPr="00CC164F">
        <w:rPr>
          <w:rFonts w:eastAsia="Times New Roman"/>
          <w:lang w:val="ka-GE"/>
        </w:rPr>
        <w:t xml:space="preserve"> </w:t>
      </w:r>
      <w:r w:rsidRPr="00CC164F">
        <w:rPr>
          <w:rFonts w:eastAsia="Times New Roman" w:cs="Segoe UI"/>
          <w:lang w:val="ka-GE"/>
        </w:rPr>
        <w:t>არ</w:t>
      </w:r>
      <w:r w:rsidRPr="00CC164F">
        <w:rPr>
          <w:rFonts w:eastAsia="Times New Roman"/>
          <w:lang w:val="ka-GE"/>
        </w:rPr>
        <w:t xml:space="preserve"> </w:t>
      </w:r>
      <w:r w:rsidRPr="00CC164F">
        <w:rPr>
          <w:rFonts w:eastAsia="Times New Roman" w:cs="Segoe UI"/>
          <w:lang w:val="ka-GE"/>
        </w:rPr>
        <w:t>ხ</w:t>
      </w:r>
      <w:r w:rsidR="006B537C">
        <w:rPr>
          <w:rFonts w:eastAsia="Times New Roman" w:cs="Segoe UI"/>
          <w:lang w:val="ka-GE"/>
        </w:rPr>
        <w:t>ორციელ</w:t>
      </w:r>
      <w:r w:rsidRPr="00CC164F">
        <w:rPr>
          <w:rFonts w:eastAsia="Times New Roman" w:cs="Segoe UI"/>
          <w:lang w:val="ka-GE"/>
        </w:rPr>
        <w:t>დება</w:t>
      </w:r>
      <w:r w:rsidRPr="00CC164F">
        <w:rPr>
          <w:rFonts w:eastAsia="Times New Roman"/>
          <w:lang w:val="ka-GE"/>
        </w:rPr>
        <w:t xml:space="preserve"> </w:t>
      </w:r>
      <w:r w:rsidRPr="00CC164F">
        <w:rPr>
          <w:rFonts w:eastAsia="Times New Roman" w:cs="Segoe UI"/>
          <w:lang w:val="ka-GE"/>
        </w:rPr>
        <w:t>და</w:t>
      </w:r>
      <w:r w:rsidRPr="00CC164F">
        <w:rPr>
          <w:rFonts w:eastAsia="Times New Roman"/>
          <w:lang w:val="ka-GE"/>
        </w:rPr>
        <w:t xml:space="preserve"> </w:t>
      </w:r>
      <w:r w:rsidRPr="00CC164F">
        <w:rPr>
          <w:rFonts w:eastAsia="Times New Roman" w:cs="Segoe UI"/>
          <w:lang w:val="ka-GE"/>
        </w:rPr>
        <w:t>შშმ</w:t>
      </w:r>
      <w:r w:rsidRPr="00CC164F">
        <w:rPr>
          <w:rFonts w:eastAsia="Times New Roman"/>
          <w:lang w:val="ka-GE"/>
        </w:rPr>
        <w:t xml:space="preserve"> </w:t>
      </w:r>
      <w:r w:rsidRPr="00CC164F">
        <w:rPr>
          <w:rFonts w:eastAsia="Times New Roman" w:cs="Segoe UI"/>
          <w:lang w:val="ka-GE"/>
        </w:rPr>
        <w:t>პირების</w:t>
      </w:r>
      <w:r w:rsidRPr="00CC164F">
        <w:rPr>
          <w:rFonts w:eastAsia="Times New Roman"/>
          <w:lang w:val="ka-GE"/>
        </w:rPr>
        <w:t xml:space="preserve"> </w:t>
      </w:r>
      <w:r w:rsidRPr="00CC164F">
        <w:rPr>
          <w:rFonts w:eastAsia="Times New Roman" w:cs="Segoe UI"/>
          <w:lang w:val="ka-GE"/>
        </w:rPr>
        <w:t>დახმარება</w:t>
      </w:r>
      <w:r w:rsidRPr="00CC164F">
        <w:rPr>
          <w:rFonts w:eastAsia="Times New Roman"/>
          <w:lang w:val="ka-GE"/>
        </w:rPr>
        <w:t xml:space="preserve"> </w:t>
      </w:r>
      <w:r w:rsidRPr="00CC164F">
        <w:rPr>
          <w:rFonts w:eastAsia="Times New Roman" w:cs="Segoe UI"/>
          <w:lang w:val="ka-GE"/>
        </w:rPr>
        <w:t>მხოლოდ</w:t>
      </w:r>
      <w:r w:rsidRPr="00CC164F">
        <w:rPr>
          <w:rFonts w:eastAsia="Times New Roman"/>
          <w:lang w:val="ka-GE"/>
        </w:rPr>
        <w:t xml:space="preserve"> </w:t>
      </w:r>
      <w:r w:rsidRPr="00CC164F">
        <w:rPr>
          <w:rFonts w:eastAsia="Times New Roman" w:cs="Segoe UI"/>
          <w:lang w:val="ka-GE"/>
        </w:rPr>
        <w:t>ფულადი</w:t>
      </w:r>
      <w:r w:rsidRPr="00CC164F">
        <w:rPr>
          <w:rFonts w:eastAsia="Times New Roman"/>
          <w:lang w:val="ka-GE"/>
        </w:rPr>
        <w:t xml:space="preserve"> </w:t>
      </w:r>
      <w:r w:rsidRPr="00CC164F">
        <w:rPr>
          <w:rFonts w:eastAsia="Times New Roman" w:cs="Segoe UI"/>
          <w:lang w:val="ka-GE"/>
        </w:rPr>
        <w:t>სოციალური</w:t>
      </w:r>
      <w:r w:rsidRPr="00CC164F">
        <w:rPr>
          <w:rFonts w:eastAsia="Times New Roman"/>
          <w:lang w:val="ka-GE"/>
        </w:rPr>
        <w:t xml:space="preserve"> </w:t>
      </w:r>
      <w:r w:rsidRPr="00CC164F">
        <w:rPr>
          <w:rFonts w:eastAsia="Times New Roman" w:cs="Segoe UI"/>
          <w:lang w:val="ka-GE"/>
        </w:rPr>
        <w:t>პაკეტით</w:t>
      </w:r>
      <w:r w:rsidRPr="00CC164F">
        <w:rPr>
          <w:rFonts w:eastAsia="Times New Roman"/>
          <w:lang w:val="ka-GE"/>
        </w:rPr>
        <w:t xml:space="preserve"> </w:t>
      </w:r>
      <w:r w:rsidRPr="00CC164F">
        <w:rPr>
          <w:rFonts w:eastAsia="Times New Roman" w:cs="Segoe UI"/>
          <w:lang w:val="ka-GE"/>
        </w:rPr>
        <w:t>შემოიფარგლება</w:t>
      </w:r>
      <w:r>
        <w:rPr>
          <w:rFonts w:eastAsia="Times New Roman" w:cs="Segoe UI"/>
        </w:rPr>
        <w:t>.</w:t>
      </w:r>
    </w:p>
    <w:p w14:paraId="0246C15F" w14:textId="77777777" w:rsidR="005F7F0D" w:rsidRPr="005F7F0D" w:rsidRDefault="005F7F0D" w:rsidP="00CC164F">
      <w:pPr>
        <w:autoSpaceDE w:val="0"/>
        <w:autoSpaceDN w:val="0"/>
        <w:spacing w:after="0" w:line="240" w:lineRule="auto"/>
        <w:jc w:val="both"/>
        <w:rPr>
          <w:rFonts w:eastAsia="Times New Roman" w:cs="Calibri"/>
          <w:lang w:val="ka-GE"/>
        </w:rPr>
      </w:pPr>
    </w:p>
    <w:p w14:paraId="7DDCD938" w14:textId="775A84FB" w:rsidR="001B333B" w:rsidRPr="00060D93" w:rsidRDefault="00DF3EF9" w:rsidP="00060D93">
      <w:pPr>
        <w:jc w:val="both"/>
        <w:rPr>
          <w:lang w:val="ka-GE"/>
        </w:rPr>
      </w:pPr>
      <w:r>
        <w:rPr>
          <w:lang w:val="ka-GE"/>
        </w:rPr>
        <w:t>სოციალური მომსახურების</w:t>
      </w:r>
      <w:r w:rsidR="00C17A14">
        <w:rPr>
          <w:lang w:val="ka-GE"/>
        </w:rPr>
        <w:t xml:space="preserve"> </w:t>
      </w:r>
      <w:r>
        <w:rPr>
          <w:lang w:val="ka-GE"/>
        </w:rPr>
        <w:t xml:space="preserve">ხელმისაწვდომობის გაზრდისთვის, </w:t>
      </w:r>
      <w:r w:rsidR="00060D93" w:rsidRPr="00060D93">
        <w:rPr>
          <w:lang w:val="ka-GE"/>
        </w:rPr>
        <w:t>შეზღუდული ფინანსური რესურსების პირობებში</w:t>
      </w:r>
      <w:r>
        <w:rPr>
          <w:lang w:val="ka-GE"/>
        </w:rPr>
        <w:t xml:space="preserve">, </w:t>
      </w:r>
      <w:r w:rsidR="00060D93" w:rsidRPr="00060D93">
        <w:rPr>
          <w:lang w:val="ka-GE"/>
        </w:rPr>
        <w:t>განსაკუთრებ</w:t>
      </w:r>
      <w:r w:rsidR="00C17A14">
        <w:rPr>
          <w:lang w:val="ka-GE"/>
        </w:rPr>
        <w:t>ით</w:t>
      </w:r>
      <w:r w:rsidR="00060D93" w:rsidRPr="00060D93">
        <w:rPr>
          <w:lang w:val="ka-GE"/>
        </w:rPr>
        <w:t xml:space="preserve"> მნიშვნელო</w:t>
      </w:r>
      <w:r w:rsidR="000657E8">
        <w:rPr>
          <w:lang w:val="ka-GE"/>
        </w:rPr>
        <w:t>ვანია</w:t>
      </w:r>
      <w:r w:rsidR="007D45B0">
        <w:t xml:space="preserve"> </w:t>
      </w:r>
      <w:r w:rsidR="00060D93" w:rsidRPr="00060D93">
        <w:rPr>
          <w:lang w:val="ka-GE"/>
        </w:rPr>
        <w:t>მუნიციპალიტეტისა და ცენტრალური ხელისუფლების სახსრების კოორდინირებულად და შეთანხმებულად გამოყენება  საერთო მიზნის მისაღწევად, მათ შორის</w:t>
      </w:r>
      <w:r w:rsidR="006B537C">
        <w:rPr>
          <w:lang w:val="ka-GE"/>
        </w:rPr>
        <w:t>,</w:t>
      </w:r>
      <w:r w:rsidR="00060D93" w:rsidRPr="00060D93">
        <w:rPr>
          <w:lang w:val="ka-GE"/>
        </w:rPr>
        <w:t xml:space="preserve"> ყველაზე პრიორიტეტული სერვისების ხელმისაწვდომობისა და ხარისხის გასავითარებლად.</w:t>
      </w:r>
    </w:p>
    <w:p w14:paraId="7AE18AE9" w14:textId="15EE7C48" w:rsidR="00F51987" w:rsidRPr="009965C4" w:rsidRDefault="00C17A14" w:rsidP="009965C4">
      <w:pPr>
        <w:autoSpaceDE w:val="0"/>
        <w:autoSpaceDN w:val="0"/>
        <w:adjustRightInd w:val="0"/>
        <w:spacing w:after="0" w:line="240" w:lineRule="auto"/>
        <w:jc w:val="both"/>
        <w:rPr>
          <w:rFonts w:cs="MyriadPro-Regular"/>
          <w:highlight w:val="yellow"/>
          <w:lang w:val="ka-GE"/>
        </w:rPr>
      </w:pPr>
      <w:r>
        <w:rPr>
          <w:lang w:val="ka-GE"/>
        </w:rPr>
        <w:t xml:space="preserve">სერვისების დაგეგმვის დროს </w:t>
      </w:r>
      <w:r w:rsidR="004E2998">
        <w:rPr>
          <w:lang w:val="ka-GE"/>
        </w:rPr>
        <w:t>სამინისტროსა და მუნიციპალიტეტების</w:t>
      </w:r>
      <w:r w:rsidR="009965C4" w:rsidRPr="009965C4">
        <w:rPr>
          <w:lang w:val="ka-GE"/>
        </w:rPr>
        <w:t xml:space="preserve"> კოორდი</w:t>
      </w:r>
      <w:r>
        <w:rPr>
          <w:lang w:val="ka-GE"/>
        </w:rPr>
        <w:t>ნირებული მუშაობით</w:t>
      </w:r>
      <w:r w:rsidR="009965C4" w:rsidRPr="009965C4">
        <w:rPr>
          <w:lang w:val="ka-GE"/>
        </w:rPr>
        <w:t xml:space="preserve"> მეტად იქნება შესაძლებელი სოციალური დაცვის მიმართულებით არსებული გამოწვევების იდენტიფიცირება და საპასუხო ღონისძიებების დაგეგმვა, რაც უფრო ეფექტიან</w:t>
      </w:r>
      <w:r w:rsidR="001B333B">
        <w:rPr>
          <w:lang w:val="ka-GE"/>
        </w:rPr>
        <w:t>ს</w:t>
      </w:r>
      <w:r w:rsidR="009965C4" w:rsidRPr="009965C4">
        <w:rPr>
          <w:lang w:val="ka-GE"/>
        </w:rPr>
        <w:t xml:space="preserve"> გა</w:t>
      </w:r>
      <w:r w:rsidR="001B333B">
        <w:rPr>
          <w:lang w:val="ka-GE"/>
        </w:rPr>
        <w:t>ხდის</w:t>
      </w:r>
      <w:r w:rsidR="009965C4" w:rsidRPr="009965C4">
        <w:rPr>
          <w:lang w:val="ka-GE"/>
        </w:rPr>
        <w:t xml:space="preserve"> </w:t>
      </w:r>
      <w:r w:rsidR="00BD55D3">
        <w:rPr>
          <w:lang w:val="ka-GE"/>
        </w:rPr>
        <w:t>სოციალურ</w:t>
      </w:r>
      <w:r w:rsidR="009965C4" w:rsidRPr="009965C4">
        <w:rPr>
          <w:lang w:val="ka-GE"/>
        </w:rPr>
        <w:t xml:space="preserve"> პროგრამებ</w:t>
      </w:r>
      <w:r w:rsidR="001B333B">
        <w:rPr>
          <w:lang w:val="ka-GE"/>
        </w:rPr>
        <w:t>ს</w:t>
      </w:r>
      <w:r w:rsidR="009965C4" w:rsidRPr="009965C4">
        <w:rPr>
          <w:lang w:val="ka-GE"/>
        </w:rPr>
        <w:t>.</w:t>
      </w:r>
    </w:p>
    <w:p w14:paraId="34E72217" w14:textId="77777777" w:rsidR="00844E25" w:rsidRDefault="00844E25" w:rsidP="000839AD">
      <w:pPr>
        <w:autoSpaceDE w:val="0"/>
        <w:autoSpaceDN w:val="0"/>
        <w:adjustRightInd w:val="0"/>
        <w:spacing w:after="0" w:line="240" w:lineRule="auto"/>
        <w:jc w:val="both"/>
        <w:rPr>
          <w:lang w:val="ka-GE"/>
        </w:rPr>
      </w:pPr>
    </w:p>
    <w:p w14:paraId="30416320" w14:textId="6E09A7E2" w:rsidR="000839AD" w:rsidRDefault="00043848" w:rsidP="000839AD">
      <w:pPr>
        <w:autoSpaceDE w:val="0"/>
        <w:autoSpaceDN w:val="0"/>
        <w:adjustRightInd w:val="0"/>
        <w:spacing w:after="0" w:line="240" w:lineRule="auto"/>
        <w:jc w:val="both"/>
        <w:rPr>
          <w:lang w:val="ka-GE"/>
        </w:rPr>
      </w:pPr>
      <w:r>
        <w:rPr>
          <w:lang w:val="ka-GE"/>
        </w:rPr>
        <w:t xml:space="preserve">იქიდან გამომდინარე, რომ </w:t>
      </w:r>
      <w:r w:rsidR="00522B0F">
        <w:rPr>
          <w:lang w:val="ka-GE"/>
        </w:rPr>
        <w:t xml:space="preserve">დამხმარე საშუალებების </w:t>
      </w:r>
      <w:r w:rsidR="00394A72">
        <w:rPr>
          <w:lang w:val="ka-GE"/>
        </w:rPr>
        <w:t xml:space="preserve">მიმწოდებლები </w:t>
      </w:r>
      <w:r>
        <w:rPr>
          <w:lang w:val="ka-GE"/>
        </w:rPr>
        <w:t>უმეტესად</w:t>
      </w:r>
      <w:r w:rsidR="00394A72">
        <w:rPr>
          <w:lang w:val="ka-GE"/>
        </w:rPr>
        <w:t xml:space="preserve"> თბილისში არიან რეგისტრირებულ</w:t>
      </w:r>
      <w:r>
        <w:rPr>
          <w:lang w:val="ka-GE"/>
        </w:rPr>
        <w:t>ნ</w:t>
      </w:r>
      <w:r w:rsidR="00394A72">
        <w:rPr>
          <w:lang w:val="ka-GE"/>
        </w:rPr>
        <w:t>ი</w:t>
      </w:r>
      <w:r w:rsidR="00C41DAC">
        <w:rPr>
          <w:lang w:val="ka-GE"/>
        </w:rPr>
        <w:t xml:space="preserve"> და </w:t>
      </w:r>
      <w:r w:rsidR="008D6C62">
        <w:rPr>
          <w:lang w:val="ka-GE"/>
        </w:rPr>
        <w:t>მომსახურების</w:t>
      </w:r>
      <w:r>
        <w:rPr>
          <w:lang w:val="ka-GE"/>
        </w:rPr>
        <w:t xml:space="preserve"> რეგიონებში მიწოდება,</w:t>
      </w:r>
      <w:r w:rsidR="00394A72">
        <w:rPr>
          <w:lang w:val="ka-GE"/>
        </w:rPr>
        <w:t xml:space="preserve"> </w:t>
      </w:r>
      <w:r>
        <w:rPr>
          <w:lang w:val="ka-GE"/>
        </w:rPr>
        <w:t xml:space="preserve">გარდა </w:t>
      </w:r>
      <w:r w:rsidR="00394A72">
        <w:rPr>
          <w:lang w:val="ka-GE"/>
        </w:rPr>
        <w:t>ელექტ</w:t>
      </w:r>
      <w:r w:rsidR="006B537C">
        <w:rPr>
          <w:lang w:val="ka-GE"/>
        </w:rPr>
        <w:t>რ</w:t>
      </w:r>
      <w:r w:rsidR="00394A72">
        <w:rPr>
          <w:lang w:val="ka-GE"/>
        </w:rPr>
        <w:t>ოეტლების</w:t>
      </w:r>
      <w:r>
        <w:rPr>
          <w:lang w:val="ka-GE"/>
        </w:rPr>
        <w:t>ა,</w:t>
      </w:r>
      <w:r w:rsidR="00394A72">
        <w:rPr>
          <w:lang w:val="ka-GE"/>
        </w:rPr>
        <w:t xml:space="preserve"> სხვა დამხმარე საშუალებებზე</w:t>
      </w:r>
      <w:r>
        <w:rPr>
          <w:lang w:val="ka-GE"/>
        </w:rPr>
        <w:t xml:space="preserve"> გათვალისწინებული</w:t>
      </w:r>
      <w:r w:rsidR="00394A72">
        <w:rPr>
          <w:lang w:val="ka-GE"/>
        </w:rPr>
        <w:t xml:space="preserve"> </w:t>
      </w:r>
      <w:r>
        <w:rPr>
          <w:lang w:val="ka-GE"/>
        </w:rPr>
        <w:t>არ არის</w:t>
      </w:r>
      <w:r w:rsidR="00C41DAC">
        <w:rPr>
          <w:lang w:val="ka-GE"/>
        </w:rPr>
        <w:t>, ბენეფიციარებისთვის უზრუნველყოფილი არ არის ტერიტორიული ხელმისაწვდომობა.  აქედან გამომდინარე</w:t>
      </w:r>
      <w:r w:rsidR="006B537C">
        <w:rPr>
          <w:lang w:val="ka-GE"/>
        </w:rPr>
        <w:t>,</w:t>
      </w:r>
      <w:r w:rsidR="00C41DAC">
        <w:rPr>
          <w:lang w:val="ka-GE"/>
        </w:rPr>
        <w:t xml:space="preserve"> </w:t>
      </w:r>
      <w:r>
        <w:rPr>
          <w:lang w:val="ka-GE"/>
        </w:rPr>
        <w:t xml:space="preserve">მნიშვნელოვანია </w:t>
      </w:r>
      <w:r w:rsidR="000839AD" w:rsidRPr="000839AD">
        <w:rPr>
          <w:lang w:val="ka-GE"/>
        </w:rPr>
        <w:t>ქვეპროგრამის</w:t>
      </w:r>
      <w:r w:rsidR="000839AD">
        <w:rPr>
          <w:lang w:val="ka-GE"/>
        </w:rPr>
        <w:t xml:space="preserve"> დიზ</w:t>
      </w:r>
      <w:r w:rsidR="004E2998">
        <w:rPr>
          <w:lang w:val="ka-GE"/>
        </w:rPr>
        <w:t>ა</w:t>
      </w:r>
      <w:r w:rsidR="001A0E1E">
        <w:rPr>
          <w:lang w:val="ka-GE"/>
        </w:rPr>
        <w:t>ინი ითვალისწინებდეს</w:t>
      </w:r>
      <w:r w:rsidR="000839AD">
        <w:rPr>
          <w:lang w:val="ka-GE"/>
        </w:rPr>
        <w:t xml:space="preserve"> რეგიონში მცხოვრები მოსახლეობისთვის სერვისის ადგილზე </w:t>
      </w:r>
      <w:r w:rsidR="001A0E1E">
        <w:rPr>
          <w:lang w:val="ka-GE"/>
        </w:rPr>
        <w:t>მიწოდებ</w:t>
      </w:r>
      <w:r w:rsidR="00B4099F">
        <w:rPr>
          <w:lang w:val="ka-GE"/>
        </w:rPr>
        <w:t>ას.</w:t>
      </w:r>
      <w:r w:rsidR="00844E25">
        <w:rPr>
          <w:lang w:val="ka-GE"/>
        </w:rPr>
        <w:t xml:space="preserve"> </w:t>
      </w:r>
    </w:p>
    <w:p w14:paraId="3FAD16A0" w14:textId="77777777" w:rsidR="0082772A" w:rsidRDefault="0082772A" w:rsidP="000839AD">
      <w:pPr>
        <w:autoSpaceDE w:val="0"/>
        <w:autoSpaceDN w:val="0"/>
        <w:adjustRightInd w:val="0"/>
        <w:spacing w:after="0" w:line="240" w:lineRule="auto"/>
        <w:jc w:val="both"/>
        <w:rPr>
          <w:lang w:val="ka-GE"/>
        </w:rPr>
      </w:pPr>
    </w:p>
    <w:p w14:paraId="44A39697" w14:textId="21D268A1" w:rsidR="0082772A" w:rsidRDefault="0082772A" w:rsidP="000839AD">
      <w:pPr>
        <w:autoSpaceDE w:val="0"/>
        <w:autoSpaceDN w:val="0"/>
        <w:adjustRightInd w:val="0"/>
        <w:spacing w:after="0" w:line="240" w:lineRule="auto"/>
        <w:jc w:val="both"/>
        <w:rPr>
          <w:lang w:val="ka-GE"/>
        </w:rPr>
      </w:pPr>
      <w:r>
        <w:rPr>
          <w:lang w:val="ka-GE"/>
        </w:rPr>
        <w:t>რეკომენდაციები:</w:t>
      </w:r>
    </w:p>
    <w:p w14:paraId="55D5AA89" w14:textId="77777777" w:rsidR="00F47872" w:rsidRDefault="00F47872" w:rsidP="00592B64">
      <w:pPr>
        <w:spacing w:before="240"/>
        <w:jc w:val="both"/>
        <w:rPr>
          <w:lang w:val="ka-GE"/>
        </w:rPr>
      </w:pPr>
      <w:r w:rsidRPr="00FE713B">
        <w:rPr>
          <w:rFonts w:cs="Sylfaen"/>
          <w:lang w:val="ka-GE"/>
        </w:rPr>
        <w:t>სოციალური</w:t>
      </w:r>
      <w:r w:rsidRPr="00FE713B">
        <w:rPr>
          <w:lang w:val="ka-GE"/>
        </w:rPr>
        <w:t xml:space="preserve"> დაცვის მიმართულებით არსებული გამოწვევების იდენტიფიცირებისა და საპასუხო ღონისძიებების</w:t>
      </w:r>
      <w:r>
        <w:rPr>
          <w:lang w:val="ka-GE"/>
        </w:rPr>
        <w:t xml:space="preserve"> გატარების </w:t>
      </w:r>
      <w:r w:rsidRPr="00FE713B">
        <w:rPr>
          <w:lang w:val="ka-GE"/>
        </w:rPr>
        <w:t>მიზნით,</w:t>
      </w:r>
      <w:r>
        <w:rPr>
          <w:lang w:val="ka-GE"/>
        </w:rPr>
        <w:t xml:space="preserve"> სამინისტრომ </w:t>
      </w:r>
      <w:r w:rsidRPr="00FE713B">
        <w:rPr>
          <w:rFonts w:cs="Sylfaen"/>
          <w:lang w:val="ka-GE"/>
        </w:rPr>
        <w:t>შე</w:t>
      </w:r>
      <w:r>
        <w:rPr>
          <w:rFonts w:cs="Sylfaen"/>
          <w:lang w:val="ka-GE"/>
        </w:rPr>
        <w:t>ი</w:t>
      </w:r>
      <w:r w:rsidRPr="00FE713B">
        <w:rPr>
          <w:rFonts w:cs="Sylfaen"/>
          <w:lang w:val="ka-GE"/>
        </w:rPr>
        <w:t>მუშაოს</w:t>
      </w:r>
      <w:r w:rsidRPr="00FE713B">
        <w:rPr>
          <w:lang w:val="ka-GE"/>
        </w:rPr>
        <w:t xml:space="preserve"> </w:t>
      </w:r>
      <w:r>
        <w:rPr>
          <w:lang w:val="ka-GE"/>
        </w:rPr>
        <w:t xml:space="preserve">მუნიციპალიტეტებთან ინფორმაციის გაცვლის მექანიზმი მმართველობის ორივე დონეზე განხორციელებული ქვეპროგრამების შესახებ და ასევე მუნიციპალიტეტებისგან ინფორმაცის მიღების მექანიზმი შესაძლო რესურსების გამოყოფის შესახებ, </w:t>
      </w:r>
      <w:r w:rsidRPr="00FE713B">
        <w:rPr>
          <w:lang w:val="ka-GE"/>
        </w:rPr>
        <w:t>რათა გაიზარდოს შშმ პირთა</w:t>
      </w:r>
      <w:r>
        <w:rPr>
          <w:lang w:val="ka-GE"/>
        </w:rPr>
        <w:t>თვის</w:t>
      </w:r>
      <w:r w:rsidRPr="00FE713B">
        <w:rPr>
          <w:lang w:val="ka-GE"/>
        </w:rPr>
        <w:t xml:space="preserve"> განკუთვნილი სოციალური პროგრამების გეოგრაფიული ხელმისაწვდომობა</w:t>
      </w:r>
      <w:r>
        <w:rPr>
          <w:lang w:val="ka-GE"/>
        </w:rPr>
        <w:t>.</w:t>
      </w:r>
    </w:p>
    <w:p w14:paraId="65555026" w14:textId="77777777" w:rsidR="00F47872" w:rsidRPr="00FE713B" w:rsidRDefault="00F47872" w:rsidP="00F47872">
      <w:pPr>
        <w:spacing w:before="240"/>
        <w:jc w:val="both"/>
        <w:rPr>
          <w:rFonts w:eastAsia="Times New Roman" w:cs="Segoe UI"/>
          <w:lang w:val="ka-GE"/>
        </w:rPr>
      </w:pPr>
      <w:r w:rsidRPr="00FE713B">
        <w:rPr>
          <w:rFonts w:cs="Sylfaen"/>
          <w:lang w:val="ka-GE"/>
        </w:rPr>
        <w:t>დამხმარე</w:t>
      </w:r>
      <w:r w:rsidRPr="00FE713B">
        <w:rPr>
          <w:lang w:val="ka-GE"/>
        </w:rPr>
        <w:t xml:space="preserve"> საშუალებების ტერიტ</w:t>
      </w:r>
      <w:r>
        <w:rPr>
          <w:lang w:val="ka-GE"/>
        </w:rPr>
        <w:t>ო</w:t>
      </w:r>
      <w:r w:rsidRPr="00FE713B">
        <w:rPr>
          <w:lang w:val="ka-GE"/>
        </w:rPr>
        <w:t>რ</w:t>
      </w:r>
      <w:r>
        <w:rPr>
          <w:lang w:val="ka-GE"/>
        </w:rPr>
        <w:t>ი</w:t>
      </w:r>
      <w:r w:rsidRPr="00FE713B">
        <w:rPr>
          <w:lang w:val="ka-GE"/>
        </w:rPr>
        <w:t xml:space="preserve">ული ხელმისაწვდომობის გაზრდის მიზნით, სამინისტრომ ქვეპროგრამის დიზაინში </w:t>
      </w:r>
      <w:r>
        <w:rPr>
          <w:lang w:val="ka-GE"/>
        </w:rPr>
        <w:t xml:space="preserve">განიხილოს </w:t>
      </w:r>
      <w:r w:rsidRPr="00FE713B">
        <w:rPr>
          <w:lang w:val="ka-GE"/>
        </w:rPr>
        <w:t xml:space="preserve">მოსახლეობისთვის სერვისის ადგილზე </w:t>
      </w:r>
      <w:r>
        <w:rPr>
          <w:lang w:val="ka-GE"/>
        </w:rPr>
        <w:t>მიწოდების შესაძლებლობები</w:t>
      </w:r>
      <w:r w:rsidRPr="00FE713B">
        <w:rPr>
          <w:lang w:val="ka-GE"/>
        </w:rPr>
        <w:t>, რაც ბენეფიციარებს შესაძლებლობას მისცემს ადგილზე მიიღონ მომსახურება.</w:t>
      </w:r>
    </w:p>
    <w:p w14:paraId="1D2332AA" w14:textId="77777777" w:rsidR="002775DA" w:rsidRDefault="002775DA" w:rsidP="009C7B43">
      <w:pPr>
        <w:rPr>
          <w:rFonts w:eastAsiaTheme="majorEastAsia" w:cs="Sylfaen"/>
          <w:color w:val="47C3D0"/>
          <w:sz w:val="24"/>
          <w:szCs w:val="24"/>
          <w:lang w:val="ka-GE"/>
        </w:rPr>
      </w:pPr>
    </w:p>
    <w:p w14:paraId="65551EF0" w14:textId="66F7F0FC" w:rsidR="002775DA" w:rsidRDefault="002775DA" w:rsidP="009C7B43">
      <w:pPr>
        <w:rPr>
          <w:rFonts w:eastAsiaTheme="majorEastAsia" w:cs="Sylfaen"/>
          <w:color w:val="47C3D0"/>
          <w:sz w:val="24"/>
          <w:szCs w:val="24"/>
          <w:lang w:val="ka-GE"/>
        </w:rPr>
      </w:pPr>
    </w:p>
    <w:p w14:paraId="50E4EDAE" w14:textId="5D11D6B0" w:rsidR="00E55999" w:rsidRDefault="00E55999" w:rsidP="009C7B43">
      <w:pPr>
        <w:rPr>
          <w:rFonts w:eastAsiaTheme="majorEastAsia" w:cs="Sylfaen"/>
          <w:color w:val="47C3D0"/>
          <w:sz w:val="24"/>
          <w:szCs w:val="24"/>
          <w:lang w:val="ka-GE"/>
        </w:rPr>
      </w:pPr>
    </w:p>
    <w:p w14:paraId="1066075D" w14:textId="440C3F10" w:rsidR="00E55999" w:rsidRDefault="00E55999" w:rsidP="009C7B43">
      <w:pPr>
        <w:rPr>
          <w:rFonts w:eastAsiaTheme="majorEastAsia" w:cs="Sylfaen"/>
          <w:color w:val="47C3D0"/>
          <w:sz w:val="24"/>
          <w:szCs w:val="24"/>
          <w:lang w:val="ka-GE"/>
        </w:rPr>
      </w:pPr>
    </w:p>
    <w:p w14:paraId="24DC24D4" w14:textId="4B16DCF0" w:rsidR="00E55999" w:rsidRDefault="00E55999" w:rsidP="009C7B43">
      <w:pPr>
        <w:rPr>
          <w:rFonts w:eastAsiaTheme="majorEastAsia" w:cs="Sylfaen"/>
          <w:color w:val="47C3D0"/>
          <w:sz w:val="24"/>
          <w:szCs w:val="24"/>
          <w:lang w:val="ka-GE"/>
        </w:rPr>
      </w:pPr>
    </w:p>
    <w:p w14:paraId="4726CAE3" w14:textId="192310C2" w:rsidR="00E55999" w:rsidRDefault="00E55999" w:rsidP="009C7B43">
      <w:pPr>
        <w:rPr>
          <w:rFonts w:eastAsiaTheme="majorEastAsia" w:cs="Sylfaen"/>
          <w:color w:val="47C3D0"/>
          <w:sz w:val="24"/>
          <w:szCs w:val="24"/>
          <w:lang w:val="ka-GE"/>
        </w:rPr>
      </w:pPr>
    </w:p>
    <w:p w14:paraId="71469D5E" w14:textId="69E6522A" w:rsidR="00E55999" w:rsidRDefault="00E55999" w:rsidP="009C7B43">
      <w:pPr>
        <w:rPr>
          <w:rFonts w:eastAsiaTheme="majorEastAsia" w:cs="Sylfaen"/>
          <w:color w:val="47C3D0"/>
          <w:sz w:val="24"/>
          <w:szCs w:val="24"/>
          <w:lang w:val="ka-GE"/>
        </w:rPr>
      </w:pPr>
    </w:p>
    <w:p w14:paraId="43EB0A39" w14:textId="129A5D2E" w:rsidR="00E55999" w:rsidRDefault="00E55999" w:rsidP="009C7B43">
      <w:pPr>
        <w:rPr>
          <w:rFonts w:eastAsiaTheme="majorEastAsia" w:cs="Sylfaen"/>
          <w:color w:val="47C3D0"/>
          <w:sz w:val="24"/>
          <w:szCs w:val="24"/>
          <w:lang w:val="ka-GE"/>
        </w:rPr>
      </w:pPr>
    </w:p>
    <w:p w14:paraId="46F570C6" w14:textId="191812A5" w:rsidR="00E55999" w:rsidRDefault="00E55999" w:rsidP="009C7B43">
      <w:pPr>
        <w:rPr>
          <w:rFonts w:eastAsiaTheme="majorEastAsia" w:cs="Sylfaen"/>
          <w:color w:val="47C3D0"/>
          <w:sz w:val="24"/>
          <w:szCs w:val="24"/>
          <w:lang w:val="ka-GE"/>
        </w:rPr>
      </w:pPr>
    </w:p>
    <w:p w14:paraId="4B9008CD" w14:textId="77777777" w:rsidR="00E55999" w:rsidRDefault="00E55999" w:rsidP="009C7B43">
      <w:pPr>
        <w:rPr>
          <w:rFonts w:eastAsiaTheme="majorEastAsia" w:cs="Sylfaen"/>
          <w:color w:val="47C3D0"/>
          <w:sz w:val="24"/>
          <w:szCs w:val="24"/>
          <w:lang w:val="ka-GE"/>
        </w:rPr>
      </w:pPr>
    </w:p>
    <w:p w14:paraId="7FE8CF8B" w14:textId="0198FE01" w:rsidR="00BE7002" w:rsidRPr="00A40FE8" w:rsidRDefault="00BE7002" w:rsidP="009C7B43">
      <w:pPr>
        <w:rPr>
          <w:rFonts w:eastAsiaTheme="majorEastAsia" w:cs="Sylfaen"/>
          <w:color w:val="2A9AA6" w:themeColor="accent1" w:themeShade="BF"/>
          <w:sz w:val="24"/>
          <w:szCs w:val="24"/>
          <w:lang w:val="ka-GE"/>
        </w:rPr>
      </w:pPr>
      <w:r w:rsidRPr="00A40FE8">
        <w:rPr>
          <w:rFonts w:eastAsiaTheme="majorEastAsia" w:cs="Sylfaen"/>
          <w:color w:val="47C3D0"/>
          <w:sz w:val="24"/>
          <w:szCs w:val="24"/>
          <w:lang w:val="ka-GE"/>
        </w:rPr>
        <w:lastRenderedPageBreak/>
        <w:t>5. მომსახურების</w:t>
      </w:r>
      <w:r w:rsidRPr="00A40FE8">
        <w:rPr>
          <w:rFonts w:asciiTheme="majorHAnsi" w:eastAsiaTheme="majorEastAsia" w:hAnsiTheme="majorHAnsi" w:cs="Sylfaen"/>
          <w:color w:val="47C3D0"/>
          <w:sz w:val="24"/>
          <w:szCs w:val="24"/>
          <w:lang w:val="ka-GE"/>
        </w:rPr>
        <w:t xml:space="preserve"> </w:t>
      </w:r>
      <w:r w:rsidRPr="00A40FE8">
        <w:rPr>
          <w:rFonts w:eastAsiaTheme="majorEastAsia" w:cs="Sylfaen"/>
          <w:color w:val="47C3D0"/>
          <w:sz w:val="24"/>
          <w:szCs w:val="24"/>
          <w:lang w:val="ka-GE"/>
        </w:rPr>
        <w:t>ხარისხის</w:t>
      </w:r>
      <w:r w:rsidRPr="00A40FE8">
        <w:rPr>
          <w:rFonts w:asciiTheme="majorHAnsi" w:eastAsiaTheme="majorEastAsia" w:hAnsiTheme="majorHAnsi" w:cs="Sylfaen"/>
          <w:color w:val="47C3D0"/>
          <w:sz w:val="24"/>
          <w:szCs w:val="24"/>
          <w:lang w:val="ka-GE"/>
        </w:rPr>
        <w:t xml:space="preserve"> </w:t>
      </w:r>
      <w:r w:rsidRPr="00A40FE8">
        <w:rPr>
          <w:rFonts w:eastAsiaTheme="majorEastAsia" w:cs="Sylfaen"/>
          <w:color w:val="47C3D0"/>
          <w:sz w:val="24"/>
          <w:szCs w:val="24"/>
          <w:lang w:val="ka-GE"/>
        </w:rPr>
        <w:t>მახასიათებლები</w:t>
      </w:r>
      <w:r w:rsidRPr="00A40FE8">
        <w:rPr>
          <w:rFonts w:asciiTheme="majorHAnsi" w:eastAsiaTheme="majorEastAsia" w:hAnsiTheme="majorHAnsi" w:cs="Sylfaen"/>
          <w:color w:val="47C3D0"/>
          <w:sz w:val="24"/>
          <w:szCs w:val="24"/>
          <w:lang w:val="ka-GE"/>
        </w:rPr>
        <w:t xml:space="preserve"> </w:t>
      </w:r>
    </w:p>
    <w:p w14:paraId="216F07B3" w14:textId="77777777" w:rsidR="00BE7002" w:rsidRPr="00A40FE8" w:rsidRDefault="00BE7002" w:rsidP="00BE7002">
      <w:pPr>
        <w:keepNext/>
        <w:keepLines/>
        <w:spacing w:before="40" w:after="0"/>
        <w:outlineLvl w:val="1"/>
        <w:rPr>
          <w:rFonts w:asciiTheme="majorHAnsi" w:eastAsiaTheme="majorEastAsia" w:hAnsiTheme="majorHAnsi" w:cstheme="majorBidi"/>
          <w:color w:val="47C3D0"/>
          <w:lang w:val="ka-GE"/>
        </w:rPr>
      </w:pPr>
      <w:bookmarkStart w:id="23" w:name="_Toc33533188"/>
      <w:r w:rsidRPr="00A40FE8">
        <w:rPr>
          <w:rFonts w:asciiTheme="majorHAnsi" w:eastAsiaTheme="majorEastAsia" w:hAnsiTheme="majorHAnsi" w:cstheme="majorBidi"/>
          <w:color w:val="47C3D0"/>
          <w:lang w:val="ka-GE"/>
        </w:rPr>
        <w:t xml:space="preserve">5.1 </w:t>
      </w:r>
      <w:r w:rsidRPr="00A40FE8">
        <w:rPr>
          <w:rFonts w:eastAsiaTheme="majorEastAsia" w:cs="Sylfaen"/>
          <w:color w:val="47C3D0"/>
          <w:lang w:val="ka-GE"/>
        </w:rPr>
        <w:t>რეაბილიტაციისა</w:t>
      </w:r>
      <w:r w:rsidRPr="00A40FE8">
        <w:rPr>
          <w:rFonts w:asciiTheme="majorHAnsi" w:eastAsiaTheme="majorEastAsia" w:hAnsiTheme="majorHAnsi" w:cstheme="majorBidi"/>
          <w:color w:val="47C3D0"/>
          <w:lang w:val="ka-GE"/>
        </w:rPr>
        <w:t xml:space="preserve"> </w:t>
      </w:r>
      <w:r w:rsidRPr="00A40FE8">
        <w:rPr>
          <w:rFonts w:eastAsiaTheme="majorEastAsia" w:cs="Sylfaen"/>
          <w:color w:val="47C3D0"/>
          <w:lang w:val="ka-GE"/>
        </w:rPr>
        <w:t>და</w:t>
      </w:r>
      <w:r w:rsidRPr="00A40FE8">
        <w:rPr>
          <w:rFonts w:asciiTheme="majorHAnsi" w:eastAsiaTheme="majorEastAsia" w:hAnsiTheme="majorHAnsi" w:cstheme="majorBidi"/>
          <w:color w:val="47C3D0"/>
          <w:lang w:val="ka-GE"/>
        </w:rPr>
        <w:t xml:space="preserve"> </w:t>
      </w:r>
      <w:r w:rsidRPr="00A40FE8">
        <w:rPr>
          <w:rFonts w:eastAsiaTheme="majorEastAsia" w:cs="Sylfaen"/>
          <w:color w:val="47C3D0"/>
          <w:lang w:val="ka-GE"/>
        </w:rPr>
        <w:t>ადრეული</w:t>
      </w:r>
      <w:r w:rsidRPr="00A40FE8">
        <w:rPr>
          <w:rFonts w:asciiTheme="majorHAnsi" w:eastAsiaTheme="majorEastAsia" w:hAnsiTheme="majorHAnsi" w:cstheme="majorBidi"/>
          <w:color w:val="47C3D0"/>
          <w:lang w:val="ka-GE"/>
        </w:rPr>
        <w:t xml:space="preserve"> </w:t>
      </w:r>
      <w:r w:rsidRPr="00A40FE8">
        <w:rPr>
          <w:rFonts w:eastAsiaTheme="majorEastAsia" w:cs="Sylfaen"/>
          <w:color w:val="47C3D0"/>
          <w:lang w:val="ka-GE"/>
        </w:rPr>
        <w:t>განვითარების</w:t>
      </w:r>
      <w:r w:rsidRPr="00A40FE8">
        <w:rPr>
          <w:rFonts w:asciiTheme="majorHAnsi" w:eastAsiaTheme="majorEastAsia" w:hAnsiTheme="majorHAnsi" w:cstheme="majorBidi"/>
          <w:color w:val="47C3D0"/>
          <w:lang w:val="ka-GE"/>
        </w:rPr>
        <w:t xml:space="preserve"> </w:t>
      </w:r>
      <w:r w:rsidRPr="00A40FE8">
        <w:rPr>
          <w:rFonts w:eastAsiaTheme="majorEastAsia" w:cs="Sylfaen"/>
          <w:color w:val="47C3D0"/>
          <w:lang w:val="ka-GE"/>
        </w:rPr>
        <w:t>ქვეპროგრამების</w:t>
      </w:r>
      <w:r w:rsidRPr="00A40FE8">
        <w:rPr>
          <w:rFonts w:asciiTheme="majorHAnsi" w:eastAsiaTheme="majorEastAsia" w:hAnsiTheme="majorHAnsi" w:cstheme="majorBidi"/>
          <w:color w:val="47C3D0"/>
          <w:lang w:val="ka-GE"/>
        </w:rPr>
        <w:t xml:space="preserve"> </w:t>
      </w:r>
      <w:r w:rsidRPr="00A40FE8">
        <w:rPr>
          <w:rFonts w:eastAsiaTheme="majorEastAsia" w:cs="Sylfaen"/>
          <w:color w:val="47C3D0"/>
          <w:lang w:val="ka-GE"/>
        </w:rPr>
        <w:t>ხარისხი</w:t>
      </w:r>
      <w:bookmarkEnd w:id="23"/>
    </w:p>
    <w:p w14:paraId="2C8E33F3" w14:textId="11867BDD" w:rsidR="001B333B" w:rsidRDefault="001B333B" w:rsidP="001B333B">
      <w:pPr>
        <w:spacing w:before="240" w:line="276" w:lineRule="auto"/>
        <w:jc w:val="both"/>
        <w:rPr>
          <w:lang w:val="ka-GE"/>
        </w:rPr>
      </w:pPr>
      <w:r>
        <w:rPr>
          <w:lang w:val="ka-GE"/>
        </w:rPr>
        <w:t xml:space="preserve">შერჩეული ქვეპროგრამების ხელმისაწვდომობის კუთხით არსებული გამოწვევების პრიორიტეტულობის/მნიშვნელობის მიუხედავად, გონივრულია, რომ სამინისტროს დანერგილი </w:t>
      </w:r>
      <w:r w:rsidR="00116283">
        <w:rPr>
          <w:lang w:val="ka-GE"/>
        </w:rPr>
        <w:t>ჰ</w:t>
      </w:r>
      <w:r>
        <w:rPr>
          <w:lang w:val="ka-GE"/>
        </w:rPr>
        <w:t>ქონდეს მომსახურების მიმწოდებლებისთვის ის მინიმალური მოთხოვნები, რაც ხელს შეუწყობს ხარისხიანი მომსახურების გაწევას და</w:t>
      </w:r>
      <w:r w:rsidR="00116283">
        <w:rPr>
          <w:lang w:val="ka-GE"/>
        </w:rPr>
        <w:t>,</w:t>
      </w:r>
      <w:r>
        <w:rPr>
          <w:lang w:val="ka-GE"/>
        </w:rPr>
        <w:t xml:space="preserve"> საბოლოოდ</w:t>
      </w:r>
      <w:r w:rsidR="00116283">
        <w:rPr>
          <w:lang w:val="ka-GE"/>
        </w:rPr>
        <w:t>,</w:t>
      </w:r>
      <w:r>
        <w:rPr>
          <w:lang w:val="ka-GE"/>
        </w:rPr>
        <w:t xml:space="preserve"> მიზნების მიღწევას</w:t>
      </w:r>
      <w:r w:rsidR="00CC164F">
        <w:rPr>
          <w:lang w:val="ka-GE"/>
        </w:rPr>
        <w:t>.</w:t>
      </w:r>
      <w:r>
        <w:rPr>
          <w:lang w:val="ka-GE"/>
        </w:rPr>
        <w:t xml:space="preserve">  </w:t>
      </w:r>
    </w:p>
    <w:p w14:paraId="3B872FC6" w14:textId="6F4A8E78" w:rsidR="00BE7002" w:rsidRPr="00A40FE8" w:rsidRDefault="00BE7002" w:rsidP="00A40FE8">
      <w:pPr>
        <w:spacing w:before="240" w:line="276" w:lineRule="auto"/>
        <w:jc w:val="both"/>
        <w:rPr>
          <w:color w:val="000000" w:themeColor="text1"/>
          <w:lang w:val="ka-GE"/>
        </w:rPr>
      </w:pPr>
      <w:r w:rsidRPr="00A40FE8">
        <w:rPr>
          <w:lang w:val="ka-GE"/>
        </w:rPr>
        <w:t>ქვეპროგრამების ფარგლებში</w:t>
      </w:r>
      <w:r w:rsidR="00116283">
        <w:rPr>
          <w:lang w:val="ka-GE"/>
        </w:rPr>
        <w:t>,</w:t>
      </w:r>
      <w:r w:rsidRPr="00A40FE8">
        <w:rPr>
          <w:lang w:val="ka-GE"/>
        </w:rPr>
        <w:t xml:space="preserve"> მომსახურების მიწოდებას ახორციელებენ სააგენტოს /სამინისტროს მიერ რეგისტრირებული კერძო მიმწოდებლები. მათი საქმიანობის უნიფიცირებისა და ხარისხის უზრუნველსაყოფად</w:t>
      </w:r>
      <w:r w:rsidR="00116283">
        <w:rPr>
          <w:lang w:val="ka-GE"/>
        </w:rPr>
        <w:t>,</w:t>
      </w:r>
      <w:r w:rsidRPr="00A40FE8">
        <w:rPr>
          <w:lang w:val="ka-GE"/>
        </w:rPr>
        <w:t xml:space="preserve"> </w:t>
      </w:r>
      <w:r w:rsidRPr="00A40FE8">
        <w:rPr>
          <w:color w:val="000000" w:themeColor="text1"/>
          <w:lang w:val="ka-GE"/>
        </w:rPr>
        <w:t>სამინისტროს დამტკიცებულ პროგრამასა და სტანდარტებში გაწერილი აქვს მომსახურების მახასიათებლები: მიმწოდებლების მიერ განსახორციელებელი ღონისძიებები, მათი ჯერადობა, სპეციალისტების კვალიფიკაცია, ამასთან</w:t>
      </w:r>
      <w:r w:rsidR="00116283">
        <w:rPr>
          <w:color w:val="000000" w:themeColor="text1"/>
          <w:lang w:val="ka-GE"/>
        </w:rPr>
        <w:t>ავე,</w:t>
      </w:r>
      <w:r w:rsidRPr="00A40FE8">
        <w:rPr>
          <w:color w:val="000000" w:themeColor="text1"/>
          <w:lang w:val="ka-GE"/>
        </w:rPr>
        <w:t xml:space="preserve"> დამტკიცებული აქვს მიმწოდებლების მიერ ბენეფიციარის არსებული მდგომარეობის შეფასების და წლიური გეგმის ფორმები. </w:t>
      </w:r>
    </w:p>
    <w:p w14:paraId="662BA3FC" w14:textId="6D364F0B" w:rsidR="00BE7002" w:rsidRPr="00A40FE8" w:rsidRDefault="00BE7002" w:rsidP="00A40FE8">
      <w:pPr>
        <w:spacing w:before="240" w:line="276" w:lineRule="auto"/>
        <w:jc w:val="both"/>
        <w:rPr>
          <w:color w:val="000000" w:themeColor="text1"/>
          <w:lang w:val="ka-GE"/>
        </w:rPr>
      </w:pPr>
      <w:r w:rsidRPr="00A40FE8">
        <w:rPr>
          <w:color w:val="000000" w:themeColor="text1"/>
          <w:lang w:val="ka-GE"/>
        </w:rPr>
        <w:t>რეაბილიტაციის ქვეპროგრამის მიმწოდებლების რეგისტრაციას ახ</w:t>
      </w:r>
      <w:r w:rsidR="00116283">
        <w:rPr>
          <w:color w:val="000000" w:themeColor="text1"/>
          <w:lang w:val="ka-GE"/>
        </w:rPr>
        <w:t>ორციელებ</w:t>
      </w:r>
      <w:r w:rsidRPr="00A40FE8">
        <w:rPr>
          <w:color w:val="000000" w:themeColor="text1"/>
          <w:lang w:val="ka-GE"/>
        </w:rPr>
        <w:t xml:space="preserve">ს სააგენტო, ხოლო ადრეული განვითარების ქვეპროგრამის მიმწოდებლებისას </w:t>
      </w:r>
      <w:r w:rsidR="002E1B3F">
        <w:rPr>
          <w:color w:val="000000" w:themeColor="text1"/>
          <w:lang w:val="ka-GE"/>
        </w:rPr>
        <w:t>−</w:t>
      </w:r>
      <w:r w:rsidRPr="00A40FE8">
        <w:rPr>
          <w:color w:val="000000" w:themeColor="text1"/>
          <w:lang w:val="ka-GE"/>
        </w:rPr>
        <w:t xml:space="preserve"> სამინისტრო. სამინისტრო წლის განმავლობაში შერჩევით ახორციელებს მიმწოდებლების მონიტორინგს, წინასწარ დადგენილი მახასიათებლების შესრულების მდგომარეობის კონტროლის მიზნით</w:t>
      </w:r>
      <w:r w:rsidR="00E228F3">
        <w:rPr>
          <w:color w:val="000000" w:themeColor="text1"/>
          <w:lang w:val="ka-GE"/>
        </w:rPr>
        <w:t xml:space="preserve">. </w:t>
      </w:r>
      <w:r w:rsidRPr="00A40FE8">
        <w:rPr>
          <w:color w:val="000000" w:themeColor="text1"/>
          <w:lang w:val="ka-GE"/>
        </w:rPr>
        <w:t>აუდიტის ჯგუფმა შეაფასა სამინისტროს შემდეგი ღონისძიებები ქვეპროგრამების სათანადო ხარისხის უზრუნველსაყოფად:</w:t>
      </w:r>
    </w:p>
    <w:p w14:paraId="333EED0A" w14:textId="77777777" w:rsidR="00BE7002" w:rsidRPr="00A40FE8" w:rsidRDefault="00BE7002" w:rsidP="00CE0060">
      <w:pPr>
        <w:numPr>
          <w:ilvl w:val="0"/>
          <w:numId w:val="16"/>
        </w:numPr>
        <w:spacing w:before="240" w:line="276" w:lineRule="auto"/>
        <w:contextualSpacing/>
        <w:jc w:val="both"/>
        <w:rPr>
          <w:color w:val="000000" w:themeColor="text1"/>
          <w:lang w:val="ka-GE"/>
        </w:rPr>
      </w:pPr>
      <w:r w:rsidRPr="00A40FE8">
        <w:rPr>
          <w:color w:val="000000" w:themeColor="text1"/>
          <w:lang w:val="ka-GE"/>
        </w:rPr>
        <w:t>მიმწოდებელთა რეგისტრაციის პროცესი;</w:t>
      </w:r>
    </w:p>
    <w:p w14:paraId="41962A80" w14:textId="1C67BEC8" w:rsidR="00CA2A37" w:rsidRPr="00A40FE8" w:rsidRDefault="00BE7002" w:rsidP="00CE0060">
      <w:pPr>
        <w:numPr>
          <w:ilvl w:val="0"/>
          <w:numId w:val="16"/>
        </w:numPr>
        <w:spacing w:before="240" w:line="276" w:lineRule="auto"/>
        <w:contextualSpacing/>
        <w:jc w:val="both"/>
        <w:rPr>
          <w:color w:val="000000" w:themeColor="text1"/>
          <w:lang w:val="ka-GE"/>
        </w:rPr>
      </w:pPr>
      <w:r w:rsidRPr="00A40FE8">
        <w:rPr>
          <w:color w:val="000000" w:themeColor="text1"/>
          <w:lang w:val="ka-GE"/>
        </w:rPr>
        <w:t>მომსახურების გაწევის მინიმალური სტანდარტების არსებობა;</w:t>
      </w:r>
    </w:p>
    <w:p w14:paraId="46B79136" w14:textId="77777777" w:rsidR="00CA2A37" w:rsidRPr="00A40FE8" w:rsidRDefault="00CA2A37" w:rsidP="00CE0060">
      <w:pPr>
        <w:numPr>
          <w:ilvl w:val="0"/>
          <w:numId w:val="16"/>
        </w:numPr>
        <w:spacing w:before="240" w:line="276" w:lineRule="auto"/>
        <w:contextualSpacing/>
        <w:jc w:val="both"/>
        <w:rPr>
          <w:color w:val="000000" w:themeColor="text1"/>
          <w:lang w:val="ka-GE"/>
        </w:rPr>
      </w:pPr>
      <w:r w:rsidRPr="00A40FE8">
        <w:rPr>
          <w:color w:val="000000" w:themeColor="text1"/>
          <w:lang w:val="ka-GE"/>
        </w:rPr>
        <w:t>ქვეპროგრამების მომსახურების ხარისხისა და სტანდარტებთან შესაბამისობის მონიტორინგი.</w:t>
      </w:r>
    </w:p>
    <w:p w14:paraId="12517BA3" w14:textId="4C6DBAAE" w:rsidR="00BE7002" w:rsidRPr="00A40FE8" w:rsidRDefault="00BE7002" w:rsidP="00CA2A37">
      <w:pPr>
        <w:spacing w:before="240"/>
        <w:ind w:left="720"/>
        <w:contextualSpacing/>
        <w:jc w:val="both"/>
        <w:rPr>
          <w:color w:val="000000" w:themeColor="text1"/>
          <w:lang w:val="ka-GE"/>
        </w:rPr>
      </w:pPr>
    </w:p>
    <w:p w14:paraId="5B00CC3E" w14:textId="77777777" w:rsidR="00BE7002" w:rsidRPr="00A40FE8" w:rsidRDefault="00BE7002" w:rsidP="00BE7002">
      <w:pPr>
        <w:numPr>
          <w:ilvl w:val="0"/>
          <w:numId w:val="15"/>
        </w:numPr>
        <w:spacing w:before="240"/>
        <w:contextualSpacing/>
        <w:jc w:val="both"/>
        <w:rPr>
          <w:b/>
          <w:bCs/>
          <w:color w:val="47C3D0"/>
          <w:lang w:val="ka-GE"/>
        </w:rPr>
      </w:pPr>
      <w:r w:rsidRPr="00A40FE8">
        <w:rPr>
          <w:rFonts w:cs="Sylfaen"/>
          <w:b/>
          <w:bCs/>
          <w:color w:val="47C3D0"/>
          <w:lang w:val="ka-GE"/>
        </w:rPr>
        <w:t>მიმწოდებლების რეგისტრაციის პროცესი</w:t>
      </w:r>
    </w:p>
    <w:p w14:paraId="48A850EC" w14:textId="7239BB87" w:rsidR="00BE7002" w:rsidRPr="00A40FE8" w:rsidRDefault="00BE7002" w:rsidP="00BE7002">
      <w:pPr>
        <w:spacing w:before="240"/>
        <w:jc w:val="both"/>
        <w:rPr>
          <w:color w:val="000000" w:themeColor="text1"/>
          <w:lang w:val="ka-GE"/>
        </w:rPr>
      </w:pPr>
      <w:r w:rsidRPr="00A40FE8">
        <w:rPr>
          <w:rFonts w:cs="Sylfaen"/>
          <w:color w:val="000000" w:themeColor="text1"/>
          <w:lang w:val="ka-GE"/>
        </w:rPr>
        <w:t>მიმწოდებლების</w:t>
      </w:r>
      <w:r w:rsidRPr="00A40FE8">
        <w:rPr>
          <w:color w:val="000000" w:themeColor="text1"/>
          <w:lang w:val="ka-GE"/>
        </w:rPr>
        <w:t xml:space="preserve"> რეგისტრაციის გამართული პროცესი მომსახურების გაწევის ხარისხის </w:t>
      </w:r>
      <w:r w:rsidR="008111D4">
        <w:rPr>
          <w:color w:val="000000" w:themeColor="text1"/>
          <w:lang w:val="ka-GE"/>
        </w:rPr>
        <w:t>წინაპირობაა</w:t>
      </w:r>
      <w:r w:rsidRPr="00A40FE8">
        <w:rPr>
          <w:color w:val="000000" w:themeColor="text1"/>
          <w:lang w:val="ka-GE"/>
        </w:rPr>
        <w:t>. რეგისტრაციის პროცესში უნდა შეფასდეს მიმწოდებლის ინფრასტრუქტურა, პერსონალის კვალიფიკაცია და სხვა მნიშვნელოვანი საკითხები, რაც</w:t>
      </w:r>
      <w:r w:rsidR="002E1B3F">
        <w:rPr>
          <w:color w:val="000000" w:themeColor="text1"/>
          <w:lang w:val="ka-GE"/>
        </w:rPr>
        <w:t>,</w:t>
      </w:r>
      <w:r w:rsidRPr="00A40FE8">
        <w:rPr>
          <w:color w:val="000000" w:themeColor="text1"/>
          <w:lang w:val="ka-GE"/>
        </w:rPr>
        <w:t xml:space="preserve"> საბოლოოდ</w:t>
      </w:r>
      <w:r w:rsidR="002E1B3F">
        <w:rPr>
          <w:color w:val="000000" w:themeColor="text1"/>
          <w:lang w:val="ka-GE"/>
        </w:rPr>
        <w:t>,</w:t>
      </w:r>
      <w:r w:rsidRPr="00A40FE8">
        <w:rPr>
          <w:color w:val="000000" w:themeColor="text1"/>
          <w:lang w:val="ka-GE"/>
        </w:rPr>
        <w:t xml:space="preserve"> გავლენას ახდენს გაწეული მომსახურების ხარისხზე.</w:t>
      </w:r>
    </w:p>
    <w:p w14:paraId="7C3544DF" w14:textId="77777777" w:rsidR="00BE7002" w:rsidRPr="00A40FE8" w:rsidRDefault="00BE7002" w:rsidP="00BE7002">
      <w:pPr>
        <w:spacing w:before="240"/>
        <w:jc w:val="both"/>
        <w:rPr>
          <w:color w:val="000000" w:themeColor="text1"/>
          <w:lang w:val="ka-GE"/>
        </w:rPr>
      </w:pPr>
      <w:r w:rsidRPr="00A40FE8">
        <w:rPr>
          <w:color w:val="000000" w:themeColor="text1"/>
          <w:lang w:val="ka-GE"/>
        </w:rPr>
        <w:t>ქვემოთ მოცემული ცხრილი აჯამებს სამინისტროსა და სააგენტოს მიერ მიმწოდებლის რეგისტრაციისთვის მოთხოვნილ დოკუმენტაციას.</w:t>
      </w:r>
    </w:p>
    <w:p w14:paraId="0ED21FEC" w14:textId="303A3697" w:rsidR="00CD6EB8" w:rsidRDefault="00CD6EB8" w:rsidP="00BE7002">
      <w:pPr>
        <w:spacing w:before="240"/>
        <w:jc w:val="both"/>
        <w:rPr>
          <w:b/>
          <w:bCs/>
          <w:color w:val="000000" w:themeColor="text1"/>
          <w:sz w:val="18"/>
          <w:szCs w:val="18"/>
          <w:lang w:val="ka-GE"/>
        </w:rPr>
      </w:pPr>
    </w:p>
    <w:p w14:paraId="444CFCE5" w14:textId="2B6E4761" w:rsidR="00E55999" w:rsidRDefault="00E55999" w:rsidP="00BE7002">
      <w:pPr>
        <w:spacing w:before="240"/>
        <w:jc w:val="both"/>
        <w:rPr>
          <w:b/>
          <w:bCs/>
          <w:color w:val="000000" w:themeColor="text1"/>
          <w:sz w:val="18"/>
          <w:szCs w:val="18"/>
          <w:lang w:val="ka-GE"/>
        </w:rPr>
      </w:pPr>
    </w:p>
    <w:p w14:paraId="40B51101" w14:textId="4328AEE5" w:rsidR="00E55999" w:rsidRDefault="00E55999" w:rsidP="00BE7002">
      <w:pPr>
        <w:spacing w:before="240"/>
        <w:jc w:val="both"/>
        <w:rPr>
          <w:b/>
          <w:bCs/>
          <w:color w:val="000000" w:themeColor="text1"/>
          <w:sz w:val="18"/>
          <w:szCs w:val="18"/>
          <w:lang w:val="ka-GE"/>
        </w:rPr>
      </w:pPr>
    </w:p>
    <w:p w14:paraId="0ACA6DC6" w14:textId="6F1FE5EA" w:rsidR="00E55999" w:rsidRDefault="00E55999" w:rsidP="00BE7002">
      <w:pPr>
        <w:spacing w:before="240"/>
        <w:jc w:val="both"/>
        <w:rPr>
          <w:b/>
          <w:bCs/>
          <w:color w:val="000000" w:themeColor="text1"/>
          <w:sz w:val="18"/>
          <w:szCs w:val="18"/>
          <w:lang w:val="ka-GE"/>
        </w:rPr>
      </w:pPr>
    </w:p>
    <w:p w14:paraId="35C44356" w14:textId="77777777" w:rsidR="00E55999" w:rsidRDefault="00E55999" w:rsidP="00BE7002">
      <w:pPr>
        <w:spacing w:before="240"/>
        <w:jc w:val="both"/>
        <w:rPr>
          <w:b/>
          <w:bCs/>
          <w:color w:val="000000" w:themeColor="text1"/>
          <w:sz w:val="18"/>
          <w:szCs w:val="18"/>
          <w:lang w:val="ka-GE"/>
        </w:rPr>
      </w:pPr>
      <w:bookmarkStart w:id="24" w:name="_GoBack"/>
      <w:bookmarkEnd w:id="24"/>
    </w:p>
    <w:p w14:paraId="3764AF2F" w14:textId="77777777" w:rsidR="002E1B3F" w:rsidRDefault="002E1B3F" w:rsidP="00BE7002">
      <w:pPr>
        <w:spacing w:before="240"/>
        <w:jc w:val="both"/>
        <w:rPr>
          <w:b/>
          <w:bCs/>
          <w:color w:val="000000" w:themeColor="text1"/>
          <w:sz w:val="18"/>
          <w:szCs w:val="18"/>
          <w:lang w:val="ka-GE"/>
        </w:rPr>
      </w:pPr>
    </w:p>
    <w:p w14:paraId="22A028BB" w14:textId="77777777" w:rsidR="00BE7002" w:rsidRPr="00A40FE8" w:rsidRDefault="00BE7002" w:rsidP="00BE7002">
      <w:pPr>
        <w:spacing w:before="240"/>
        <w:jc w:val="both"/>
        <w:rPr>
          <w:color w:val="000000" w:themeColor="text1"/>
          <w:sz w:val="18"/>
          <w:szCs w:val="18"/>
          <w:lang w:val="ka-GE"/>
        </w:rPr>
      </w:pPr>
      <w:r w:rsidRPr="00A40FE8">
        <w:rPr>
          <w:b/>
          <w:bCs/>
          <w:color w:val="000000" w:themeColor="text1"/>
          <w:sz w:val="18"/>
          <w:szCs w:val="18"/>
          <w:lang w:val="ka-GE"/>
        </w:rPr>
        <w:lastRenderedPageBreak/>
        <w:t>ცხრილი 8.</w:t>
      </w:r>
      <w:r w:rsidRPr="00A40FE8">
        <w:rPr>
          <w:color w:val="000000" w:themeColor="text1"/>
          <w:sz w:val="18"/>
          <w:szCs w:val="18"/>
          <w:lang w:val="ka-GE"/>
        </w:rPr>
        <w:t xml:space="preserve"> მოთხოვნილი დოკუმენტაცია მიმწოდებლის რეგისტრაციის პროცესში</w:t>
      </w:r>
    </w:p>
    <w:tbl>
      <w:tblPr>
        <w:tblStyle w:val="TableGrid2"/>
        <w:tblW w:w="0" w:type="auto"/>
        <w:tblBorders>
          <w:top w:val="single" w:sz="4" w:space="0" w:color="47C3D0"/>
          <w:left w:val="single" w:sz="4" w:space="0" w:color="47C3D0"/>
          <w:bottom w:val="single" w:sz="4" w:space="0" w:color="47C3D0"/>
          <w:right w:val="single" w:sz="4" w:space="0" w:color="47C3D0"/>
          <w:insideH w:val="single" w:sz="4" w:space="0" w:color="47C3D0"/>
          <w:insideV w:val="single" w:sz="4" w:space="0" w:color="47C3D0"/>
        </w:tblBorders>
        <w:tblLook w:val="04A0" w:firstRow="1" w:lastRow="0" w:firstColumn="1" w:lastColumn="0" w:noHBand="0" w:noVBand="1"/>
      </w:tblPr>
      <w:tblGrid>
        <w:gridCol w:w="5126"/>
        <w:gridCol w:w="1462"/>
        <w:gridCol w:w="1946"/>
      </w:tblGrid>
      <w:tr w:rsidR="00BE7002" w:rsidRPr="00BE7002" w14:paraId="4C66239C" w14:textId="77777777" w:rsidTr="00BE7002">
        <w:trPr>
          <w:trHeight w:val="642"/>
        </w:trPr>
        <w:tc>
          <w:tcPr>
            <w:tcW w:w="5126" w:type="dxa"/>
            <w:tcBorders>
              <w:bottom w:val="single" w:sz="12" w:space="0" w:color="47C3D0"/>
            </w:tcBorders>
            <w:vAlign w:val="center"/>
          </w:tcPr>
          <w:p w14:paraId="75476260" w14:textId="77777777" w:rsidR="00BE7002" w:rsidRPr="00BE7002" w:rsidRDefault="00BE7002" w:rsidP="00BE7002">
            <w:pPr>
              <w:jc w:val="center"/>
              <w:rPr>
                <w:b/>
                <w:bCs/>
                <w:color w:val="000000" w:themeColor="text1"/>
                <w:sz w:val="18"/>
                <w:szCs w:val="18"/>
                <w:lang w:val="ka-GE"/>
              </w:rPr>
            </w:pPr>
          </w:p>
        </w:tc>
        <w:tc>
          <w:tcPr>
            <w:tcW w:w="1462" w:type="dxa"/>
            <w:tcBorders>
              <w:bottom w:val="single" w:sz="12" w:space="0" w:color="47C3D0"/>
            </w:tcBorders>
            <w:vAlign w:val="center"/>
          </w:tcPr>
          <w:p w14:paraId="4E95F1EA" w14:textId="77777777" w:rsidR="00BE7002" w:rsidRPr="00BE7002" w:rsidRDefault="00BE7002" w:rsidP="00BE7002">
            <w:pPr>
              <w:jc w:val="center"/>
              <w:rPr>
                <w:b/>
                <w:bCs/>
                <w:color w:val="000000" w:themeColor="text1"/>
                <w:sz w:val="18"/>
                <w:szCs w:val="18"/>
                <w:lang w:val="ka-GE"/>
              </w:rPr>
            </w:pPr>
            <w:r w:rsidRPr="00BE7002">
              <w:rPr>
                <w:b/>
                <w:bCs/>
                <w:color w:val="000000" w:themeColor="text1"/>
                <w:sz w:val="18"/>
                <w:szCs w:val="18"/>
                <w:lang w:val="ka-GE"/>
              </w:rPr>
              <w:t>რეაბილიტაცია</w:t>
            </w:r>
          </w:p>
        </w:tc>
        <w:tc>
          <w:tcPr>
            <w:tcW w:w="1946" w:type="dxa"/>
            <w:tcBorders>
              <w:bottom w:val="single" w:sz="12" w:space="0" w:color="47C3D0"/>
            </w:tcBorders>
            <w:vAlign w:val="center"/>
          </w:tcPr>
          <w:p w14:paraId="696E6D5B" w14:textId="77777777" w:rsidR="00BE7002" w:rsidRPr="00BE7002" w:rsidRDefault="00BE7002" w:rsidP="00BE7002">
            <w:pPr>
              <w:jc w:val="center"/>
              <w:rPr>
                <w:b/>
                <w:bCs/>
                <w:color w:val="000000" w:themeColor="text1"/>
                <w:sz w:val="18"/>
                <w:szCs w:val="18"/>
                <w:lang w:val="ka-GE"/>
              </w:rPr>
            </w:pPr>
            <w:r w:rsidRPr="00BE7002">
              <w:rPr>
                <w:b/>
                <w:bCs/>
                <w:color w:val="000000" w:themeColor="text1"/>
                <w:sz w:val="18"/>
                <w:szCs w:val="18"/>
                <w:lang w:val="ka-GE"/>
              </w:rPr>
              <w:t>ადრეული განვითარება</w:t>
            </w:r>
          </w:p>
        </w:tc>
      </w:tr>
      <w:tr w:rsidR="00BE7002" w:rsidRPr="00BE7002" w14:paraId="0F35AE00" w14:textId="77777777" w:rsidTr="00BE7002">
        <w:trPr>
          <w:trHeight w:val="504"/>
        </w:trPr>
        <w:tc>
          <w:tcPr>
            <w:tcW w:w="5126" w:type="dxa"/>
            <w:tcBorders>
              <w:top w:val="single" w:sz="12" w:space="0" w:color="47C3D0"/>
            </w:tcBorders>
            <w:vAlign w:val="center"/>
          </w:tcPr>
          <w:p w14:paraId="0570F290" w14:textId="77777777" w:rsidR="00BE7002" w:rsidRPr="00BE7002" w:rsidRDefault="00BE7002" w:rsidP="00BE7002">
            <w:pPr>
              <w:rPr>
                <w:color w:val="000000" w:themeColor="text1"/>
                <w:sz w:val="18"/>
                <w:szCs w:val="18"/>
                <w:lang w:val="ka-GE"/>
              </w:rPr>
            </w:pPr>
            <w:r w:rsidRPr="00BE7002">
              <w:rPr>
                <w:color w:val="000000" w:themeColor="text1"/>
                <w:sz w:val="18"/>
                <w:szCs w:val="18"/>
                <w:lang w:val="ka-GE"/>
              </w:rPr>
              <w:t>მარეგისტრირებელი ორგანო</w:t>
            </w:r>
          </w:p>
        </w:tc>
        <w:tc>
          <w:tcPr>
            <w:tcW w:w="1462" w:type="dxa"/>
            <w:tcBorders>
              <w:top w:val="single" w:sz="12" w:space="0" w:color="47C3D0"/>
            </w:tcBorders>
            <w:vAlign w:val="center"/>
          </w:tcPr>
          <w:p w14:paraId="59163E73" w14:textId="77777777" w:rsidR="00BE7002" w:rsidRPr="00BE7002" w:rsidRDefault="00BE7002" w:rsidP="00BE7002">
            <w:pPr>
              <w:jc w:val="center"/>
              <w:rPr>
                <w:color w:val="000000" w:themeColor="text1"/>
                <w:sz w:val="18"/>
                <w:szCs w:val="18"/>
                <w:lang w:val="ka-GE"/>
              </w:rPr>
            </w:pPr>
            <w:r w:rsidRPr="00BE7002">
              <w:rPr>
                <w:color w:val="000000" w:themeColor="text1"/>
                <w:sz w:val="18"/>
                <w:szCs w:val="18"/>
                <w:lang w:val="ka-GE"/>
              </w:rPr>
              <w:t>სააგენტო</w:t>
            </w:r>
          </w:p>
        </w:tc>
        <w:tc>
          <w:tcPr>
            <w:tcW w:w="1946" w:type="dxa"/>
            <w:tcBorders>
              <w:top w:val="single" w:sz="12" w:space="0" w:color="47C3D0"/>
            </w:tcBorders>
            <w:vAlign w:val="center"/>
          </w:tcPr>
          <w:p w14:paraId="4566AE33" w14:textId="77777777" w:rsidR="00BE7002" w:rsidRPr="00BE7002" w:rsidRDefault="00BE7002" w:rsidP="00BE7002">
            <w:pPr>
              <w:jc w:val="center"/>
              <w:rPr>
                <w:color w:val="000000" w:themeColor="text1"/>
                <w:sz w:val="18"/>
                <w:szCs w:val="18"/>
                <w:lang w:val="ka-GE"/>
              </w:rPr>
            </w:pPr>
            <w:r w:rsidRPr="00BE7002">
              <w:rPr>
                <w:color w:val="000000" w:themeColor="text1"/>
                <w:sz w:val="18"/>
                <w:szCs w:val="18"/>
                <w:lang w:val="ka-GE"/>
              </w:rPr>
              <w:t>სამინისტრო</w:t>
            </w:r>
          </w:p>
        </w:tc>
      </w:tr>
      <w:tr w:rsidR="00BE7002" w:rsidRPr="00BE7002" w14:paraId="37E967F9" w14:textId="77777777" w:rsidTr="00BE7002">
        <w:trPr>
          <w:trHeight w:val="516"/>
        </w:trPr>
        <w:tc>
          <w:tcPr>
            <w:tcW w:w="8534" w:type="dxa"/>
            <w:gridSpan w:val="3"/>
            <w:vAlign w:val="center"/>
          </w:tcPr>
          <w:p w14:paraId="1960F6D1" w14:textId="77777777" w:rsidR="00BE7002" w:rsidRPr="00BE7002" w:rsidRDefault="00BE7002" w:rsidP="00BE7002">
            <w:pPr>
              <w:rPr>
                <w:b/>
                <w:bCs/>
                <w:color w:val="000000" w:themeColor="text1"/>
                <w:sz w:val="18"/>
                <w:szCs w:val="18"/>
              </w:rPr>
            </w:pPr>
            <w:r w:rsidRPr="00BE7002">
              <w:rPr>
                <w:b/>
                <w:bCs/>
                <w:color w:val="000000" w:themeColor="text1"/>
                <w:sz w:val="18"/>
                <w:szCs w:val="18"/>
                <w:lang w:val="ka-GE"/>
              </w:rPr>
              <w:t>წარსადგენი დოკუმენტაცია:</w:t>
            </w:r>
          </w:p>
        </w:tc>
      </w:tr>
      <w:tr w:rsidR="00BE7002" w:rsidRPr="00BE7002" w14:paraId="09903860" w14:textId="77777777" w:rsidTr="00BE7002">
        <w:trPr>
          <w:trHeight w:val="615"/>
        </w:trPr>
        <w:tc>
          <w:tcPr>
            <w:tcW w:w="5126" w:type="dxa"/>
            <w:vAlign w:val="center"/>
          </w:tcPr>
          <w:p w14:paraId="10469034" w14:textId="77777777" w:rsidR="00BE7002" w:rsidRPr="00BE7002" w:rsidRDefault="00BE7002" w:rsidP="00BE7002">
            <w:pPr>
              <w:rPr>
                <w:color w:val="000000" w:themeColor="text1"/>
                <w:sz w:val="18"/>
                <w:szCs w:val="18"/>
                <w:lang w:val="ka-GE"/>
              </w:rPr>
            </w:pPr>
            <w:r w:rsidRPr="00BE7002">
              <w:rPr>
                <w:color w:val="000000" w:themeColor="text1"/>
                <w:sz w:val="18"/>
                <w:szCs w:val="18"/>
                <w:lang w:val="ka-GE"/>
              </w:rPr>
              <w:t>ცნობა საბანკო რეკვიზიტების შესახებ</w:t>
            </w:r>
          </w:p>
        </w:tc>
        <w:tc>
          <w:tcPr>
            <w:tcW w:w="1462" w:type="dxa"/>
            <w:vAlign w:val="center"/>
          </w:tcPr>
          <w:p w14:paraId="7E16DF12" w14:textId="77777777" w:rsidR="00BE7002" w:rsidRPr="00BE7002" w:rsidRDefault="00BE7002" w:rsidP="00BE7002">
            <w:pPr>
              <w:jc w:val="center"/>
              <w:rPr>
                <w:b/>
                <w:bCs/>
                <w:color w:val="000000" w:themeColor="text1"/>
                <w:sz w:val="24"/>
                <w:szCs w:val="24"/>
              </w:rPr>
            </w:pPr>
            <w:r w:rsidRPr="00BE7002">
              <w:rPr>
                <w:b/>
                <w:bCs/>
                <w:color w:val="00B050"/>
                <w:sz w:val="24"/>
                <w:szCs w:val="24"/>
              </w:rPr>
              <w:t>V</w:t>
            </w:r>
          </w:p>
        </w:tc>
        <w:tc>
          <w:tcPr>
            <w:tcW w:w="1946" w:type="dxa"/>
            <w:vAlign w:val="center"/>
          </w:tcPr>
          <w:p w14:paraId="4E78C0FB" w14:textId="77777777" w:rsidR="00BE7002" w:rsidRPr="00BE7002" w:rsidRDefault="00BE7002" w:rsidP="00BE7002">
            <w:pPr>
              <w:jc w:val="center"/>
              <w:rPr>
                <w:color w:val="000000" w:themeColor="text1"/>
                <w:sz w:val="24"/>
                <w:szCs w:val="24"/>
              </w:rPr>
            </w:pPr>
            <w:r w:rsidRPr="00BE7002">
              <w:rPr>
                <w:b/>
                <w:bCs/>
                <w:color w:val="00B050"/>
                <w:sz w:val="24"/>
                <w:szCs w:val="24"/>
              </w:rPr>
              <w:t>V</w:t>
            </w:r>
          </w:p>
        </w:tc>
      </w:tr>
      <w:tr w:rsidR="00BE7002" w:rsidRPr="00BE7002" w14:paraId="6046A91B" w14:textId="77777777" w:rsidTr="00BE7002">
        <w:tc>
          <w:tcPr>
            <w:tcW w:w="5126" w:type="dxa"/>
            <w:vAlign w:val="center"/>
          </w:tcPr>
          <w:p w14:paraId="7CCF7085" w14:textId="2CA179F0" w:rsidR="00BE7002" w:rsidRPr="00BE7002" w:rsidRDefault="00BE7002" w:rsidP="00BE7002">
            <w:pPr>
              <w:rPr>
                <w:color w:val="000000" w:themeColor="text1"/>
                <w:sz w:val="18"/>
                <w:szCs w:val="18"/>
                <w:lang w:val="ka-GE"/>
              </w:rPr>
            </w:pPr>
            <w:r w:rsidRPr="00BE7002">
              <w:rPr>
                <w:color w:val="000000" w:themeColor="text1"/>
                <w:sz w:val="18"/>
                <w:szCs w:val="18"/>
                <w:lang w:val="ka-GE"/>
              </w:rPr>
              <w:t>იმ უძრავი ქონების საკუთრების ან ქონებით სარგებლობის უფლების დამ</w:t>
            </w:r>
            <w:r w:rsidR="002E1B3F">
              <w:rPr>
                <w:color w:val="000000" w:themeColor="text1"/>
                <w:sz w:val="18"/>
                <w:szCs w:val="18"/>
                <w:lang w:val="ka-GE"/>
              </w:rPr>
              <w:t>ა</w:t>
            </w:r>
            <w:r w:rsidRPr="00BE7002">
              <w:rPr>
                <w:color w:val="000000" w:themeColor="text1"/>
                <w:sz w:val="18"/>
                <w:szCs w:val="18"/>
                <w:lang w:val="ka-GE"/>
              </w:rPr>
              <w:t>დასტურებელი საბუთი, სადაც უნდა განხორციელდეს მომსახურების მიწოდება</w:t>
            </w:r>
          </w:p>
        </w:tc>
        <w:tc>
          <w:tcPr>
            <w:tcW w:w="1462" w:type="dxa"/>
            <w:vAlign w:val="center"/>
          </w:tcPr>
          <w:p w14:paraId="3D1CA09E" w14:textId="77777777" w:rsidR="00BE7002" w:rsidRPr="00BE7002" w:rsidRDefault="00BE7002" w:rsidP="00BE7002">
            <w:pPr>
              <w:jc w:val="center"/>
              <w:rPr>
                <w:color w:val="000000" w:themeColor="text1"/>
                <w:sz w:val="24"/>
                <w:szCs w:val="24"/>
                <w:lang w:val="ka-GE"/>
              </w:rPr>
            </w:pPr>
            <w:r w:rsidRPr="00BE7002">
              <w:rPr>
                <w:b/>
                <w:bCs/>
                <w:color w:val="00B050"/>
                <w:sz w:val="24"/>
                <w:szCs w:val="24"/>
              </w:rPr>
              <w:t>V</w:t>
            </w:r>
          </w:p>
        </w:tc>
        <w:tc>
          <w:tcPr>
            <w:tcW w:w="1946" w:type="dxa"/>
            <w:vAlign w:val="center"/>
          </w:tcPr>
          <w:p w14:paraId="0E4AA272" w14:textId="77777777" w:rsidR="00BE7002" w:rsidRPr="00BE7002" w:rsidRDefault="00BE7002" w:rsidP="00BE7002">
            <w:pPr>
              <w:jc w:val="center"/>
              <w:rPr>
                <w:color w:val="000000" w:themeColor="text1"/>
                <w:sz w:val="24"/>
                <w:szCs w:val="24"/>
                <w:lang w:val="ka-GE"/>
              </w:rPr>
            </w:pPr>
            <w:r w:rsidRPr="00BE7002">
              <w:rPr>
                <w:b/>
                <w:bCs/>
                <w:color w:val="00B050"/>
                <w:sz w:val="24"/>
                <w:szCs w:val="24"/>
              </w:rPr>
              <w:t>V</w:t>
            </w:r>
          </w:p>
        </w:tc>
      </w:tr>
      <w:tr w:rsidR="00BE7002" w:rsidRPr="00BE7002" w14:paraId="7A2EDA76" w14:textId="77777777" w:rsidTr="00BE7002">
        <w:trPr>
          <w:trHeight w:val="606"/>
        </w:trPr>
        <w:tc>
          <w:tcPr>
            <w:tcW w:w="5126" w:type="dxa"/>
            <w:vAlign w:val="center"/>
          </w:tcPr>
          <w:p w14:paraId="11D26BC5" w14:textId="77777777" w:rsidR="00BE7002" w:rsidRPr="00BE7002" w:rsidRDefault="00BE7002" w:rsidP="00BE7002">
            <w:pPr>
              <w:rPr>
                <w:color w:val="000000" w:themeColor="text1"/>
                <w:sz w:val="18"/>
                <w:szCs w:val="18"/>
                <w:lang w:val="ka-GE"/>
              </w:rPr>
            </w:pPr>
            <w:r w:rsidRPr="00BE7002">
              <w:rPr>
                <w:color w:val="000000" w:themeColor="text1"/>
                <w:sz w:val="18"/>
                <w:szCs w:val="18"/>
                <w:lang w:val="ka-GE"/>
              </w:rPr>
              <w:t>ცნობა ნასამართლეობის შესახებ</w:t>
            </w:r>
          </w:p>
        </w:tc>
        <w:tc>
          <w:tcPr>
            <w:tcW w:w="1462" w:type="dxa"/>
            <w:vAlign w:val="center"/>
          </w:tcPr>
          <w:p w14:paraId="507D1AD0" w14:textId="77777777" w:rsidR="00BE7002" w:rsidRPr="00BE7002" w:rsidRDefault="00BE7002" w:rsidP="00BE7002">
            <w:pPr>
              <w:jc w:val="center"/>
              <w:rPr>
                <w:color w:val="000000" w:themeColor="text1"/>
                <w:sz w:val="24"/>
                <w:szCs w:val="24"/>
                <w:lang w:val="ka-GE"/>
              </w:rPr>
            </w:pPr>
            <w:r w:rsidRPr="00BE7002">
              <w:rPr>
                <w:b/>
                <w:bCs/>
                <w:color w:val="00B050"/>
                <w:sz w:val="24"/>
                <w:szCs w:val="24"/>
              </w:rPr>
              <w:t>V</w:t>
            </w:r>
          </w:p>
        </w:tc>
        <w:tc>
          <w:tcPr>
            <w:tcW w:w="1946" w:type="dxa"/>
            <w:vAlign w:val="center"/>
          </w:tcPr>
          <w:p w14:paraId="6A7A8AE1" w14:textId="77777777" w:rsidR="00BE7002" w:rsidRPr="00BE7002" w:rsidRDefault="00BE7002" w:rsidP="00BE7002">
            <w:pPr>
              <w:jc w:val="center"/>
              <w:rPr>
                <w:color w:val="000000" w:themeColor="text1"/>
                <w:sz w:val="24"/>
                <w:szCs w:val="24"/>
                <w:lang w:val="ka-GE"/>
              </w:rPr>
            </w:pPr>
            <w:r w:rsidRPr="00BE7002">
              <w:rPr>
                <w:b/>
                <w:bCs/>
                <w:color w:val="00B050"/>
                <w:sz w:val="24"/>
                <w:szCs w:val="24"/>
              </w:rPr>
              <w:t>V</w:t>
            </w:r>
          </w:p>
        </w:tc>
      </w:tr>
      <w:tr w:rsidR="00BE7002" w:rsidRPr="00BE7002" w14:paraId="259360CC" w14:textId="77777777" w:rsidTr="00BE7002">
        <w:tc>
          <w:tcPr>
            <w:tcW w:w="5126" w:type="dxa"/>
            <w:vAlign w:val="center"/>
          </w:tcPr>
          <w:p w14:paraId="727FE351" w14:textId="77777777" w:rsidR="00BE7002" w:rsidRPr="00BE7002" w:rsidRDefault="00BE7002" w:rsidP="00BE7002">
            <w:pPr>
              <w:rPr>
                <w:color w:val="000000" w:themeColor="text1"/>
                <w:sz w:val="18"/>
                <w:szCs w:val="18"/>
                <w:lang w:val="ka-GE"/>
              </w:rPr>
            </w:pPr>
            <w:r w:rsidRPr="00BE7002">
              <w:rPr>
                <w:color w:val="000000" w:themeColor="text1"/>
                <w:sz w:val="18"/>
                <w:szCs w:val="18"/>
                <w:lang w:val="ka-GE"/>
              </w:rPr>
              <w:t>პროგრამის პირობების შესრულების უზრუნველყოფის ფინანსური დასაბუთება: ყოველთვიური მოსალოდნელი შემოსავლების ოდენობა და წყაროები, ხარჯების სტრუქტურა</w:t>
            </w:r>
          </w:p>
        </w:tc>
        <w:tc>
          <w:tcPr>
            <w:tcW w:w="1462" w:type="dxa"/>
            <w:vAlign w:val="center"/>
          </w:tcPr>
          <w:p w14:paraId="2F407D68" w14:textId="77777777" w:rsidR="00BE7002" w:rsidRPr="00BE7002" w:rsidRDefault="00BE7002" w:rsidP="00BE7002">
            <w:pPr>
              <w:jc w:val="center"/>
              <w:rPr>
                <w:color w:val="000000" w:themeColor="text1"/>
                <w:sz w:val="24"/>
                <w:szCs w:val="24"/>
                <w:lang w:val="ka-GE"/>
              </w:rPr>
            </w:pPr>
            <w:r w:rsidRPr="00BE7002">
              <w:rPr>
                <w:color w:val="FF0000"/>
                <w:sz w:val="24"/>
                <w:szCs w:val="24"/>
              </w:rPr>
              <w:t>X</w:t>
            </w:r>
          </w:p>
        </w:tc>
        <w:tc>
          <w:tcPr>
            <w:tcW w:w="1946" w:type="dxa"/>
            <w:vAlign w:val="center"/>
          </w:tcPr>
          <w:p w14:paraId="5817D6AC" w14:textId="77777777" w:rsidR="00BE7002" w:rsidRPr="00BE7002" w:rsidRDefault="00BE7002" w:rsidP="00BE7002">
            <w:pPr>
              <w:jc w:val="center"/>
              <w:rPr>
                <w:color w:val="000000" w:themeColor="text1"/>
                <w:sz w:val="24"/>
                <w:szCs w:val="24"/>
                <w:lang w:val="ka-GE"/>
              </w:rPr>
            </w:pPr>
            <w:r w:rsidRPr="00BE7002">
              <w:rPr>
                <w:b/>
                <w:bCs/>
                <w:color w:val="00B050"/>
                <w:sz w:val="24"/>
                <w:szCs w:val="24"/>
              </w:rPr>
              <w:t>V</w:t>
            </w:r>
          </w:p>
        </w:tc>
      </w:tr>
      <w:tr w:rsidR="00BE7002" w:rsidRPr="00BE7002" w14:paraId="2F3378A3" w14:textId="77777777" w:rsidTr="00BE7002">
        <w:trPr>
          <w:trHeight w:val="687"/>
        </w:trPr>
        <w:tc>
          <w:tcPr>
            <w:tcW w:w="5126" w:type="dxa"/>
            <w:vAlign w:val="center"/>
          </w:tcPr>
          <w:p w14:paraId="21F5438F" w14:textId="77777777" w:rsidR="00BE7002" w:rsidRPr="00BE7002" w:rsidRDefault="00BE7002" w:rsidP="00BE7002">
            <w:pPr>
              <w:rPr>
                <w:color w:val="000000" w:themeColor="text1"/>
                <w:sz w:val="18"/>
                <w:szCs w:val="18"/>
                <w:lang w:val="ka-GE"/>
              </w:rPr>
            </w:pPr>
            <w:r w:rsidRPr="00BE7002">
              <w:rPr>
                <w:color w:val="000000" w:themeColor="text1"/>
                <w:sz w:val="18"/>
                <w:szCs w:val="18"/>
                <w:lang w:val="ka-GE"/>
              </w:rPr>
              <w:t>აზომვითი ნახაზი ფართების კვადრატულობისა და მიზნობრიობის მითითებით</w:t>
            </w:r>
          </w:p>
        </w:tc>
        <w:tc>
          <w:tcPr>
            <w:tcW w:w="1462" w:type="dxa"/>
            <w:vAlign w:val="center"/>
          </w:tcPr>
          <w:p w14:paraId="592D896F" w14:textId="77777777" w:rsidR="00BE7002" w:rsidRPr="00BE7002" w:rsidRDefault="00BE7002" w:rsidP="00BE7002">
            <w:pPr>
              <w:jc w:val="center"/>
              <w:rPr>
                <w:color w:val="000000" w:themeColor="text1"/>
                <w:sz w:val="24"/>
                <w:szCs w:val="24"/>
                <w:lang w:val="ka-GE"/>
              </w:rPr>
            </w:pPr>
            <w:r w:rsidRPr="00BE7002">
              <w:rPr>
                <w:color w:val="FF0000"/>
                <w:sz w:val="24"/>
                <w:szCs w:val="24"/>
              </w:rPr>
              <w:t>X</w:t>
            </w:r>
          </w:p>
        </w:tc>
        <w:tc>
          <w:tcPr>
            <w:tcW w:w="1946" w:type="dxa"/>
            <w:vAlign w:val="center"/>
          </w:tcPr>
          <w:p w14:paraId="42FE41EA" w14:textId="77777777" w:rsidR="00BE7002" w:rsidRPr="00BE7002" w:rsidRDefault="00BE7002" w:rsidP="00BE7002">
            <w:pPr>
              <w:jc w:val="center"/>
              <w:rPr>
                <w:color w:val="000000" w:themeColor="text1"/>
                <w:sz w:val="24"/>
                <w:szCs w:val="24"/>
                <w:lang w:val="ka-GE"/>
              </w:rPr>
            </w:pPr>
            <w:r w:rsidRPr="00BE7002">
              <w:rPr>
                <w:b/>
                <w:bCs/>
                <w:color w:val="00B050"/>
                <w:sz w:val="24"/>
                <w:szCs w:val="24"/>
              </w:rPr>
              <w:t>V</w:t>
            </w:r>
          </w:p>
        </w:tc>
      </w:tr>
      <w:tr w:rsidR="00BE7002" w:rsidRPr="00BE7002" w14:paraId="6323BDF3" w14:textId="77777777" w:rsidTr="00BE7002">
        <w:trPr>
          <w:trHeight w:val="588"/>
        </w:trPr>
        <w:tc>
          <w:tcPr>
            <w:tcW w:w="5126" w:type="dxa"/>
            <w:vAlign w:val="center"/>
          </w:tcPr>
          <w:p w14:paraId="64A7DBC1" w14:textId="77777777" w:rsidR="00BE7002" w:rsidRPr="00BE7002" w:rsidRDefault="00BE7002" w:rsidP="00BE7002">
            <w:pPr>
              <w:rPr>
                <w:color w:val="000000" w:themeColor="text1"/>
                <w:sz w:val="18"/>
                <w:szCs w:val="18"/>
                <w:lang w:val="ka-GE"/>
              </w:rPr>
            </w:pPr>
            <w:r w:rsidRPr="00BE7002">
              <w:rPr>
                <w:color w:val="000000" w:themeColor="text1"/>
                <w:sz w:val="18"/>
                <w:szCs w:val="18"/>
                <w:lang w:val="ka-GE"/>
              </w:rPr>
              <w:t>სპეციალისტების კვალიფიკაციის დამადასტურებელი დოკუმენტაცია</w:t>
            </w:r>
          </w:p>
        </w:tc>
        <w:tc>
          <w:tcPr>
            <w:tcW w:w="1462" w:type="dxa"/>
            <w:vAlign w:val="center"/>
          </w:tcPr>
          <w:p w14:paraId="16A67373" w14:textId="77777777" w:rsidR="00BE7002" w:rsidRPr="00BE7002" w:rsidRDefault="00BE7002" w:rsidP="00BE7002">
            <w:pPr>
              <w:jc w:val="center"/>
              <w:rPr>
                <w:color w:val="000000" w:themeColor="text1"/>
                <w:sz w:val="24"/>
                <w:szCs w:val="24"/>
                <w:lang w:val="ka-GE"/>
              </w:rPr>
            </w:pPr>
            <w:r w:rsidRPr="00BE7002">
              <w:rPr>
                <w:color w:val="FF0000"/>
                <w:sz w:val="24"/>
                <w:szCs w:val="24"/>
              </w:rPr>
              <w:t>X</w:t>
            </w:r>
          </w:p>
        </w:tc>
        <w:tc>
          <w:tcPr>
            <w:tcW w:w="1946" w:type="dxa"/>
            <w:vAlign w:val="center"/>
          </w:tcPr>
          <w:p w14:paraId="0AA7D1AE" w14:textId="77777777" w:rsidR="00BE7002" w:rsidRPr="00BE7002" w:rsidRDefault="00BE7002" w:rsidP="00BE7002">
            <w:pPr>
              <w:jc w:val="center"/>
              <w:rPr>
                <w:color w:val="000000" w:themeColor="text1"/>
                <w:sz w:val="24"/>
                <w:szCs w:val="24"/>
                <w:lang w:val="ka-GE"/>
              </w:rPr>
            </w:pPr>
            <w:r w:rsidRPr="00BE7002">
              <w:rPr>
                <w:b/>
                <w:bCs/>
                <w:color w:val="00B050"/>
                <w:sz w:val="24"/>
                <w:szCs w:val="24"/>
              </w:rPr>
              <w:t>V</w:t>
            </w:r>
          </w:p>
        </w:tc>
      </w:tr>
    </w:tbl>
    <w:p w14:paraId="40570B73" w14:textId="7124471D" w:rsidR="00AC2E63" w:rsidRPr="00A40FE8" w:rsidRDefault="00AC2E63" w:rsidP="00A40FE8">
      <w:pPr>
        <w:spacing w:before="240" w:line="276" w:lineRule="auto"/>
        <w:jc w:val="both"/>
        <w:rPr>
          <w:color w:val="000000" w:themeColor="text1"/>
          <w:lang w:val="ka-GE"/>
        </w:rPr>
      </w:pPr>
      <w:r w:rsidRPr="00A40FE8">
        <w:rPr>
          <w:color w:val="000000" w:themeColor="text1"/>
          <w:lang w:val="ka-GE"/>
        </w:rPr>
        <w:t>როგორც ზემოთ მოყვანილი ცხრილიდან ჩანს, სამინისტროს მიერ რეგისტრირებად მიმწოდებელს უფრო სრულყოფილი დოკუმენტაციის წარმოდგენა ევალება რეგისტრაციის პროცესში მაშინ</w:t>
      </w:r>
      <w:r w:rsidR="002E1B3F">
        <w:rPr>
          <w:color w:val="000000" w:themeColor="text1"/>
          <w:lang w:val="ka-GE"/>
        </w:rPr>
        <w:t>,</w:t>
      </w:r>
      <w:r w:rsidRPr="00A40FE8">
        <w:rPr>
          <w:color w:val="000000" w:themeColor="text1"/>
          <w:lang w:val="ka-GE"/>
        </w:rPr>
        <w:t xml:space="preserve"> როცა სააგენტოს მიერ რეგისტრირებად</w:t>
      </w:r>
      <w:r w:rsidR="002E1B3F">
        <w:rPr>
          <w:color w:val="000000" w:themeColor="text1"/>
          <w:lang w:val="ka-GE"/>
        </w:rPr>
        <w:t xml:space="preserve">ი </w:t>
      </w:r>
      <w:r w:rsidRPr="00A40FE8">
        <w:rPr>
          <w:color w:val="000000" w:themeColor="text1"/>
          <w:lang w:val="ka-GE"/>
        </w:rPr>
        <w:t>მომსახურების მიმწოდებლისთვისაც რელევანტურია დანარჩენი მოთხოვნები, რომლებსაც  რეგისტრაციის პროცესში სააგენტო</w:t>
      </w:r>
      <w:r w:rsidR="002E1B3F">
        <w:rPr>
          <w:color w:val="000000" w:themeColor="text1"/>
          <w:lang w:val="ka-GE"/>
        </w:rPr>
        <w:t xml:space="preserve"> </w:t>
      </w:r>
      <w:r w:rsidR="002E1B3F" w:rsidRPr="00A40FE8">
        <w:rPr>
          <w:color w:val="000000" w:themeColor="text1"/>
          <w:lang w:val="ka-GE"/>
        </w:rPr>
        <w:t>არ ითვალისწინებს</w:t>
      </w:r>
      <w:r w:rsidRPr="00A40FE8">
        <w:rPr>
          <w:color w:val="000000" w:themeColor="text1"/>
          <w:lang w:val="ka-GE"/>
        </w:rPr>
        <w:t>. მაგალითად, რეაბილიტაციის ქვეპროგრამისთვის არ მოითხოვება დაწესებულების სპეციალისტების კვალიფიკაციის დამადასტურებელი დოკუმენტაციის წარმოდგენა. შესაბამისად</w:t>
      </w:r>
      <w:r w:rsidR="002E1B3F">
        <w:rPr>
          <w:color w:val="000000" w:themeColor="text1"/>
          <w:lang w:val="ka-GE"/>
        </w:rPr>
        <w:t>,</w:t>
      </w:r>
      <w:r w:rsidRPr="00A40FE8">
        <w:rPr>
          <w:color w:val="000000" w:themeColor="text1"/>
          <w:lang w:val="ka-GE"/>
        </w:rPr>
        <w:t xml:space="preserve"> ვერ ფასდება წარმოდგენილი სპეციალისტების შესახებ ინფორმაციის სისწორე.</w:t>
      </w:r>
    </w:p>
    <w:p w14:paraId="0C843D16" w14:textId="17C910DC" w:rsidR="00BE7002" w:rsidRPr="00A40FE8" w:rsidRDefault="00AC2E63" w:rsidP="00A40FE8">
      <w:pPr>
        <w:spacing w:before="240" w:line="276" w:lineRule="auto"/>
        <w:jc w:val="both"/>
        <w:rPr>
          <w:color w:val="000000" w:themeColor="text1"/>
          <w:lang w:val="ka-GE"/>
        </w:rPr>
      </w:pPr>
      <w:r w:rsidRPr="00A40FE8">
        <w:rPr>
          <w:color w:val="000000" w:themeColor="text1"/>
          <w:lang w:val="ka-GE"/>
        </w:rPr>
        <w:t>ასევე რეგისტრაციის თანმდევ პროცესს</w:t>
      </w:r>
      <w:r w:rsidR="001409E4" w:rsidRPr="00A40FE8">
        <w:rPr>
          <w:color w:val="000000" w:themeColor="text1"/>
          <w:lang w:val="ka-GE"/>
        </w:rPr>
        <w:t>,</w:t>
      </w:r>
      <w:r w:rsidRPr="00A40FE8">
        <w:rPr>
          <w:color w:val="000000" w:themeColor="text1"/>
          <w:lang w:val="ka-GE"/>
        </w:rPr>
        <w:t xml:space="preserve"> სარეგისტრაციო დოკუმენტების წარმოდგენის შემდეგ</w:t>
      </w:r>
      <w:r w:rsidR="00536FFD">
        <w:rPr>
          <w:color w:val="000000" w:themeColor="text1"/>
          <w:lang w:val="ka-GE"/>
        </w:rPr>
        <w:t>,</w:t>
      </w:r>
      <w:r w:rsidRPr="00A40FE8">
        <w:rPr>
          <w:color w:val="000000" w:themeColor="text1"/>
          <w:lang w:val="ka-GE"/>
        </w:rPr>
        <w:t xml:space="preserve"> ადრეული განვითარების მიმწოდებლ</w:t>
      </w:r>
      <w:r w:rsidR="00C65CB3" w:rsidRPr="00A40FE8">
        <w:rPr>
          <w:color w:val="000000" w:themeColor="text1"/>
          <w:lang w:val="ka-GE"/>
        </w:rPr>
        <w:t>ი</w:t>
      </w:r>
      <w:r w:rsidRPr="00A40FE8">
        <w:rPr>
          <w:color w:val="000000" w:themeColor="text1"/>
          <w:lang w:val="ka-GE"/>
        </w:rPr>
        <w:t xml:space="preserve">სთვის წარმოადგენს სამინისტროს მონიტორინგის სამმართველოს </w:t>
      </w:r>
      <w:r w:rsidR="001409E4" w:rsidRPr="00A40FE8">
        <w:rPr>
          <w:color w:val="000000" w:themeColor="text1"/>
          <w:lang w:val="ka-GE"/>
        </w:rPr>
        <w:t>მიმწოდ</w:t>
      </w:r>
      <w:r w:rsidR="00C65CB3" w:rsidRPr="00A40FE8">
        <w:rPr>
          <w:color w:val="000000" w:themeColor="text1"/>
          <w:lang w:val="ka-GE"/>
        </w:rPr>
        <w:t>ე</w:t>
      </w:r>
      <w:r w:rsidR="001409E4" w:rsidRPr="00A40FE8">
        <w:rPr>
          <w:color w:val="000000" w:themeColor="text1"/>
          <w:lang w:val="ka-GE"/>
        </w:rPr>
        <w:t xml:space="preserve">ბელთან </w:t>
      </w:r>
      <w:r w:rsidRPr="00A40FE8">
        <w:rPr>
          <w:color w:val="000000" w:themeColor="text1"/>
          <w:lang w:val="ka-GE"/>
        </w:rPr>
        <w:t xml:space="preserve">ადგილზე გასვლა, </w:t>
      </w:r>
      <w:r w:rsidR="00BE7002" w:rsidRPr="00A40FE8">
        <w:rPr>
          <w:color w:val="000000" w:themeColor="text1"/>
          <w:lang w:val="ka-GE"/>
        </w:rPr>
        <w:t>შესაბამის</w:t>
      </w:r>
      <w:r w:rsidRPr="00A40FE8">
        <w:rPr>
          <w:color w:val="000000" w:themeColor="text1"/>
          <w:lang w:val="ka-GE"/>
        </w:rPr>
        <w:t>ი</w:t>
      </w:r>
      <w:r w:rsidR="00BE7002" w:rsidRPr="00A40FE8">
        <w:rPr>
          <w:color w:val="000000" w:themeColor="text1"/>
          <w:lang w:val="ka-GE"/>
        </w:rPr>
        <w:t xml:space="preserve"> შეფასებ</w:t>
      </w:r>
      <w:r w:rsidRPr="00A40FE8">
        <w:rPr>
          <w:color w:val="000000" w:themeColor="text1"/>
          <w:lang w:val="ka-GE"/>
        </w:rPr>
        <w:t>ი</w:t>
      </w:r>
      <w:r w:rsidR="00BE7002" w:rsidRPr="00A40FE8">
        <w:rPr>
          <w:color w:val="000000" w:themeColor="text1"/>
          <w:lang w:val="ka-GE"/>
        </w:rPr>
        <w:t>ს</w:t>
      </w:r>
      <w:r w:rsidRPr="00A40FE8">
        <w:rPr>
          <w:color w:val="000000" w:themeColor="text1"/>
          <w:lang w:val="ka-GE"/>
        </w:rPr>
        <w:t xml:space="preserve"> მომზადება</w:t>
      </w:r>
      <w:r w:rsidR="00BE7002" w:rsidRPr="00A40FE8">
        <w:rPr>
          <w:color w:val="000000" w:themeColor="text1"/>
          <w:lang w:val="ka-GE"/>
        </w:rPr>
        <w:t xml:space="preserve"> და პროგრამების სამმართველოს</w:t>
      </w:r>
      <w:r w:rsidRPr="00A40FE8">
        <w:rPr>
          <w:color w:val="000000" w:themeColor="text1"/>
          <w:lang w:val="ka-GE"/>
        </w:rPr>
        <w:t>თვის გაგზავნა</w:t>
      </w:r>
      <w:r w:rsidR="00BE7002" w:rsidRPr="00A40FE8">
        <w:rPr>
          <w:color w:val="000000" w:themeColor="text1"/>
          <w:lang w:val="ka-GE"/>
        </w:rPr>
        <w:t>.  აღნიშნული არ არის დადგენილი რეაბილიტაციის ქვეპროგრამისთვის</w:t>
      </w:r>
      <w:r w:rsidR="00DB79B8">
        <w:rPr>
          <w:color w:val="000000" w:themeColor="text1"/>
          <w:lang w:val="ka-GE"/>
        </w:rPr>
        <w:t>.</w:t>
      </w:r>
      <w:r w:rsidR="00BE7002" w:rsidRPr="00A40FE8">
        <w:rPr>
          <w:color w:val="000000" w:themeColor="text1"/>
          <w:lang w:val="ka-GE"/>
        </w:rPr>
        <w:t xml:space="preserve"> </w:t>
      </w:r>
    </w:p>
    <w:p w14:paraId="482829F7" w14:textId="6B978948" w:rsidR="00BE7002" w:rsidRPr="00A40FE8" w:rsidRDefault="00BE7002" w:rsidP="00A40FE8">
      <w:pPr>
        <w:spacing w:before="240" w:line="276" w:lineRule="auto"/>
        <w:jc w:val="both"/>
        <w:rPr>
          <w:color w:val="000000" w:themeColor="text1"/>
          <w:lang w:val="ka-GE"/>
        </w:rPr>
      </w:pPr>
      <w:r w:rsidRPr="00A40FE8">
        <w:rPr>
          <w:color w:val="000000" w:themeColor="text1"/>
          <w:lang w:val="ka-GE"/>
        </w:rPr>
        <w:t>შესწავლის შედეგად გამოვლინდა, რომ</w:t>
      </w:r>
      <w:r w:rsidR="000056CF">
        <w:rPr>
          <w:color w:val="000000" w:themeColor="text1"/>
          <w:lang w:val="ka-GE"/>
        </w:rPr>
        <w:t xml:space="preserve"> </w:t>
      </w:r>
      <w:r w:rsidR="00FF2BBE">
        <w:rPr>
          <w:color w:val="000000" w:themeColor="text1"/>
          <w:lang w:val="ka-GE"/>
        </w:rPr>
        <w:t>ადრეული განვითარების ქვეპროგრამის</w:t>
      </w:r>
      <w:r w:rsidR="000056CF">
        <w:rPr>
          <w:color w:val="000000" w:themeColor="text1"/>
          <w:lang w:val="ka-GE"/>
        </w:rPr>
        <w:t xml:space="preserve"> პრაქტიკაში</w:t>
      </w:r>
      <w:r w:rsidR="00732D0C">
        <w:rPr>
          <w:color w:val="000000" w:themeColor="text1"/>
          <w:lang w:val="ka-GE"/>
        </w:rPr>
        <w:t xml:space="preserve">, </w:t>
      </w:r>
      <w:r w:rsidR="00732D0C" w:rsidRPr="00A40FE8">
        <w:rPr>
          <w:color w:val="000000" w:themeColor="text1"/>
          <w:lang w:val="ka-GE"/>
        </w:rPr>
        <w:t>რეგისტრაციის პროცესში</w:t>
      </w:r>
      <w:r w:rsidRPr="00A40FE8">
        <w:rPr>
          <w:color w:val="000000" w:themeColor="text1"/>
          <w:lang w:val="ka-GE"/>
        </w:rPr>
        <w:t xml:space="preserve"> არ ხ</w:t>
      </w:r>
      <w:r w:rsidR="00536FFD">
        <w:rPr>
          <w:color w:val="000000" w:themeColor="text1"/>
          <w:lang w:val="ka-GE"/>
        </w:rPr>
        <w:t>ორციელ</w:t>
      </w:r>
      <w:r w:rsidRPr="00A40FE8">
        <w:rPr>
          <w:color w:val="000000" w:themeColor="text1"/>
          <w:lang w:val="ka-GE"/>
        </w:rPr>
        <w:t>დება  დაწესებულებაში ვიზიტი პერსონალისა და დაწესებულების გარემოს</w:t>
      </w:r>
      <w:r w:rsidR="00536FFD">
        <w:rPr>
          <w:color w:val="000000" w:themeColor="text1"/>
          <w:lang w:val="ka-GE"/>
        </w:rPr>
        <w:t>, ასევე</w:t>
      </w:r>
      <w:r w:rsidRPr="00A40FE8">
        <w:rPr>
          <w:color w:val="000000" w:themeColor="text1"/>
          <w:lang w:val="ka-GE"/>
        </w:rPr>
        <w:t xml:space="preserve"> ინვენტარის გადამოწმების მიზნით. </w:t>
      </w:r>
    </w:p>
    <w:p w14:paraId="47DED2AE" w14:textId="77777777" w:rsidR="00BE7002" w:rsidRPr="00A40FE8" w:rsidRDefault="00BE7002" w:rsidP="00A40FE8">
      <w:pPr>
        <w:spacing w:before="240" w:line="276" w:lineRule="auto"/>
        <w:jc w:val="both"/>
        <w:rPr>
          <w:color w:val="000000" w:themeColor="text1"/>
          <w:lang w:val="ka-GE"/>
        </w:rPr>
      </w:pPr>
      <w:r w:rsidRPr="00A40FE8">
        <w:rPr>
          <w:color w:val="000000" w:themeColor="text1"/>
          <w:lang w:val="ka-GE"/>
        </w:rPr>
        <w:t>2018 წელს სააგენტოს კონტროლის დეპარტამენტმა ჩაატარა რეაბილიტაციის ქვეპროგრამების შემოწმება. დეპარტამენტის მიერ ჩატარებული შემოწმების შედეგად გამოვლინდა, რომ:</w:t>
      </w:r>
    </w:p>
    <w:p w14:paraId="4A4530E8" w14:textId="0C6C13AA" w:rsidR="00BE7002" w:rsidRPr="00A40FE8" w:rsidRDefault="00BE7002" w:rsidP="00A40FE8">
      <w:pPr>
        <w:numPr>
          <w:ilvl w:val="0"/>
          <w:numId w:val="14"/>
        </w:numPr>
        <w:spacing w:before="240" w:line="276" w:lineRule="auto"/>
        <w:contextualSpacing/>
        <w:jc w:val="both"/>
        <w:rPr>
          <w:lang w:val="ka-GE"/>
        </w:rPr>
      </w:pPr>
      <w:r w:rsidRPr="00A40FE8">
        <w:rPr>
          <w:lang w:val="ka-GE"/>
        </w:rPr>
        <w:lastRenderedPageBreak/>
        <w:t>2 თერაპევტი არასდროს  მუშაობდა  შემოწმებულ ორგანიზაციაში, როდესაც რეგისტრაციის პროცესში</w:t>
      </w:r>
      <w:r w:rsidR="00015EF6">
        <w:rPr>
          <w:lang w:val="ka-GE"/>
        </w:rPr>
        <w:t>,</w:t>
      </w:r>
      <w:r w:rsidRPr="00A40FE8">
        <w:rPr>
          <w:lang w:val="ka-GE"/>
        </w:rPr>
        <w:t xml:space="preserve"> მათ აღნიშნული პირები ჰყავდათ დაფიქსირებული სპეციალისტებად;</w:t>
      </w:r>
    </w:p>
    <w:p w14:paraId="5B7209FF" w14:textId="293B0B79" w:rsidR="00BE7002" w:rsidRPr="00A40FE8" w:rsidRDefault="00BE7002" w:rsidP="00A40FE8">
      <w:pPr>
        <w:numPr>
          <w:ilvl w:val="0"/>
          <w:numId w:val="14"/>
        </w:numPr>
        <w:spacing w:before="240" w:line="276" w:lineRule="auto"/>
        <w:contextualSpacing/>
        <w:jc w:val="both"/>
        <w:rPr>
          <w:color w:val="000000" w:themeColor="text1"/>
          <w:lang w:val="ka-GE"/>
        </w:rPr>
      </w:pPr>
      <w:r w:rsidRPr="00A40FE8">
        <w:rPr>
          <w:lang w:val="ka-GE"/>
        </w:rPr>
        <w:t>ერთ-ერთი მიმწოდებელი არ ფუნქციონირებდა და სააგენტოში მომსახურების ანაზღაურების მიზნით</w:t>
      </w:r>
      <w:r w:rsidR="00015EF6">
        <w:rPr>
          <w:lang w:val="ka-GE"/>
        </w:rPr>
        <w:t>,</w:t>
      </w:r>
      <w:r w:rsidRPr="00A40FE8">
        <w:rPr>
          <w:lang w:val="ka-GE"/>
        </w:rPr>
        <w:t xml:space="preserve"> წარადგენდა გაყალბებულ დოკუმენტაციას, რის გამოც აღძრულია სისხლის სამართლის საქმე.</w:t>
      </w:r>
    </w:p>
    <w:p w14:paraId="08BD73FA" w14:textId="10D37D16" w:rsidR="00A40FE8" w:rsidRPr="00E228F3" w:rsidRDefault="00BE7002" w:rsidP="00A40FE8">
      <w:pPr>
        <w:spacing w:before="240" w:line="276" w:lineRule="auto"/>
        <w:jc w:val="both"/>
        <w:rPr>
          <w:color w:val="000000" w:themeColor="text1"/>
          <w:lang w:val="ka-GE"/>
        </w:rPr>
      </w:pPr>
      <w:r w:rsidRPr="00A40FE8">
        <w:rPr>
          <w:color w:val="000000" w:themeColor="text1"/>
          <w:lang w:val="ka-GE"/>
        </w:rPr>
        <w:t xml:space="preserve">გამოვლენილი ნაკლოვანებები უკავშირდება რეგისტრაციის პროცესში არსებულ ხარვეზებს. </w:t>
      </w:r>
    </w:p>
    <w:p w14:paraId="49CEC63A" w14:textId="77777777" w:rsidR="00BE7002" w:rsidRPr="00A40FE8" w:rsidRDefault="00BE7002" w:rsidP="00BE7002">
      <w:pPr>
        <w:numPr>
          <w:ilvl w:val="0"/>
          <w:numId w:val="15"/>
        </w:numPr>
        <w:spacing w:before="240"/>
        <w:contextualSpacing/>
        <w:jc w:val="both"/>
        <w:rPr>
          <w:b/>
          <w:bCs/>
          <w:color w:val="47C3D0"/>
          <w:lang w:val="ka-GE"/>
        </w:rPr>
      </w:pPr>
      <w:r w:rsidRPr="00A40FE8">
        <w:rPr>
          <w:rFonts w:cs="Sylfaen"/>
          <w:b/>
          <w:bCs/>
          <w:color w:val="47C3D0"/>
          <w:lang w:val="ka-GE"/>
        </w:rPr>
        <w:t>მომსახურების</w:t>
      </w:r>
      <w:r w:rsidRPr="00A40FE8">
        <w:rPr>
          <w:b/>
          <w:bCs/>
          <w:color w:val="47C3D0"/>
          <w:lang w:val="ka-GE"/>
        </w:rPr>
        <w:t xml:space="preserve"> გაწევის სტანდარტების არსებობა</w:t>
      </w:r>
    </w:p>
    <w:p w14:paraId="110EC8F7" w14:textId="075A7831" w:rsidR="003C61FC" w:rsidRPr="00A40FE8" w:rsidRDefault="00E228F3" w:rsidP="00A40FE8">
      <w:pPr>
        <w:spacing w:before="240" w:line="276" w:lineRule="auto"/>
        <w:jc w:val="both"/>
        <w:rPr>
          <w:lang w:val="ka-GE"/>
        </w:rPr>
      </w:pPr>
      <w:r w:rsidRPr="00A40FE8">
        <w:rPr>
          <w:rFonts w:cs="Sylfaen"/>
          <w:noProof/>
        </w:rPr>
        <mc:AlternateContent>
          <mc:Choice Requires="wpg">
            <w:drawing>
              <wp:anchor distT="0" distB="0" distL="114300" distR="114300" simplePos="0" relativeHeight="251664384" behindDoc="0" locked="0" layoutInCell="1" allowOverlap="1" wp14:anchorId="7EDC8B16" wp14:editId="76A7FFAE">
                <wp:simplePos x="0" y="0"/>
                <wp:positionH relativeFrom="margin">
                  <wp:posOffset>0</wp:posOffset>
                </wp:positionH>
                <wp:positionV relativeFrom="paragraph">
                  <wp:posOffset>1500505</wp:posOffset>
                </wp:positionV>
                <wp:extent cx="5368290" cy="2276475"/>
                <wp:effectExtent l="0" t="0" r="22860" b="28575"/>
                <wp:wrapTopAndBottom/>
                <wp:docPr id="135" name="Group 1"/>
                <wp:cNvGraphicFramePr/>
                <a:graphic xmlns:a="http://schemas.openxmlformats.org/drawingml/2006/main">
                  <a:graphicData uri="http://schemas.microsoft.com/office/word/2010/wordprocessingGroup">
                    <wpg:wgp>
                      <wpg:cNvGrpSpPr/>
                      <wpg:grpSpPr>
                        <a:xfrm>
                          <a:off x="0" y="0"/>
                          <a:ext cx="5368290" cy="2276475"/>
                          <a:chOff x="0" y="0"/>
                          <a:chExt cx="5415916" cy="1725279"/>
                        </a:xfrm>
                      </wpg:grpSpPr>
                      <wps:wsp>
                        <wps:cNvPr id="136" name="Rounded Rectangle 136"/>
                        <wps:cNvSpPr/>
                        <wps:spPr>
                          <a:xfrm>
                            <a:off x="1268454" y="919650"/>
                            <a:ext cx="2677478" cy="805629"/>
                          </a:xfrm>
                          <a:prstGeom prst="roundRect">
                            <a:avLst/>
                          </a:prstGeom>
                          <a:noFill/>
                          <a:ln w="12700" cap="flat" cmpd="sng" algn="ctr">
                            <a:solidFill>
                              <a:srgbClr val="47C3D0"/>
                            </a:solidFill>
                            <a:prstDash val="solid"/>
                            <a:miter lim="800000"/>
                          </a:ln>
                          <a:effectLst/>
                        </wps:spPr>
                        <wps:txbx>
                          <w:txbxContent>
                            <w:p w14:paraId="34A50D32" w14:textId="77777777" w:rsidR="003F37D3" w:rsidRPr="00A40FE8" w:rsidRDefault="003F37D3" w:rsidP="00BE7002">
                              <w:pPr>
                                <w:pStyle w:val="NormalWeb"/>
                                <w:spacing w:before="0" w:beforeAutospacing="0" w:after="0" w:afterAutospacing="0"/>
                                <w:jc w:val="center"/>
                                <w:rPr>
                                  <w:sz w:val="18"/>
                                  <w:szCs w:val="18"/>
                                </w:rPr>
                              </w:pPr>
                              <w:r w:rsidRPr="00A40FE8">
                                <w:rPr>
                                  <w:rFonts w:asciiTheme="minorHAnsi" w:hAnsi="Sylfaen" w:cs="Vrinda"/>
                                  <w:color w:val="000000"/>
                                  <w:kern w:val="24"/>
                                  <w:sz w:val="18"/>
                                  <w:szCs w:val="18"/>
                                  <w:lang w:val="ka-GE"/>
                                </w:rPr>
                                <w:t>უკუკავშირისა</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და</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გასაჩივრების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პროცედურები</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Rounded Rectangle 138"/>
                        <wps:cNvSpPr/>
                        <wps:spPr>
                          <a:xfrm>
                            <a:off x="0" y="1"/>
                            <a:ext cx="2677478" cy="805629"/>
                          </a:xfrm>
                          <a:prstGeom prst="roundRect">
                            <a:avLst/>
                          </a:prstGeom>
                          <a:noFill/>
                          <a:ln w="12700" cap="flat" cmpd="sng" algn="ctr">
                            <a:solidFill>
                              <a:srgbClr val="47C3D0"/>
                            </a:solidFill>
                            <a:prstDash val="solid"/>
                            <a:miter lim="800000"/>
                          </a:ln>
                          <a:effectLst/>
                        </wps:spPr>
                        <wps:txbx>
                          <w:txbxContent>
                            <w:p w14:paraId="56726A69" w14:textId="23CEA5D0" w:rsidR="003F37D3" w:rsidRPr="00A40FE8" w:rsidRDefault="003F37D3" w:rsidP="00BE7002">
                              <w:pPr>
                                <w:pStyle w:val="NormalWeb"/>
                                <w:spacing w:before="0" w:beforeAutospacing="0" w:after="0" w:afterAutospacing="0"/>
                                <w:jc w:val="center"/>
                                <w:rPr>
                                  <w:sz w:val="18"/>
                                  <w:szCs w:val="18"/>
                                </w:rPr>
                              </w:pPr>
                              <w:r w:rsidRPr="00A40FE8">
                                <w:rPr>
                                  <w:rFonts w:asciiTheme="minorHAnsi" w:hAnsi="Sylfaen" w:cs="Vrinda"/>
                                  <w:color w:val="000000"/>
                                  <w:kern w:val="24"/>
                                  <w:sz w:val="18"/>
                                  <w:szCs w:val="18"/>
                                  <w:lang w:val="ka-GE"/>
                                </w:rPr>
                                <w:t>დაწესებულებისთვის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სავალდებულო</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დოკუმენტების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სია</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საინფორმაციო</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ფურცელი</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ბენეფიციარების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პირადი</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საქმეების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წარმოება</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და</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სხვ</w:t>
                              </w:r>
                              <w:r>
                                <w:rPr>
                                  <w:rFonts w:asciiTheme="minorHAnsi" w:hAnsi="Sylfaen" w:cs="Vrinda"/>
                                  <w:color w:val="000000"/>
                                  <w:kern w:val="24"/>
                                  <w:sz w:val="18"/>
                                  <w:szCs w:val="18"/>
                                  <w:lang w:val="ka-GE"/>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Rounded Rectangle 139"/>
                        <wps:cNvSpPr/>
                        <wps:spPr>
                          <a:xfrm>
                            <a:off x="2738438" y="0"/>
                            <a:ext cx="2677478" cy="805629"/>
                          </a:xfrm>
                          <a:prstGeom prst="roundRect">
                            <a:avLst/>
                          </a:prstGeom>
                          <a:noFill/>
                          <a:ln w="12700" cap="flat" cmpd="sng" algn="ctr">
                            <a:solidFill>
                              <a:srgbClr val="47C3D0"/>
                            </a:solidFill>
                            <a:prstDash val="solid"/>
                            <a:miter lim="800000"/>
                          </a:ln>
                          <a:effectLst/>
                        </wps:spPr>
                        <wps:txbx>
                          <w:txbxContent>
                            <w:p w14:paraId="7E691941" w14:textId="77777777" w:rsidR="003F37D3" w:rsidRPr="00A40FE8" w:rsidRDefault="003F37D3" w:rsidP="00BE7002">
                              <w:pPr>
                                <w:pStyle w:val="NormalWeb"/>
                                <w:spacing w:before="0" w:beforeAutospacing="0" w:after="0" w:afterAutospacing="0"/>
                                <w:jc w:val="center"/>
                                <w:rPr>
                                  <w:sz w:val="18"/>
                                  <w:szCs w:val="18"/>
                                </w:rPr>
                              </w:pPr>
                              <w:r w:rsidRPr="00A40FE8">
                                <w:rPr>
                                  <w:rFonts w:asciiTheme="minorHAnsi" w:hAnsi="Sylfaen" w:cs="Vrinda"/>
                                  <w:color w:val="000000"/>
                                  <w:kern w:val="24"/>
                                  <w:sz w:val="18"/>
                                  <w:szCs w:val="18"/>
                                  <w:lang w:val="ka-GE"/>
                                </w:rPr>
                                <w:t>კონფიდენციალურობის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ძალადობისგან</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დაცვის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სისტემები</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DC8B16" id="Group 1" o:spid="_x0000_s1058" style="position:absolute;left:0;text-align:left;margin-left:0;margin-top:118.15pt;width:422.7pt;height:179.25pt;z-index:251664384;mso-position-horizontal-relative:margin;mso-width-relative:margin;mso-height-relative:margin" coordsize="54159,17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">
                <v:roundrect id="Rounded Rectangle 136" o:spid="_x0000_s1059" style="position:absolute;left:12684;top:9196;width:26775;height:8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" filled="f" strokecolor="#47c3d0" strokeweight="1pt">
                  <v:stroke joinstyle="miter"/>
                  <v:textbox>
                    <w:txbxContent>
                      <w:p w14:paraId="34A50D32" w14:textId="77777777" w:rsidR="003F37D3" w:rsidRPr="00A40FE8" w:rsidRDefault="003F37D3" w:rsidP="00BE7002">
                        <w:pPr>
                          <w:pStyle w:val="NormalWeb"/>
                          <w:spacing w:before="0" w:beforeAutospacing="0" w:after="0" w:afterAutospacing="0"/>
                          <w:jc w:val="center"/>
                          <w:rPr>
                            <w:sz w:val="18"/>
                            <w:szCs w:val="18"/>
                          </w:rPr>
                        </w:pPr>
                        <w:r w:rsidRPr="00A40FE8">
                          <w:rPr>
                            <w:rFonts w:asciiTheme="minorHAnsi" w:hAnsi="Sylfaen" w:cs="Vrinda"/>
                            <w:color w:val="000000"/>
                            <w:kern w:val="24"/>
                            <w:sz w:val="18"/>
                            <w:szCs w:val="18"/>
                            <w:lang w:val="ka-GE"/>
                          </w:rPr>
                          <w:t>უკუკავშირისა</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და</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გასაჩივრების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პროცედურები</w:t>
                        </w:r>
                      </w:p>
                    </w:txbxContent>
                  </v:textbox>
                </v:roundrect>
                <v:roundrect id="Rounded Rectangle 138" o:spid="_x0000_s1060" style="position:absolute;width:26774;height:8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" filled="f" strokecolor="#47c3d0" strokeweight="1pt">
                  <v:stroke joinstyle="miter"/>
                  <v:textbox>
                    <w:txbxContent>
                      <w:p w14:paraId="56726A69" w14:textId="23CEA5D0" w:rsidR="003F37D3" w:rsidRPr="00A40FE8" w:rsidRDefault="003F37D3" w:rsidP="00BE7002">
                        <w:pPr>
                          <w:pStyle w:val="NormalWeb"/>
                          <w:spacing w:before="0" w:beforeAutospacing="0" w:after="0" w:afterAutospacing="0"/>
                          <w:jc w:val="center"/>
                          <w:rPr>
                            <w:sz w:val="18"/>
                            <w:szCs w:val="18"/>
                          </w:rPr>
                        </w:pPr>
                        <w:r w:rsidRPr="00A40FE8">
                          <w:rPr>
                            <w:rFonts w:asciiTheme="minorHAnsi" w:hAnsi="Sylfaen" w:cs="Vrinda"/>
                            <w:color w:val="000000"/>
                            <w:kern w:val="24"/>
                            <w:sz w:val="18"/>
                            <w:szCs w:val="18"/>
                            <w:lang w:val="ka-GE"/>
                          </w:rPr>
                          <w:t>დაწესებულებისთვის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სავალდებულო</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დოკუმენტების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სია</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საინფორმაციო</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ფურცელი</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ბენეფიციარების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პირადი</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საქმეების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წარმოება</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და</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სხვ</w:t>
                        </w:r>
                        <w:r>
                          <w:rPr>
                            <w:rFonts w:asciiTheme="minorHAnsi" w:hAnsi="Sylfaen" w:cs="Vrinda"/>
                            <w:color w:val="000000"/>
                            <w:kern w:val="24"/>
                            <w:sz w:val="18"/>
                            <w:szCs w:val="18"/>
                            <w:lang w:val="ka-GE"/>
                          </w:rPr>
                          <w:t>.</w:t>
                        </w:r>
                      </w:p>
                    </w:txbxContent>
                  </v:textbox>
                </v:roundrect>
                <v:roundrect id="Rounded Rectangle 139" o:spid="_x0000_s1061" style="position:absolute;left:27384;width:26775;height:8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" filled="f" strokecolor="#47c3d0" strokeweight="1pt">
                  <v:stroke joinstyle="miter"/>
                  <v:textbox>
                    <w:txbxContent>
                      <w:p w14:paraId="7E691941" w14:textId="77777777" w:rsidR="003F37D3" w:rsidRPr="00A40FE8" w:rsidRDefault="003F37D3" w:rsidP="00BE7002">
                        <w:pPr>
                          <w:pStyle w:val="NormalWeb"/>
                          <w:spacing w:before="0" w:beforeAutospacing="0" w:after="0" w:afterAutospacing="0"/>
                          <w:jc w:val="center"/>
                          <w:rPr>
                            <w:sz w:val="18"/>
                            <w:szCs w:val="18"/>
                          </w:rPr>
                        </w:pPr>
                        <w:r w:rsidRPr="00A40FE8">
                          <w:rPr>
                            <w:rFonts w:asciiTheme="minorHAnsi" w:hAnsi="Sylfaen" w:cs="Vrinda"/>
                            <w:color w:val="000000"/>
                            <w:kern w:val="24"/>
                            <w:sz w:val="18"/>
                            <w:szCs w:val="18"/>
                            <w:lang w:val="ka-GE"/>
                          </w:rPr>
                          <w:t>კონფიდენციალურობის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ძალადობისგან</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დაცვის</w:t>
                        </w:r>
                        <w:r w:rsidRPr="00A40FE8">
                          <w:rPr>
                            <w:rFonts w:asciiTheme="minorHAnsi" w:hAnsi="Sylfaen" w:cs="Vrinda"/>
                            <w:color w:val="000000"/>
                            <w:kern w:val="24"/>
                            <w:sz w:val="18"/>
                            <w:szCs w:val="18"/>
                            <w:lang w:val="ka-GE"/>
                          </w:rPr>
                          <w:t xml:space="preserve"> </w:t>
                        </w:r>
                        <w:r w:rsidRPr="00A40FE8">
                          <w:rPr>
                            <w:rFonts w:asciiTheme="minorHAnsi" w:hAnsi="Sylfaen" w:cs="Vrinda"/>
                            <w:color w:val="000000"/>
                            <w:kern w:val="24"/>
                            <w:sz w:val="18"/>
                            <w:szCs w:val="18"/>
                            <w:lang w:val="ka-GE"/>
                          </w:rPr>
                          <w:t>სისტემები</w:t>
                        </w:r>
                      </w:p>
                    </w:txbxContent>
                  </v:textbox>
                </v:roundrect>
                <w10:wrap type="topAndBottom" anchorx="margin"/>
              </v:group>
            </w:pict>
          </mc:Fallback>
        </mc:AlternateContent>
      </w:r>
      <w:r w:rsidR="00BE7002" w:rsidRPr="00A40FE8">
        <w:rPr>
          <w:lang w:val="ka-GE"/>
        </w:rPr>
        <w:t>ხარისხიანი, შედეგზე ორიენტირებული და უსაფრთხო მომსახურების მისაწოდებლად საჭიროა მიმწოდებლებისთვის შემუშავებული იყოს მომსახურების გაწევის სათანადო სტანდარტები</w:t>
      </w:r>
      <w:r w:rsidR="00404B96">
        <w:rPr>
          <w:lang w:val="ka-GE"/>
        </w:rPr>
        <w:t>.</w:t>
      </w:r>
      <w:r w:rsidR="00CC164F">
        <w:rPr>
          <w:lang w:val="ka-GE"/>
        </w:rPr>
        <w:t xml:space="preserve"> </w:t>
      </w:r>
      <w:r w:rsidR="00CF5E05" w:rsidRPr="00A40FE8">
        <w:rPr>
          <w:lang w:val="ka-GE"/>
        </w:rPr>
        <w:t xml:space="preserve"> მომსახურების </w:t>
      </w:r>
      <w:r w:rsidR="00BE7002" w:rsidRPr="00A40FE8">
        <w:rPr>
          <w:lang w:val="ka-GE"/>
        </w:rPr>
        <w:t xml:space="preserve">შერჩეული ორი ქვეპროგრამიდან, სამინისტროს მომსახურების მინიმალური სტანდარტები გაწერილი აქვს ადრეული განვითარების ქვეპროგრამისთვის. ადრეული განვითარების ქვეპროგრამებისთვის დარეგულირებულია </w:t>
      </w:r>
      <w:r w:rsidRPr="00A40FE8">
        <w:rPr>
          <w:lang w:val="ka-GE"/>
        </w:rPr>
        <w:t>შემდეგი მნიშვნელოვანი საკითხები:</w:t>
      </w:r>
    </w:p>
    <w:p w14:paraId="43E7507D" w14:textId="77777777" w:rsidR="00B56301" w:rsidRDefault="00B56301" w:rsidP="00A40FE8">
      <w:pPr>
        <w:spacing w:before="240" w:line="276" w:lineRule="auto"/>
        <w:jc w:val="both"/>
        <w:rPr>
          <w:rFonts w:cs="Sylfaen"/>
          <w:lang w:val="ka-GE"/>
        </w:rPr>
      </w:pPr>
    </w:p>
    <w:p w14:paraId="5E1550DA" w14:textId="548A5E36" w:rsidR="00BE7002" w:rsidRPr="00A40FE8" w:rsidRDefault="00BE7002" w:rsidP="00A40FE8">
      <w:pPr>
        <w:spacing w:before="240" w:line="276" w:lineRule="auto"/>
        <w:jc w:val="both"/>
        <w:rPr>
          <w:rFonts w:cs="Sylfaen"/>
          <w:lang w:val="ka-GE"/>
        </w:rPr>
      </w:pPr>
      <w:r w:rsidRPr="00A40FE8">
        <w:rPr>
          <w:rFonts w:cs="Sylfaen"/>
          <w:lang w:val="ka-GE"/>
        </w:rPr>
        <w:t>აღნიშნული საკითხების დარეგულირება რელევანტურია რეაბილიტაციის ქვეპროგრამის მიმწოდებლისთვისაც.</w:t>
      </w:r>
      <w:r w:rsidR="003C61FC">
        <w:rPr>
          <w:rFonts w:cs="Sylfaen"/>
          <w:lang w:val="ka-GE"/>
        </w:rPr>
        <w:t xml:space="preserve"> ასევე მნიშნელოვანია</w:t>
      </w:r>
      <w:r w:rsidRPr="00A40FE8">
        <w:rPr>
          <w:rFonts w:cs="Sylfaen"/>
          <w:lang w:val="ka-GE"/>
        </w:rPr>
        <w:t>, რომ რეაბილიტაციის</w:t>
      </w:r>
      <w:r w:rsidR="003C61FC">
        <w:rPr>
          <w:rFonts w:cs="Sylfaen"/>
          <w:lang w:val="ka-GE"/>
        </w:rPr>
        <w:t xml:space="preserve"> ქვეპროგრამისთვის დარეგულირებული იყოს ფიზიკური გარემოსა (ფართობი, ადაპტირება)</w:t>
      </w:r>
      <w:r w:rsidR="003C61FC">
        <w:rPr>
          <w:rStyle w:val="FootnoteReference"/>
          <w:rFonts w:cs="Sylfaen"/>
          <w:lang w:val="ka-GE"/>
        </w:rPr>
        <w:footnoteReference w:id="84"/>
      </w:r>
      <w:r w:rsidR="003C61FC">
        <w:rPr>
          <w:rFonts w:cs="Sylfaen"/>
          <w:lang w:val="ka-GE"/>
        </w:rPr>
        <w:t xml:space="preserve"> და უსაფრთოების საკითხები, რადგან მომსახურების </w:t>
      </w:r>
      <w:r w:rsidRPr="00A40FE8">
        <w:rPr>
          <w:rFonts w:cs="Sylfaen"/>
          <w:lang w:val="ka-GE"/>
        </w:rPr>
        <w:t>მიწოდება</w:t>
      </w:r>
      <w:r w:rsidR="003C61FC">
        <w:rPr>
          <w:rFonts w:cs="Sylfaen"/>
          <w:lang w:val="ka-GE"/>
        </w:rPr>
        <w:t xml:space="preserve"> </w:t>
      </w:r>
      <w:r w:rsidR="00830C8E">
        <w:rPr>
          <w:rFonts w:cs="Sylfaen"/>
          <w:lang w:val="ka-GE"/>
        </w:rPr>
        <w:t>(</w:t>
      </w:r>
      <w:r w:rsidR="003C61FC">
        <w:rPr>
          <w:rFonts w:cs="Sylfaen"/>
          <w:lang w:val="ka-GE"/>
        </w:rPr>
        <w:t>ადრეული განვითარების ქვეპროგრამისგან განსხვავებით</w:t>
      </w:r>
      <w:r w:rsidR="00830C8E">
        <w:rPr>
          <w:rFonts w:cs="Sylfaen"/>
          <w:lang w:val="ka-GE"/>
        </w:rPr>
        <w:t>)</w:t>
      </w:r>
      <w:r w:rsidRPr="00A40FE8">
        <w:rPr>
          <w:rFonts w:cs="Sylfaen"/>
          <w:lang w:val="ka-GE"/>
        </w:rPr>
        <w:t xml:space="preserve"> ხ</w:t>
      </w:r>
      <w:r w:rsidR="00252A18">
        <w:rPr>
          <w:rFonts w:cs="Sylfaen"/>
          <w:lang w:val="ka-GE"/>
        </w:rPr>
        <w:t>ორციელ</w:t>
      </w:r>
      <w:r w:rsidRPr="00A40FE8">
        <w:rPr>
          <w:rFonts w:cs="Sylfaen"/>
          <w:lang w:val="ka-GE"/>
        </w:rPr>
        <w:t>დება მიმწოდებლის შენობაში და პროცესისთვის საჭიროა გარკვეული სარეაბილიტაციო და დამხმარე საშუალებების გამოყენება.</w:t>
      </w:r>
    </w:p>
    <w:p w14:paraId="72CBA00C" w14:textId="5428DE36" w:rsidR="00BE7002" w:rsidRPr="00A40FE8" w:rsidRDefault="00BE7002" w:rsidP="00A40FE8">
      <w:pPr>
        <w:spacing w:before="240" w:line="276" w:lineRule="auto"/>
        <w:jc w:val="both"/>
        <w:rPr>
          <w:rFonts w:cs="Sylfaen"/>
          <w:lang w:val="ka-GE"/>
        </w:rPr>
      </w:pPr>
      <w:r w:rsidRPr="00A40FE8">
        <w:rPr>
          <w:rFonts w:cs="Sylfaen"/>
          <w:lang w:val="ka-GE"/>
        </w:rPr>
        <w:t>სტანდარტების არარსებობის გამო</w:t>
      </w:r>
      <w:r w:rsidR="009850BF">
        <w:rPr>
          <w:rFonts w:cs="Sylfaen"/>
          <w:lang w:val="ka-GE"/>
        </w:rPr>
        <w:t>,</w:t>
      </w:r>
      <w:r w:rsidRPr="00A40FE8">
        <w:rPr>
          <w:rFonts w:cs="Sylfaen"/>
          <w:lang w:val="ka-GE"/>
        </w:rPr>
        <w:t xml:space="preserve"> დაწესებულებებში არსებული განსხვავებების გამოსავლენად აუდიტის ჯგუფმა განახორციელა ვიზიტი რეაბილიტაციის ქვეპროგრამის 5 მიმწოდებელთან. ასევე შეისწავლა 17 ორგანიზაციის სარეგისტრაციო დოკუმენტები. </w:t>
      </w:r>
    </w:p>
    <w:p w14:paraId="4C1E3507" w14:textId="5264496C" w:rsidR="00662DBA" w:rsidRPr="005F16A0" w:rsidRDefault="00BE7002" w:rsidP="00BE7002">
      <w:pPr>
        <w:spacing w:before="240"/>
        <w:jc w:val="both"/>
        <w:rPr>
          <w:lang w:val="ka-GE"/>
        </w:rPr>
      </w:pPr>
      <w:r w:rsidRPr="00A40FE8">
        <w:rPr>
          <w:lang w:val="ka-GE"/>
        </w:rPr>
        <w:lastRenderedPageBreak/>
        <w:t>17 მიმწოდებლის სარეგისტრაციო დოკუმენტების შესწავლის შედეგად გამოვლინდა, რომ ყველა მათგანს განსხვავებული სარეაბილიტაციო და დამხმარე საშუალებების</w:t>
      </w:r>
      <w:r w:rsidRPr="00BE7002">
        <w:rPr>
          <w:lang w:val="ka-GE"/>
        </w:rPr>
        <w:t xml:space="preserve"> </w:t>
      </w:r>
      <w:r w:rsidRPr="00CC3636">
        <w:rPr>
          <w:lang w:val="ka-GE"/>
        </w:rPr>
        <w:t>სახეობები</w:t>
      </w:r>
      <w:r w:rsidRPr="00BE7002">
        <w:rPr>
          <w:lang w:val="ka-GE"/>
        </w:rPr>
        <w:t xml:space="preserve"> </w:t>
      </w:r>
      <w:r w:rsidRPr="00A40FE8">
        <w:rPr>
          <w:lang w:val="ka-GE"/>
        </w:rPr>
        <w:t>აქვთ და აღნიშნული სახეობების რაოდენობა დაწესებულებებში 6-დან 22-მდე მერყეობს</w:t>
      </w:r>
      <w:r w:rsidR="005F16A0">
        <w:rPr>
          <w:lang w:val="ka-GE"/>
        </w:rPr>
        <w:t xml:space="preserve">. </w:t>
      </w:r>
    </w:p>
    <w:p w14:paraId="47D61A74" w14:textId="5A961E88" w:rsidR="00BE7002" w:rsidRPr="00A40FE8" w:rsidRDefault="00BE7002" w:rsidP="00BE7002">
      <w:pPr>
        <w:spacing w:before="240"/>
        <w:jc w:val="both"/>
        <w:rPr>
          <w:sz w:val="18"/>
          <w:szCs w:val="18"/>
          <w:lang w:val="ka-GE"/>
        </w:rPr>
      </w:pPr>
      <w:r w:rsidRPr="00A40FE8">
        <w:rPr>
          <w:b/>
          <w:bCs/>
          <w:sz w:val="18"/>
          <w:szCs w:val="18"/>
          <w:lang w:val="ka-GE"/>
        </w:rPr>
        <w:t>ცხრილი 9.</w:t>
      </w:r>
      <w:r w:rsidRPr="00A40FE8">
        <w:rPr>
          <w:sz w:val="18"/>
          <w:szCs w:val="18"/>
          <w:lang w:val="ka-GE"/>
        </w:rPr>
        <w:t xml:space="preserve"> დამხმარე საშუალებების სახეობები მიმწოდებელ ორგანიზაციებში</w:t>
      </w:r>
    </w:p>
    <w:tbl>
      <w:tblPr>
        <w:tblStyle w:val="GridTable1Light-Accent13"/>
        <w:tblW w:w="8635" w:type="dxa"/>
        <w:tblBorders>
          <w:top w:val="single" w:sz="4" w:space="0" w:color="47C3D0"/>
          <w:left w:val="single" w:sz="4" w:space="0" w:color="47C3D0"/>
          <w:bottom w:val="single" w:sz="4" w:space="0" w:color="47C3D0"/>
          <w:right w:val="single" w:sz="4" w:space="0" w:color="47C3D0"/>
          <w:insideH w:val="single" w:sz="4" w:space="0" w:color="47C3D0"/>
          <w:insideV w:val="single" w:sz="4" w:space="0" w:color="47C3D0"/>
        </w:tblBorders>
        <w:tblLook w:val="04A0" w:firstRow="1" w:lastRow="0" w:firstColumn="1" w:lastColumn="0" w:noHBand="0" w:noVBand="1"/>
      </w:tblPr>
      <w:tblGrid>
        <w:gridCol w:w="3955"/>
        <w:gridCol w:w="4680"/>
      </w:tblGrid>
      <w:tr w:rsidR="00BE7002" w:rsidRPr="00BE7002" w14:paraId="1804145A" w14:textId="77777777" w:rsidTr="00BE7002">
        <w:trPr>
          <w:cnfStyle w:val="100000000000" w:firstRow="1" w:lastRow="0" w:firstColumn="0" w:lastColumn="0" w:oddVBand="0" w:evenVBand="0" w:oddHBand="0"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955" w:type="dxa"/>
            <w:tcBorders>
              <w:bottom w:val="single" w:sz="12" w:space="0" w:color="47C3D0"/>
            </w:tcBorders>
            <w:vAlign w:val="center"/>
            <w:hideMark/>
          </w:tcPr>
          <w:p w14:paraId="7BC1AF2D" w14:textId="77777777" w:rsidR="00BE7002" w:rsidRPr="00BE7002" w:rsidRDefault="00BE7002" w:rsidP="00BE7002">
            <w:pPr>
              <w:jc w:val="center"/>
              <w:rPr>
                <w:rFonts w:ascii="Calibri" w:eastAsia="Times New Roman" w:hAnsi="Calibri" w:cs="Calibri"/>
                <w:color w:val="000000"/>
                <w:lang w:val="ka-GE" w:bidi="bn-BD"/>
              </w:rPr>
            </w:pPr>
            <w:r w:rsidRPr="00BE7002">
              <w:rPr>
                <w:rFonts w:eastAsia="Times New Roman" w:cs="Sylfaen"/>
                <w:color w:val="000000"/>
                <w:lang w:val="ka-GE" w:bidi="bn-BD"/>
              </w:rPr>
              <w:t>სარეაბილიტაციო</w:t>
            </w:r>
            <w:r w:rsidRPr="00BE7002">
              <w:rPr>
                <w:rFonts w:ascii="Calibri" w:eastAsia="Times New Roman" w:hAnsi="Calibri" w:cs="Calibri"/>
                <w:color w:val="000000"/>
                <w:lang w:val="ka-GE" w:bidi="bn-BD"/>
              </w:rPr>
              <w:t>/</w:t>
            </w:r>
            <w:r w:rsidRPr="00BE7002">
              <w:rPr>
                <w:rFonts w:eastAsia="Times New Roman" w:cs="Sylfaen"/>
                <w:color w:val="000000"/>
                <w:lang w:val="ka-GE" w:bidi="bn-BD"/>
              </w:rPr>
              <w:t>დამხმარე</w:t>
            </w:r>
            <w:r w:rsidRPr="00BE7002">
              <w:rPr>
                <w:rFonts w:ascii="Calibri" w:eastAsia="Times New Roman" w:hAnsi="Calibri" w:cs="Calibri"/>
                <w:color w:val="000000"/>
                <w:lang w:val="ka-GE" w:bidi="bn-BD"/>
              </w:rPr>
              <w:t xml:space="preserve"> </w:t>
            </w:r>
            <w:r w:rsidRPr="00BE7002">
              <w:rPr>
                <w:rFonts w:eastAsia="Times New Roman" w:cs="Sylfaen"/>
                <w:color w:val="000000"/>
                <w:lang w:val="ka-GE" w:bidi="bn-BD"/>
              </w:rPr>
              <w:t>საშუალება</w:t>
            </w:r>
          </w:p>
        </w:tc>
        <w:tc>
          <w:tcPr>
            <w:tcW w:w="4680" w:type="dxa"/>
            <w:tcBorders>
              <w:bottom w:val="single" w:sz="12" w:space="0" w:color="47C3D0"/>
            </w:tcBorders>
            <w:vAlign w:val="center"/>
            <w:hideMark/>
          </w:tcPr>
          <w:p w14:paraId="506A45C9" w14:textId="77777777" w:rsidR="00BE7002" w:rsidRPr="00BE7002" w:rsidRDefault="00BE7002" w:rsidP="00BE700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ka-GE" w:bidi="bn-BD"/>
              </w:rPr>
            </w:pPr>
            <w:r w:rsidRPr="00BE7002">
              <w:rPr>
                <w:rFonts w:eastAsia="Times New Roman" w:cs="Sylfaen"/>
                <w:color w:val="000000"/>
                <w:lang w:val="ka-GE" w:bidi="bn-BD"/>
              </w:rPr>
              <w:t>დაწესებულებების</w:t>
            </w:r>
            <w:r w:rsidRPr="00BE7002">
              <w:rPr>
                <w:rFonts w:ascii="Calibri" w:eastAsia="Times New Roman" w:hAnsi="Calibri" w:cs="Calibri"/>
                <w:color w:val="000000"/>
                <w:lang w:val="ka-GE" w:bidi="bn-BD"/>
              </w:rPr>
              <w:t xml:space="preserve"> </w:t>
            </w:r>
            <w:r w:rsidRPr="00BE7002">
              <w:rPr>
                <w:rFonts w:eastAsia="Times New Roman" w:cs="Sylfaen"/>
                <w:color w:val="000000"/>
                <w:lang w:val="ka-GE" w:bidi="bn-BD"/>
              </w:rPr>
              <w:t>რაოდენობა</w:t>
            </w:r>
            <w:r w:rsidRPr="00BE7002">
              <w:rPr>
                <w:rFonts w:ascii="Calibri" w:eastAsia="Times New Roman" w:hAnsi="Calibri" w:cs="Calibri"/>
                <w:color w:val="000000"/>
                <w:lang w:val="ka-GE" w:bidi="bn-BD"/>
              </w:rPr>
              <w:t xml:space="preserve">, </w:t>
            </w:r>
            <w:r w:rsidRPr="00BE7002">
              <w:rPr>
                <w:rFonts w:eastAsia="Times New Roman" w:cs="Sylfaen"/>
                <w:color w:val="000000"/>
                <w:lang w:val="ka-GE" w:bidi="bn-BD"/>
              </w:rPr>
              <w:t>რომელშიც</w:t>
            </w:r>
            <w:r w:rsidRPr="00BE7002">
              <w:rPr>
                <w:rFonts w:ascii="Calibri" w:eastAsia="Times New Roman" w:hAnsi="Calibri" w:cs="Calibri"/>
                <w:color w:val="000000"/>
                <w:lang w:val="ka-GE" w:bidi="bn-BD"/>
              </w:rPr>
              <w:t xml:space="preserve"> </w:t>
            </w:r>
            <w:r w:rsidRPr="00BE7002">
              <w:rPr>
                <w:rFonts w:eastAsia="Times New Roman" w:cs="Sylfaen"/>
                <w:color w:val="000000"/>
                <w:lang w:val="ka-GE" w:bidi="bn-BD"/>
              </w:rPr>
              <w:t>წარმოდგენილია</w:t>
            </w:r>
            <w:r w:rsidRPr="00BE7002">
              <w:rPr>
                <w:rFonts w:ascii="Calibri" w:eastAsia="Times New Roman" w:hAnsi="Calibri" w:cs="Calibri"/>
                <w:color w:val="000000"/>
                <w:lang w:val="ka-GE" w:bidi="bn-BD"/>
              </w:rPr>
              <w:t xml:space="preserve"> </w:t>
            </w:r>
            <w:r w:rsidRPr="00BE7002">
              <w:rPr>
                <w:rFonts w:eastAsia="Times New Roman" w:cs="Sylfaen"/>
                <w:color w:val="000000"/>
                <w:lang w:val="ka-GE" w:bidi="bn-BD"/>
              </w:rPr>
              <w:t>სარეაბილიტაციო</w:t>
            </w:r>
            <w:r w:rsidRPr="00BE7002">
              <w:rPr>
                <w:rFonts w:ascii="Calibri" w:eastAsia="Times New Roman" w:hAnsi="Calibri" w:cs="Calibri"/>
                <w:color w:val="000000"/>
                <w:lang w:val="ka-GE" w:bidi="bn-BD"/>
              </w:rPr>
              <w:t>/</w:t>
            </w:r>
            <w:r w:rsidRPr="00BE7002">
              <w:rPr>
                <w:rFonts w:eastAsia="Times New Roman" w:cs="Sylfaen"/>
                <w:color w:val="000000"/>
                <w:lang w:val="ka-GE" w:bidi="bn-BD"/>
              </w:rPr>
              <w:t>დამხმარე</w:t>
            </w:r>
            <w:r w:rsidRPr="00BE7002">
              <w:rPr>
                <w:rFonts w:ascii="Calibri" w:eastAsia="Times New Roman" w:hAnsi="Calibri" w:cs="Calibri"/>
                <w:color w:val="000000"/>
                <w:lang w:val="ka-GE" w:bidi="bn-BD"/>
              </w:rPr>
              <w:t xml:space="preserve"> </w:t>
            </w:r>
            <w:r w:rsidRPr="00BE7002">
              <w:rPr>
                <w:rFonts w:eastAsia="Times New Roman" w:cs="Sylfaen"/>
                <w:color w:val="000000"/>
                <w:lang w:val="ka-GE" w:bidi="bn-BD"/>
              </w:rPr>
              <w:t>საშუალება</w:t>
            </w:r>
          </w:p>
        </w:tc>
      </w:tr>
      <w:tr w:rsidR="00BE7002" w:rsidRPr="00BE7002" w14:paraId="3405295C" w14:textId="77777777" w:rsidTr="00BE7002">
        <w:trPr>
          <w:trHeight w:val="300"/>
        </w:trPr>
        <w:tc>
          <w:tcPr>
            <w:cnfStyle w:val="001000000000" w:firstRow="0" w:lastRow="0" w:firstColumn="1" w:lastColumn="0" w:oddVBand="0" w:evenVBand="0" w:oddHBand="0" w:evenHBand="0" w:firstRowFirstColumn="0" w:firstRowLastColumn="0" w:lastRowFirstColumn="0" w:lastRowLastColumn="0"/>
            <w:tcW w:w="3955" w:type="dxa"/>
            <w:tcBorders>
              <w:top w:val="single" w:sz="12" w:space="0" w:color="47C3D0"/>
            </w:tcBorders>
            <w:vAlign w:val="center"/>
            <w:hideMark/>
          </w:tcPr>
          <w:p w14:paraId="6F8D7C7C" w14:textId="77777777" w:rsidR="00BE7002" w:rsidRPr="00A40FE8" w:rsidRDefault="00BE7002" w:rsidP="00BE7002">
            <w:pPr>
              <w:jc w:val="center"/>
              <w:rPr>
                <w:rFonts w:ascii="Calibri" w:eastAsia="Times New Roman" w:hAnsi="Calibri" w:cs="Calibri"/>
                <w:b w:val="0"/>
                <w:bCs w:val="0"/>
                <w:color w:val="000000"/>
                <w:sz w:val="18"/>
                <w:szCs w:val="18"/>
                <w:lang w:val="ka-GE" w:bidi="bn-BD"/>
              </w:rPr>
            </w:pPr>
            <w:r w:rsidRPr="00A40FE8">
              <w:rPr>
                <w:rFonts w:eastAsia="Times New Roman" w:cs="Sylfaen"/>
                <w:b w:val="0"/>
                <w:bCs w:val="0"/>
                <w:color w:val="000000"/>
                <w:sz w:val="18"/>
                <w:szCs w:val="18"/>
                <w:lang w:val="ka-GE" w:bidi="bn-BD"/>
              </w:rPr>
              <w:t>ეტლი</w:t>
            </w:r>
          </w:p>
        </w:tc>
        <w:tc>
          <w:tcPr>
            <w:tcW w:w="4680" w:type="dxa"/>
            <w:tcBorders>
              <w:top w:val="single" w:sz="12" w:space="0" w:color="47C3D0"/>
            </w:tcBorders>
            <w:vAlign w:val="center"/>
            <w:hideMark/>
          </w:tcPr>
          <w:p w14:paraId="21ED9F4E" w14:textId="77777777" w:rsidR="00BE7002" w:rsidRPr="00A40FE8" w:rsidRDefault="00BE7002" w:rsidP="00BE70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ka-GE" w:bidi="bn-BD"/>
              </w:rPr>
            </w:pPr>
            <w:r w:rsidRPr="00A40FE8">
              <w:rPr>
                <w:rFonts w:ascii="Calibri" w:eastAsia="Times New Roman" w:hAnsi="Calibri" w:cs="Calibri"/>
                <w:color w:val="000000"/>
                <w:sz w:val="18"/>
                <w:szCs w:val="18"/>
                <w:lang w:val="ka-GE" w:bidi="bn-BD"/>
              </w:rPr>
              <w:t>15</w:t>
            </w:r>
          </w:p>
        </w:tc>
      </w:tr>
      <w:tr w:rsidR="00BE7002" w:rsidRPr="00BE7002" w14:paraId="0E2C248F" w14:textId="77777777" w:rsidTr="00BE7002">
        <w:trPr>
          <w:trHeight w:val="510"/>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451086D6" w14:textId="1628A05C" w:rsidR="00BE7002" w:rsidRPr="00A40FE8" w:rsidRDefault="009850BF" w:rsidP="00BE7002">
            <w:pPr>
              <w:jc w:val="center"/>
              <w:rPr>
                <w:rFonts w:ascii="Calibri" w:eastAsia="Times New Roman" w:hAnsi="Calibri" w:cs="Calibri"/>
                <w:b w:val="0"/>
                <w:bCs w:val="0"/>
                <w:color w:val="000000"/>
                <w:sz w:val="18"/>
                <w:szCs w:val="18"/>
                <w:lang w:val="ka-GE" w:bidi="bn-BD"/>
              </w:rPr>
            </w:pPr>
            <w:r>
              <w:rPr>
                <w:rFonts w:eastAsia="Times New Roman" w:cs="Sylfaen"/>
                <w:b w:val="0"/>
                <w:bCs w:val="0"/>
                <w:color w:val="000000"/>
                <w:sz w:val="18"/>
                <w:szCs w:val="18"/>
                <w:lang w:val="ka-GE" w:bidi="bn-BD"/>
              </w:rPr>
              <w:t>„</w:t>
            </w:r>
            <w:r w:rsidR="00BE7002" w:rsidRPr="00A40FE8">
              <w:rPr>
                <w:rFonts w:eastAsia="Times New Roman" w:cs="Sylfaen"/>
                <w:b w:val="0"/>
                <w:bCs w:val="0"/>
                <w:color w:val="000000"/>
                <w:sz w:val="18"/>
                <w:szCs w:val="18"/>
                <w:lang w:val="ka-GE" w:bidi="bn-BD"/>
              </w:rPr>
              <w:t>უოლკერი</w:t>
            </w:r>
            <w:r>
              <w:rPr>
                <w:rFonts w:eastAsia="Times New Roman" w:cs="Sylfaen"/>
                <w:b w:val="0"/>
                <w:bCs w:val="0"/>
                <w:color w:val="000000"/>
                <w:sz w:val="18"/>
                <w:szCs w:val="18"/>
                <w:lang w:val="ka-GE" w:bidi="bn-BD"/>
              </w:rPr>
              <w:t>“</w:t>
            </w:r>
            <w:r w:rsidR="00BE7002" w:rsidRPr="00A40FE8">
              <w:rPr>
                <w:rFonts w:ascii="Calibri" w:eastAsia="Times New Roman" w:hAnsi="Calibri" w:cs="Calibri"/>
                <w:b w:val="0"/>
                <w:bCs w:val="0"/>
                <w:color w:val="000000"/>
                <w:sz w:val="18"/>
                <w:szCs w:val="18"/>
                <w:lang w:val="ka-GE" w:bidi="bn-BD"/>
              </w:rPr>
              <w:t xml:space="preserve"> (</w:t>
            </w:r>
            <w:r w:rsidR="00BE7002" w:rsidRPr="00A40FE8">
              <w:rPr>
                <w:rFonts w:eastAsia="Times New Roman" w:cs="Sylfaen"/>
                <w:b w:val="0"/>
                <w:bCs w:val="0"/>
                <w:color w:val="000000"/>
                <w:sz w:val="18"/>
                <w:szCs w:val="18"/>
                <w:lang w:val="ka-GE" w:bidi="bn-BD"/>
              </w:rPr>
              <w:t>სასიარულო</w:t>
            </w:r>
            <w:r w:rsidR="00BE7002" w:rsidRPr="00A40FE8">
              <w:rPr>
                <w:rFonts w:ascii="Calibri" w:eastAsia="Times New Roman" w:hAnsi="Calibri" w:cs="Calibri"/>
                <w:b w:val="0"/>
                <w:bCs w:val="0"/>
                <w:color w:val="000000"/>
                <w:sz w:val="18"/>
                <w:szCs w:val="18"/>
                <w:lang w:val="ka-GE" w:bidi="bn-BD"/>
              </w:rPr>
              <w:t xml:space="preserve">)/ </w:t>
            </w:r>
            <w:r w:rsidR="00BE7002" w:rsidRPr="00A40FE8">
              <w:rPr>
                <w:rFonts w:eastAsia="Times New Roman" w:cs="Sylfaen"/>
                <w:b w:val="0"/>
                <w:bCs w:val="0"/>
                <w:color w:val="000000"/>
                <w:sz w:val="18"/>
                <w:szCs w:val="18"/>
                <w:lang w:val="ka-GE" w:bidi="bn-BD"/>
              </w:rPr>
              <w:t>გადასაადგილებელი</w:t>
            </w:r>
            <w:r w:rsidR="00BE7002" w:rsidRPr="00A40FE8">
              <w:rPr>
                <w:rFonts w:ascii="Calibri" w:eastAsia="Times New Roman" w:hAnsi="Calibri" w:cs="Calibri"/>
                <w:b w:val="0"/>
                <w:bCs w:val="0"/>
                <w:color w:val="000000"/>
                <w:sz w:val="18"/>
                <w:szCs w:val="18"/>
                <w:lang w:val="ka-GE" w:bidi="bn-BD"/>
              </w:rPr>
              <w:t xml:space="preserve"> </w:t>
            </w:r>
            <w:r w:rsidR="00BE7002" w:rsidRPr="00A40FE8">
              <w:rPr>
                <w:rFonts w:eastAsia="Times New Roman" w:cs="Sylfaen"/>
                <w:b w:val="0"/>
                <w:bCs w:val="0"/>
                <w:color w:val="000000"/>
                <w:sz w:val="18"/>
                <w:szCs w:val="18"/>
                <w:lang w:val="ka-GE" w:bidi="bn-BD"/>
              </w:rPr>
              <w:t>ჩარჩო</w:t>
            </w:r>
          </w:p>
        </w:tc>
        <w:tc>
          <w:tcPr>
            <w:tcW w:w="4680" w:type="dxa"/>
            <w:vAlign w:val="center"/>
            <w:hideMark/>
          </w:tcPr>
          <w:p w14:paraId="2611A679" w14:textId="77777777" w:rsidR="00BE7002" w:rsidRPr="00A40FE8" w:rsidRDefault="00BE7002" w:rsidP="00BE70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ka-GE" w:bidi="bn-BD"/>
              </w:rPr>
            </w:pPr>
            <w:r w:rsidRPr="00A40FE8">
              <w:rPr>
                <w:rFonts w:ascii="Calibri" w:eastAsia="Times New Roman" w:hAnsi="Calibri" w:cs="Calibri"/>
                <w:color w:val="000000"/>
                <w:sz w:val="18"/>
                <w:szCs w:val="18"/>
                <w:lang w:val="ka-GE" w:bidi="bn-BD"/>
              </w:rPr>
              <w:t>14</w:t>
            </w:r>
          </w:p>
        </w:tc>
      </w:tr>
      <w:tr w:rsidR="00BE7002" w:rsidRPr="00BE7002" w14:paraId="32AE57D0" w14:textId="77777777" w:rsidTr="00BE7002">
        <w:trPr>
          <w:trHeight w:val="300"/>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4E83490E" w14:textId="77777777" w:rsidR="00BE7002" w:rsidRPr="00A40FE8" w:rsidRDefault="00BE7002" w:rsidP="00BE7002">
            <w:pPr>
              <w:jc w:val="center"/>
              <w:rPr>
                <w:rFonts w:ascii="Calibri" w:eastAsia="Times New Roman" w:hAnsi="Calibri" w:cs="Calibri"/>
                <w:b w:val="0"/>
                <w:bCs w:val="0"/>
                <w:color w:val="000000"/>
                <w:sz w:val="18"/>
                <w:szCs w:val="18"/>
                <w:lang w:val="ka-GE" w:bidi="bn-BD"/>
              </w:rPr>
            </w:pPr>
            <w:r w:rsidRPr="00A40FE8">
              <w:rPr>
                <w:rFonts w:eastAsia="Times New Roman" w:cs="Sylfaen"/>
                <w:b w:val="0"/>
                <w:bCs w:val="0"/>
                <w:color w:val="000000"/>
                <w:sz w:val="18"/>
                <w:szCs w:val="18"/>
                <w:lang w:val="ka-GE" w:bidi="bn-BD"/>
              </w:rPr>
              <w:t>ხელჯოხი</w:t>
            </w:r>
            <w:r w:rsidRPr="00A40FE8">
              <w:rPr>
                <w:rFonts w:ascii="Calibri" w:eastAsia="Times New Roman" w:hAnsi="Calibri" w:cs="Calibri"/>
                <w:b w:val="0"/>
                <w:bCs w:val="0"/>
                <w:color w:val="000000"/>
                <w:sz w:val="18"/>
                <w:szCs w:val="18"/>
                <w:lang w:val="ka-GE" w:bidi="bn-BD"/>
              </w:rPr>
              <w:t xml:space="preserve">, </w:t>
            </w:r>
            <w:r w:rsidRPr="00A40FE8">
              <w:rPr>
                <w:rFonts w:eastAsia="Times New Roman" w:cs="Sylfaen"/>
                <w:b w:val="0"/>
                <w:bCs w:val="0"/>
                <w:color w:val="000000"/>
                <w:sz w:val="18"/>
                <w:szCs w:val="18"/>
                <w:lang w:val="ka-GE" w:bidi="bn-BD"/>
              </w:rPr>
              <w:t>ყავარჯენი</w:t>
            </w:r>
          </w:p>
        </w:tc>
        <w:tc>
          <w:tcPr>
            <w:tcW w:w="4680" w:type="dxa"/>
            <w:vAlign w:val="center"/>
            <w:hideMark/>
          </w:tcPr>
          <w:p w14:paraId="1D968663" w14:textId="77777777" w:rsidR="00BE7002" w:rsidRPr="00A40FE8" w:rsidRDefault="00BE7002" w:rsidP="00BE70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ka-GE" w:bidi="bn-BD"/>
              </w:rPr>
            </w:pPr>
            <w:r w:rsidRPr="00A40FE8">
              <w:rPr>
                <w:rFonts w:ascii="Calibri" w:eastAsia="Times New Roman" w:hAnsi="Calibri" w:cs="Calibri"/>
                <w:color w:val="000000"/>
                <w:sz w:val="18"/>
                <w:szCs w:val="18"/>
                <w:lang w:val="ka-GE" w:bidi="bn-BD"/>
              </w:rPr>
              <w:t>6</w:t>
            </w:r>
          </w:p>
        </w:tc>
      </w:tr>
      <w:tr w:rsidR="00BE7002" w:rsidRPr="00BE7002" w14:paraId="7DCEF066" w14:textId="77777777" w:rsidTr="00BE7002">
        <w:trPr>
          <w:trHeight w:val="300"/>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656B83DA" w14:textId="70F262FF" w:rsidR="00BE7002" w:rsidRPr="00A40FE8" w:rsidRDefault="00BE7002" w:rsidP="009850BF">
            <w:pPr>
              <w:jc w:val="center"/>
              <w:rPr>
                <w:rFonts w:ascii="Calibri" w:eastAsia="Times New Roman" w:hAnsi="Calibri" w:cs="Calibri"/>
                <w:b w:val="0"/>
                <w:bCs w:val="0"/>
                <w:color w:val="000000"/>
                <w:sz w:val="18"/>
                <w:szCs w:val="18"/>
                <w:lang w:val="ka-GE" w:bidi="bn-BD"/>
              </w:rPr>
            </w:pPr>
            <w:r w:rsidRPr="00A40FE8">
              <w:rPr>
                <w:rFonts w:eastAsia="Times New Roman" w:cs="Sylfaen"/>
                <w:b w:val="0"/>
                <w:bCs w:val="0"/>
                <w:color w:val="000000"/>
                <w:sz w:val="18"/>
                <w:szCs w:val="18"/>
                <w:lang w:val="ka-GE" w:bidi="bn-BD"/>
              </w:rPr>
              <w:t>სულ</w:t>
            </w:r>
            <w:r w:rsidRPr="00A40FE8">
              <w:rPr>
                <w:rFonts w:ascii="Calibri" w:eastAsia="Times New Roman" w:hAnsi="Calibri" w:cs="Calibri"/>
                <w:b w:val="0"/>
                <w:bCs w:val="0"/>
                <w:color w:val="000000"/>
                <w:sz w:val="18"/>
                <w:szCs w:val="18"/>
                <w:lang w:val="ka-GE" w:bidi="bn-BD"/>
              </w:rPr>
              <w:t xml:space="preserve"> </w:t>
            </w:r>
            <w:r w:rsidRPr="00A40FE8">
              <w:rPr>
                <w:rFonts w:eastAsia="Times New Roman" w:cs="Sylfaen"/>
                <w:b w:val="0"/>
                <w:bCs w:val="0"/>
                <w:color w:val="000000"/>
                <w:sz w:val="18"/>
                <w:szCs w:val="18"/>
                <w:lang w:val="ka-GE" w:bidi="bn-BD"/>
              </w:rPr>
              <w:t>მცირე</w:t>
            </w:r>
            <w:r w:rsidR="009850BF">
              <w:rPr>
                <w:rFonts w:eastAsia="Times New Roman" w:cs="Sylfaen"/>
                <w:b w:val="0"/>
                <w:bCs w:val="0"/>
                <w:color w:val="000000"/>
                <w:sz w:val="18"/>
                <w:szCs w:val="18"/>
                <w:lang w:val="ka-GE" w:bidi="bn-BD"/>
              </w:rPr>
              <w:t>,</w:t>
            </w:r>
            <w:r w:rsidRPr="00A40FE8">
              <w:rPr>
                <w:rFonts w:ascii="Calibri" w:eastAsia="Times New Roman" w:hAnsi="Calibri" w:cs="Calibri"/>
                <w:b w:val="0"/>
                <w:bCs w:val="0"/>
                <w:color w:val="000000"/>
                <w:sz w:val="18"/>
                <w:szCs w:val="18"/>
                <w:lang w:val="ka-GE" w:bidi="bn-BD"/>
              </w:rPr>
              <w:t xml:space="preserve"> </w:t>
            </w:r>
            <w:r w:rsidR="009850BF">
              <w:rPr>
                <w:rFonts w:eastAsia="Times New Roman" w:cs="Calibri"/>
                <w:b w:val="0"/>
                <w:bCs w:val="0"/>
                <w:color w:val="000000"/>
                <w:sz w:val="18"/>
                <w:szCs w:val="18"/>
                <w:lang w:val="ka-GE" w:bidi="bn-BD"/>
              </w:rPr>
              <w:t>ერთი</w:t>
            </w:r>
            <w:r w:rsidRPr="00A40FE8">
              <w:rPr>
                <w:rFonts w:ascii="Calibri" w:eastAsia="Times New Roman" w:hAnsi="Calibri" w:cs="Calibri"/>
                <w:b w:val="0"/>
                <w:bCs w:val="0"/>
                <w:color w:val="000000"/>
                <w:sz w:val="18"/>
                <w:szCs w:val="18"/>
                <w:lang w:val="ka-GE" w:bidi="bn-BD"/>
              </w:rPr>
              <w:t xml:space="preserve"> </w:t>
            </w:r>
            <w:r w:rsidRPr="00A40FE8">
              <w:rPr>
                <w:rFonts w:eastAsia="Times New Roman" w:cs="Sylfaen"/>
                <w:b w:val="0"/>
                <w:bCs w:val="0"/>
                <w:color w:val="000000"/>
                <w:sz w:val="18"/>
                <w:szCs w:val="18"/>
                <w:lang w:val="ka-GE" w:bidi="bn-BD"/>
              </w:rPr>
              <w:t>ტრენაჟორი</w:t>
            </w:r>
          </w:p>
        </w:tc>
        <w:tc>
          <w:tcPr>
            <w:tcW w:w="4680" w:type="dxa"/>
            <w:vAlign w:val="center"/>
            <w:hideMark/>
          </w:tcPr>
          <w:p w14:paraId="68AE325C" w14:textId="77777777" w:rsidR="00BE7002" w:rsidRPr="00A40FE8" w:rsidRDefault="00BE7002" w:rsidP="00BE70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ka-GE" w:bidi="bn-BD"/>
              </w:rPr>
            </w:pPr>
            <w:r w:rsidRPr="00A40FE8">
              <w:rPr>
                <w:rFonts w:ascii="Calibri" w:eastAsia="Times New Roman" w:hAnsi="Calibri" w:cs="Calibri"/>
                <w:color w:val="000000"/>
                <w:sz w:val="18"/>
                <w:szCs w:val="18"/>
                <w:lang w:val="ka-GE" w:bidi="bn-BD"/>
              </w:rPr>
              <w:t>14</w:t>
            </w:r>
          </w:p>
        </w:tc>
      </w:tr>
      <w:tr w:rsidR="00BE7002" w:rsidRPr="00BE7002" w14:paraId="389E64E1" w14:textId="77777777" w:rsidTr="00BE7002">
        <w:trPr>
          <w:trHeight w:val="300"/>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06E9785D" w14:textId="77777777" w:rsidR="00BE7002" w:rsidRPr="00A40FE8" w:rsidRDefault="00BE7002" w:rsidP="00BE7002">
            <w:pPr>
              <w:jc w:val="center"/>
              <w:rPr>
                <w:rFonts w:ascii="Calibri" w:eastAsia="Times New Roman" w:hAnsi="Calibri" w:cs="Calibri"/>
                <w:b w:val="0"/>
                <w:bCs w:val="0"/>
                <w:color w:val="000000"/>
                <w:sz w:val="18"/>
                <w:szCs w:val="18"/>
                <w:lang w:val="ka-GE" w:bidi="bn-BD"/>
              </w:rPr>
            </w:pPr>
            <w:r w:rsidRPr="00A40FE8">
              <w:rPr>
                <w:rFonts w:ascii="Calibri" w:eastAsia="Times New Roman" w:hAnsi="Calibri" w:cs="Calibri"/>
                <w:b w:val="0"/>
                <w:bCs w:val="0"/>
                <w:color w:val="000000"/>
                <w:sz w:val="18"/>
                <w:szCs w:val="18"/>
                <w:lang w:val="ka-GE" w:bidi="bn-BD"/>
              </w:rPr>
              <w:t xml:space="preserve">3 </w:t>
            </w:r>
            <w:r w:rsidRPr="00A40FE8">
              <w:rPr>
                <w:rFonts w:eastAsia="Times New Roman" w:cs="Sylfaen"/>
                <w:b w:val="0"/>
                <w:bCs w:val="0"/>
                <w:color w:val="000000"/>
                <w:sz w:val="18"/>
                <w:szCs w:val="18"/>
                <w:lang w:val="ka-GE" w:bidi="bn-BD"/>
              </w:rPr>
              <w:t>ან</w:t>
            </w:r>
            <w:r w:rsidRPr="00A40FE8">
              <w:rPr>
                <w:rFonts w:ascii="Calibri" w:eastAsia="Times New Roman" w:hAnsi="Calibri" w:cs="Calibri"/>
                <w:b w:val="0"/>
                <w:bCs w:val="0"/>
                <w:color w:val="000000"/>
                <w:sz w:val="18"/>
                <w:szCs w:val="18"/>
                <w:lang w:val="ka-GE" w:bidi="bn-BD"/>
              </w:rPr>
              <w:t xml:space="preserve"> </w:t>
            </w:r>
            <w:r w:rsidRPr="00A40FE8">
              <w:rPr>
                <w:rFonts w:eastAsia="Times New Roman" w:cs="Sylfaen"/>
                <w:b w:val="0"/>
                <w:bCs w:val="0"/>
                <w:color w:val="000000"/>
                <w:sz w:val="18"/>
                <w:szCs w:val="18"/>
                <w:lang w:val="ka-GE" w:bidi="bn-BD"/>
              </w:rPr>
              <w:t>მეტი</w:t>
            </w:r>
            <w:r w:rsidRPr="00A40FE8">
              <w:rPr>
                <w:rFonts w:ascii="Calibri" w:eastAsia="Times New Roman" w:hAnsi="Calibri" w:cs="Calibri"/>
                <w:b w:val="0"/>
                <w:bCs w:val="0"/>
                <w:color w:val="000000"/>
                <w:sz w:val="18"/>
                <w:szCs w:val="18"/>
                <w:lang w:val="ka-GE" w:bidi="bn-BD"/>
              </w:rPr>
              <w:t xml:space="preserve"> </w:t>
            </w:r>
            <w:r w:rsidRPr="00A40FE8">
              <w:rPr>
                <w:rFonts w:eastAsia="Times New Roman" w:cs="Sylfaen"/>
                <w:b w:val="0"/>
                <w:bCs w:val="0"/>
                <w:color w:val="000000"/>
                <w:sz w:val="18"/>
                <w:szCs w:val="18"/>
                <w:lang w:val="ka-GE" w:bidi="bn-BD"/>
              </w:rPr>
              <w:t>სახეობის</w:t>
            </w:r>
            <w:r w:rsidRPr="00A40FE8">
              <w:rPr>
                <w:rFonts w:ascii="Calibri" w:eastAsia="Times New Roman" w:hAnsi="Calibri" w:cs="Calibri"/>
                <w:b w:val="0"/>
                <w:bCs w:val="0"/>
                <w:color w:val="000000"/>
                <w:sz w:val="18"/>
                <w:szCs w:val="18"/>
                <w:lang w:val="ka-GE" w:bidi="bn-BD"/>
              </w:rPr>
              <w:t xml:space="preserve"> </w:t>
            </w:r>
            <w:r w:rsidRPr="00A40FE8">
              <w:rPr>
                <w:rFonts w:eastAsia="Times New Roman" w:cs="Sylfaen"/>
                <w:b w:val="0"/>
                <w:bCs w:val="0"/>
                <w:color w:val="000000"/>
                <w:sz w:val="18"/>
                <w:szCs w:val="18"/>
                <w:lang w:val="ka-GE" w:bidi="bn-BD"/>
              </w:rPr>
              <w:t>ტრენაჟორი</w:t>
            </w:r>
          </w:p>
        </w:tc>
        <w:tc>
          <w:tcPr>
            <w:tcW w:w="4680" w:type="dxa"/>
            <w:vAlign w:val="center"/>
            <w:hideMark/>
          </w:tcPr>
          <w:p w14:paraId="45BB2C46" w14:textId="77777777" w:rsidR="00BE7002" w:rsidRPr="00A40FE8" w:rsidRDefault="00BE7002" w:rsidP="00BE70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lang w:val="ka-GE" w:bidi="bn-BD"/>
              </w:rPr>
            </w:pPr>
            <w:r w:rsidRPr="00A40FE8">
              <w:rPr>
                <w:rFonts w:eastAsia="Times New Roman" w:cs="Calibri"/>
                <w:color w:val="000000"/>
                <w:sz w:val="18"/>
                <w:szCs w:val="18"/>
                <w:lang w:val="ka-GE" w:bidi="bn-BD"/>
              </w:rPr>
              <w:t>7</w:t>
            </w:r>
          </w:p>
        </w:tc>
      </w:tr>
      <w:tr w:rsidR="00BE7002" w:rsidRPr="00BE7002" w14:paraId="073F639A" w14:textId="77777777" w:rsidTr="00BE7002">
        <w:trPr>
          <w:trHeight w:val="300"/>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2F90D159" w14:textId="77777777" w:rsidR="00BE7002" w:rsidRPr="00A40FE8" w:rsidRDefault="00BE7002" w:rsidP="00BE7002">
            <w:pPr>
              <w:jc w:val="center"/>
              <w:rPr>
                <w:rFonts w:ascii="Calibri" w:eastAsia="Times New Roman" w:hAnsi="Calibri" w:cs="Calibri"/>
                <w:b w:val="0"/>
                <w:bCs w:val="0"/>
                <w:color w:val="000000"/>
                <w:sz w:val="18"/>
                <w:szCs w:val="18"/>
                <w:lang w:val="ka-GE" w:bidi="bn-BD"/>
              </w:rPr>
            </w:pPr>
            <w:r w:rsidRPr="00A40FE8">
              <w:rPr>
                <w:rFonts w:eastAsia="Times New Roman" w:cs="Sylfaen"/>
                <w:b w:val="0"/>
                <w:bCs w:val="0"/>
                <w:color w:val="000000"/>
                <w:sz w:val="18"/>
                <w:szCs w:val="18"/>
                <w:lang w:val="ka-GE" w:bidi="bn-BD"/>
              </w:rPr>
              <w:t>კიბე</w:t>
            </w:r>
            <w:r w:rsidRPr="00A40FE8">
              <w:rPr>
                <w:rFonts w:ascii="Calibri" w:eastAsia="Times New Roman" w:hAnsi="Calibri" w:cs="Calibri"/>
                <w:b w:val="0"/>
                <w:bCs w:val="0"/>
                <w:color w:val="000000"/>
                <w:sz w:val="18"/>
                <w:szCs w:val="18"/>
                <w:lang w:val="ka-GE" w:bidi="bn-BD"/>
              </w:rPr>
              <w:t>/</w:t>
            </w:r>
            <w:r w:rsidRPr="00A40FE8">
              <w:rPr>
                <w:rFonts w:eastAsia="Times New Roman" w:cs="Sylfaen"/>
                <w:b w:val="0"/>
                <w:bCs w:val="0"/>
                <w:color w:val="000000"/>
                <w:sz w:val="18"/>
                <w:szCs w:val="18"/>
                <w:lang w:val="ka-GE" w:bidi="bn-BD"/>
              </w:rPr>
              <w:t>სავარჯიშო</w:t>
            </w:r>
            <w:r w:rsidRPr="00A40FE8">
              <w:rPr>
                <w:rFonts w:ascii="Calibri" w:eastAsia="Times New Roman" w:hAnsi="Calibri" w:cs="Calibri"/>
                <w:b w:val="0"/>
                <w:bCs w:val="0"/>
                <w:color w:val="000000"/>
                <w:sz w:val="18"/>
                <w:szCs w:val="18"/>
                <w:lang w:val="ka-GE" w:bidi="bn-BD"/>
              </w:rPr>
              <w:t xml:space="preserve"> </w:t>
            </w:r>
            <w:r w:rsidRPr="00A40FE8">
              <w:rPr>
                <w:rFonts w:eastAsia="Times New Roman" w:cs="Sylfaen"/>
                <w:b w:val="0"/>
                <w:bCs w:val="0"/>
                <w:color w:val="000000"/>
                <w:sz w:val="18"/>
                <w:szCs w:val="18"/>
                <w:lang w:val="ka-GE" w:bidi="bn-BD"/>
              </w:rPr>
              <w:t>საფეხურები</w:t>
            </w:r>
          </w:p>
        </w:tc>
        <w:tc>
          <w:tcPr>
            <w:tcW w:w="4680" w:type="dxa"/>
            <w:vAlign w:val="center"/>
            <w:hideMark/>
          </w:tcPr>
          <w:p w14:paraId="61BC135B" w14:textId="77777777" w:rsidR="00BE7002" w:rsidRPr="00A40FE8" w:rsidRDefault="00BE7002" w:rsidP="00BE70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ka-GE" w:bidi="bn-BD"/>
              </w:rPr>
            </w:pPr>
            <w:r w:rsidRPr="00A40FE8">
              <w:rPr>
                <w:rFonts w:ascii="Calibri" w:eastAsia="Times New Roman" w:hAnsi="Calibri" w:cs="Calibri"/>
                <w:color w:val="000000"/>
                <w:sz w:val="18"/>
                <w:szCs w:val="18"/>
                <w:lang w:val="ka-GE" w:bidi="bn-BD"/>
              </w:rPr>
              <w:t>6</w:t>
            </w:r>
          </w:p>
        </w:tc>
      </w:tr>
      <w:tr w:rsidR="00BE7002" w:rsidRPr="00BE7002" w14:paraId="11D69E49" w14:textId="77777777" w:rsidTr="00BE7002">
        <w:trPr>
          <w:trHeight w:val="300"/>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25DCC0BF" w14:textId="77777777" w:rsidR="00BE7002" w:rsidRPr="00A40FE8" w:rsidRDefault="00BE7002" w:rsidP="00BE7002">
            <w:pPr>
              <w:jc w:val="center"/>
              <w:rPr>
                <w:rFonts w:ascii="Calibri" w:eastAsia="Times New Roman" w:hAnsi="Calibri" w:cs="Calibri"/>
                <w:b w:val="0"/>
                <w:bCs w:val="0"/>
                <w:color w:val="000000"/>
                <w:sz w:val="18"/>
                <w:szCs w:val="18"/>
                <w:lang w:val="ka-GE" w:bidi="bn-BD"/>
              </w:rPr>
            </w:pPr>
            <w:r w:rsidRPr="00A40FE8">
              <w:rPr>
                <w:rFonts w:eastAsia="Times New Roman" w:cs="Sylfaen"/>
                <w:b w:val="0"/>
                <w:bCs w:val="0"/>
                <w:color w:val="000000"/>
                <w:sz w:val="18"/>
                <w:szCs w:val="18"/>
                <w:lang w:val="ka-GE" w:bidi="bn-BD"/>
              </w:rPr>
              <w:t>ორძელი</w:t>
            </w:r>
          </w:p>
        </w:tc>
        <w:tc>
          <w:tcPr>
            <w:tcW w:w="4680" w:type="dxa"/>
            <w:vAlign w:val="center"/>
            <w:hideMark/>
          </w:tcPr>
          <w:p w14:paraId="20DB22E6" w14:textId="77777777" w:rsidR="00BE7002" w:rsidRPr="00A40FE8" w:rsidRDefault="00BE7002" w:rsidP="00BE70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val="ka-GE" w:bidi="bn-BD"/>
              </w:rPr>
            </w:pPr>
            <w:r w:rsidRPr="00A40FE8">
              <w:rPr>
                <w:rFonts w:ascii="Calibri" w:eastAsia="Times New Roman" w:hAnsi="Calibri" w:cs="Calibri"/>
                <w:color w:val="000000"/>
                <w:sz w:val="18"/>
                <w:szCs w:val="18"/>
                <w:lang w:val="ka-GE" w:bidi="bn-BD"/>
              </w:rPr>
              <w:t>9</w:t>
            </w:r>
          </w:p>
        </w:tc>
      </w:tr>
    </w:tbl>
    <w:p w14:paraId="718309FE" w14:textId="48F95E17" w:rsidR="00BE7002" w:rsidRPr="00A40FE8" w:rsidRDefault="00BE7002" w:rsidP="00BE7002">
      <w:pPr>
        <w:spacing w:before="240"/>
        <w:jc w:val="both"/>
        <w:rPr>
          <w:lang w:val="ka-GE"/>
        </w:rPr>
      </w:pPr>
      <w:r w:rsidRPr="00A40FE8">
        <w:rPr>
          <w:lang w:val="ka-GE"/>
        </w:rPr>
        <w:t>დაწესებულებებში სხვადასხვა სახეობის სარეაბილიტაციო და დამხმარე საშუალებების არსებობა</w:t>
      </w:r>
      <w:r w:rsidR="00674ED9">
        <w:rPr>
          <w:lang w:val="ka-GE"/>
        </w:rPr>
        <w:t>,</w:t>
      </w:r>
      <w:r w:rsidRPr="00A40FE8">
        <w:rPr>
          <w:lang w:val="ka-GE"/>
        </w:rPr>
        <w:t xml:space="preserve"> </w:t>
      </w:r>
      <w:r w:rsidR="00C65CB3" w:rsidRPr="00A40FE8">
        <w:rPr>
          <w:lang w:val="ka-GE"/>
        </w:rPr>
        <w:t>ნაწილობრივ</w:t>
      </w:r>
      <w:r w:rsidR="00674ED9">
        <w:rPr>
          <w:lang w:val="ka-GE"/>
        </w:rPr>
        <w:t>,</w:t>
      </w:r>
      <w:r w:rsidR="00C65CB3" w:rsidRPr="00A40FE8">
        <w:rPr>
          <w:lang w:val="ka-GE"/>
        </w:rPr>
        <w:t xml:space="preserve"> </w:t>
      </w:r>
      <w:r w:rsidRPr="00A40FE8">
        <w:rPr>
          <w:lang w:val="ka-GE"/>
        </w:rPr>
        <w:t>გამოწვეულია იმით, რომ სამინისტროს არ აქვს მინიმალური მოთხოვნები დადგენილი.</w:t>
      </w:r>
    </w:p>
    <w:p w14:paraId="2459A93E" w14:textId="00AF5353" w:rsidR="00BE7002" w:rsidRPr="00A40FE8" w:rsidRDefault="00BE7002" w:rsidP="00BE7002">
      <w:pPr>
        <w:spacing w:before="240"/>
        <w:jc w:val="both"/>
        <w:rPr>
          <w:rFonts w:cs="Sylfaen"/>
          <w:lang w:val="ka-GE"/>
        </w:rPr>
      </w:pPr>
      <w:r w:rsidRPr="00A40FE8">
        <w:rPr>
          <w:rFonts w:cs="Sylfaen"/>
          <w:lang w:val="ka-GE"/>
        </w:rPr>
        <w:t>რეგულირების სააგენტოს განცხადებით, ყველა სამედიცინო დაწესებულებისთვის არ არის დადგენილი სანებართვო და სალიცენზიო პირობები</w:t>
      </w:r>
      <w:r w:rsidR="00674ED9">
        <w:rPr>
          <w:rFonts w:cs="Sylfaen"/>
          <w:lang w:val="ka-GE"/>
        </w:rPr>
        <w:t>,</w:t>
      </w:r>
      <w:r w:rsidRPr="00A40FE8">
        <w:rPr>
          <w:vertAlign w:val="superscript"/>
          <w:lang w:val="ka-GE"/>
        </w:rPr>
        <w:footnoteReference w:id="85"/>
      </w:r>
      <w:r w:rsidRPr="00A40FE8">
        <w:rPr>
          <w:rFonts w:cs="Sylfaen"/>
          <w:lang w:val="ka-GE"/>
        </w:rPr>
        <w:t xml:space="preserve"> რაც </w:t>
      </w:r>
      <w:r w:rsidR="00674ED9">
        <w:rPr>
          <w:rFonts w:cs="Sylfaen"/>
          <w:lang w:val="ka-GE"/>
        </w:rPr>
        <w:t>წარმოშობ</w:t>
      </w:r>
      <w:r w:rsidR="00674ED9" w:rsidRPr="00A40FE8">
        <w:rPr>
          <w:rFonts w:cs="Sylfaen"/>
          <w:lang w:val="ka-GE"/>
        </w:rPr>
        <w:t xml:space="preserve">ს </w:t>
      </w:r>
      <w:r w:rsidRPr="00A40FE8">
        <w:rPr>
          <w:rFonts w:cs="Sylfaen"/>
          <w:lang w:val="ka-GE"/>
        </w:rPr>
        <w:t>იმის საჭიროებას, რომ სამინისტრომ ცალკე განსაზღვროს რელევანტური მინიმალური მოთხოვნები რეაბილიტაციის ქვეპროგრამის მიმწოდებლებისათვის.</w:t>
      </w:r>
    </w:p>
    <w:p w14:paraId="5CF7CC4D" w14:textId="72A2B4C4" w:rsidR="00171F6D" w:rsidRDefault="00171F6D" w:rsidP="00BE7002">
      <w:pPr>
        <w:spacing w:before="240"/>
        <w:jc w:val="both"/>
        <w:rPr>
          <w:rFonts w:cs="Sylfaen"/>
          <w:lang w:val="ka-GE"/>
        </w:rPr>
      </w:pPr>
    </w:p>
    <w:p w14:paraId="54148904" w14:textId="2A238085" w:rsidR="007240FF" w:rsidRPr="00A40FE8" w:rsidRDefault="007240FF" w:rsidP="00E6566A">
      <w:pPr>
        <w:pStyle w:val="ListParagraph"/>
        <w:numPr>
          <w:ilvl w:val="0"/>
          <w:numId w:val="15"/>
        </w:numPr>
        <w:spacing w:before="240"/>
        <w:rPr>
          <w:b/>
          <w:bCs/>
          <w:color w:val="47C3D0"/>
          <w:lang w:val="ka-GE"/>
        </w:rPr>
      </w:pPr>
      <w:r w:rsidRPr="00A40FE8">
        <w:rPr>
          <w:rFonts w:cs="Sylfaen"/>
          <w:b/>
          <w:bCs/>
          <w:color w:val="47C3D0"/>
          <w:lang w:val="ka-GE"/>
        </w:rPr>
        <w:t>ქვეპროგრამების</w:t>
      </w:r>
      <w:r w:rsidRPr="00A40FE8">
        <w:rPr>
          <w:b/>
          <w:bCs/>
          <w:color w:val="47C3D0"/>
          <w:lang w:val="ka-GE"/>
        </w:rPr>
        <w:t xml:space="preserve"> მომსახურების ხარისხისა და სტანდარტებთან შესაბამისობის მონიტორინგი</w:t>
      </w:r>
    </w:p>
    <w:p w14:paraId="32D938BE" w14:textId="54C78BC2" w:rsidR="007240FF" w:rsidRPr="00A40FE8" w:rsidRDefault="007240FF" w:rsidP="00A40FE8">
      <w:pPr>
        <w:spacing w:before="240" w:line="276" w:lineRule="auto"/>
        <w:jc w:val="both"/>
        <w:rPr>
          <w:color w:val="000000" w:themeColor="text1"/>
          <w:lang w:val="ka-GE"/>
        </w:rPr>
      </w:pPr>
      <w:r w:rsidRPr="00A40FE8">
        <w:rPr>
          <w:color w:val="000000" w:themeColor="text1"/>
          <w:lang w:val="ka-GE"/>
        </w:rPr>
        <w:t>სამინისტროს დებულების მიხედვით, სოციალური დაცვის დეპარტამენტის მონიტორინგის სამმართველო პასუხისმგებელია ქვეპროგრამების ფარგლებში განხორციელებული მომსახურების ხარისხისა და სტანდარტებთან შესაბამისობის მონიტორინგზე</w:t>
      </w:r>
      <w:r w:rsidR="00911A51">
        <w:rPr>
          <w:color w:val="000000" w:themeColor="text1"/>
          <w:lang w:val="ka-GE"/>
        </w:rPr>
        <w:t>.</w:t>
      </w:r>
      <w:r w:rsidR="00C95F80">
        <w:rPr>
          <w:rStyle w:val="FootnoteReference"/>
          <w:color w:val="000000" w:themeColor="text1"/>
          <w:lang w:val="ka-GE"/>
        </w:rPr>
        <w:footnoteReference w:id="86"/>
      </w:r>
    </w:p>
    <w:p w14:paraId="5262A624" w14:textId="66642C69" w:rsidR="007240FF" w:rsidRPr="00A40FE8" w:rsidRDefault="007240FF" w:rsidP="007240FF">
      <w:pPr>
        <w:spacing w:before="240"/>
        <w:jc w:val="both"/>
        <w:rPr>
          <w:b/>
          <w:bCs/>
          <w:color w:val="47C3D0"/>
          <w:lang w:val="ka-GE"/>
        </w:rPr>
      </w:pPr>
      <w:r w:rsidRPr="00A40FE8">
        <w:rPr>
          <w:b/>
          <w:bCs/>
          <w:color w:val="47C3D0"/>
          <w:lang w:val="ka-GE"/>
        </w:rPr>
        <w:t>მონიტორინგის შედეგები</w:t>
      </w:r>
    </w:p>
    <w:p w14:paraId="6D8C69BB" w14:textId="77777777" w:rsidR="00B45C78" w:rsidRDefault="007240FF" w:rsidP="007240FF">
      <w:pPr>
        <w:spacing w:before="240"/>
        <w:jc w:val="both"/>
        <w:rPr>
          <w:color w:val="000000" w:themeColor="text1"/>
          <w:lang w:val="ka-GE"/>
        </w:rPr>
      </w:pPr>
      <w:r w:rsidRPr="00A40FE8">
        <w:rPr>
          <w:color w:val="000000" w:themeColor="text1"/>
          <w:lang w:val="ka-GE"/>
        </w:rPr>
        <w:t>აუდიტის ჯგუფმა განიხილა 2018-2019 წლებში განხორციელებული 12 დაწესებულების მონიტორინგის შედეგები. ანალიზის შედეგად გამოვლინა, რომ დაწესებულებების ნაწილი ვერ ასრულებს ხარისხიანი მომსახურების მისაწოდებლად საჭირო მოთხოვნებს, რომლებიც განსაზღვრულია სტანდარტით.</w:t>
      </w:r>
    </w:p>
    <w:p w14:paraId="61B4AE1E" w14:textId="4B5871D5" w:rsidR="007240FF" w:rsidRPr="00A40FE8" w:rsidRDefault="00F80A4C" w:rsidP="007240FF">
      <w:pPr>
        <w:spacing w:before="240"/>
        <w:jc w:val="both"/>
        <w:rPr>
          <w:rFonts w:cs="Calibri"/>
          <w:color w:val="000000"/>
          <w:lang w:val="ka-GE"/>
        </w:rPr>
      </w:pPr>
      <w:r w:rsidRPr="00A40FE8">
        <w:rPr>
          <w:rFonts w:cs="Calibri"/>
          <w:color w:val="000000"/>
          <w:lang w:val="ka-GE"/>
        </w:rPr>
        <w:lastRenderedPageBreak/>
        <w:t xml:space="preserve">მონიტორინგის სამმართველო დარღვევებზე რეაგირების მიზნით დაწესებულებებს აძლევს რეკომენდაციებს. </w:t>
      </w:r>
      <w:r w:rsidR="007240FF" w:rsidRPr="00A40FE8">
        <w:rPr>
          <w:rFonts w:cs="Calibri"/>
          <w:color w:val="000000"/>
          <w:lang w:val="ka-GE"/>
        </w:rPr>
        <w:t>დაწესებულებები რეკომენდაციების მიღების შემდგომ ვალდებული არიან სამინისტროში წარადგინონ ინფორმაცია შესრულებული რეკომენდაციების შესახებ. 12 დაწესებულებიდან ყველა მათგანს სამინისტროსთვის მიწერილი ჰქონდა რომ ყველა რეკომენდაცი</w:t>
      </w:r>
      <w:r w:rsidR="00D72276">
        <w:rPr>
          <w:rFonts w:cs="Calibri"/>
          <w:color w:val="000000"/>
          <w:lang w:val="ka-GE"/>
        </w:rPr>
        <w:t>ა</w:t>
      </w:r>
      <w:r w:rsidR="007240FF" w:rsidRPr="00A40FE8">
        <w:rPr>
          <w:rFonts w:cs="Calibri"/>
          <w:color w:val="000000"/>
          <w:lang w:val="ka-GE"/>
        </w:rPr>
        <w:t xml:space="preserve"> შესრულ</w:t>
      </w:r>
      <w:r w:rsidR="00D72276">
        <w:rPr>
          <w:rFonts w:cs="Calibri"/>
          <w:color w:val="000000"/>
          <w:lang w:val="ka-GE"/>
        </w:rPr>
        <w:t>დ</w:t>
      </w:r>
      <w:r w:rsidR="007240FF" w:rsidRPr="00A40FE8">
        <w:rPr>
          <w:rFonts w:cs="Calibri"/>
          <w:color w:val="000000"/>
          <w:lang w:val="ka-GE"/>
        </w:rPr>
        <w:t xml:space="preserve">ა. სამინისტრომ ამ დაწესებულებებიდან ახლიდან გადაამოწმა მხოლოდ ერთი, ყველაზე ბევრი დარღვევის მქონე დაწესებულება და აღმოჩნდა, რომ რეკომენდაციები შეუსრულებელი იყო. </w:t>
      </w:r>
    </w:p>
    <w:p w14:paraId="6B8890AF" w14:textId="67198630" w:rsidR="007240FF" w:rsidRPr="00A40FE8" w:rsidRDefault="007240FF" w:rsidP="007240FF">
      <w:pPr>
        <w:spacing w:before="240"/>
        <w:jc w:val="both"/>
        <w:rPr>
          <w:rFonts w:cs="Calibri"/>
          <w:color w:val="000000"/>
          <w:lang w:val="ka-GE"/>
        </w:rPr>
      </w:pPr>
      <w:r w:rsidRPr="00A40FE8">
        <w:rPr>
          <w:rFonts w:cs="Calibri"/>
          <w:color w:val="000000"/>
          <w:lang w:val="ka-GE"/>
        </w:rPr>
        <w:t>აქვე აღსანიშნავია, რომ სტანდარტები საკმაოდ ახალი ამოქმედებულია</w:t>
      </w:r>
      <w:r w:rsidR="006E4062">
        <w:rPr>
          <w:rFonts w:cs="Calibri"/>
          <w:color w:val="000000"/>
          <w:lang w:val="ka-GE"/>
        </w:rPr>
        <w:t xml:space="preserve"> და </w:t>
      </w:r>
      <w:r w:rsidRPr="00A40FE8">
        <w:rPr>
          <w:rFonts w:cs="Calibri"/>
          <w:color w:val="000000"/>
          <w:lang w:val="ka-GE"/>
        </w:rPr>
        <w:t xml:space="preserve"> დაწესებულებები</w:t>
      </w:r>
      <w:r w:rsidR="00905D0F">
        <w:rPr>
          <w:rFonts w:cs="Calibri"/>
          <w:color w:val="000000"/>
          <w:lang w:val="ka-GE"/>
        </w:rPr>
        <w:t xml:space="preserve"> </w:t>
      </w:r>
      <w:r w:rsidR="006E4062">
        <w:rPr>
          <w:rFonts w:cs="Calibri"/>
          <w:color w:val="000000"/>
          <w:lang w:val="ka-GE"/>
        </w:rPr>
        <w:t xml:space="preserve">უფრო </w:t>
      </w:r>
      <w:r w:rsidRPr="00A40FE8">
        <w:rPr>
          <w:rFonts w:cs="Calibri"/>
          <w:color w:val="000000"/>
          <w:lang w:val="ka-GE"/>
        </w:rPr>
        <w:t>მეტად საჭიროებენ დახმარების გაწევას</w:t>
      </w:r>
      <w:r w:rsidR="00D72276">
        <w:rPr>
          <w:rFonts w:cs="Calibri"/>
          <w:color w:val="000000"/>
          <w:lang w:val="ka-GE"/>
        </w:rPr>
        <w:t>,</w:t>
      </w:r>
      <w:r w:rsidRPr="00A40FE8">
        <w:rPr>
          <w:rFonts w:cs="Calibri"/>
          <w:color w:val="000000"/>
          <w:lang w:val="ka-GE"/>
        </w:rPr>
        <w:t xml:space="preserve"> სტანდარტების მოთხოვნების დაკმაყოფილების მიზნით. </w:t>
      </w:r>
    </w:p>
    <w:p w14:paraId="712376F8" w14:textId="77777777" w:rsidR="007240FF" w:rsidRPr="00A40FE8" w:rsidRDefault="007240FF" w:rsidP="00A40FE8">
      <w:pPr>
        <w:spacing w:before="240" w:line="276" w:lineRule="auto"/>
        <w:jc w:val="both"/>
        <w:rPr>
          <w:b/>
          <w:bCs/>
          <w:color w:val="47C3D0"/>
          <w:lang w:val="ka-GE"/>
        </w:rPr>
      </w:pPr>
      <w:r w:rsidRPr="00A40FE8">
        <w:rPr>
          <w:b/>
          <w:bCs/>
          <w:color w:val="47C3D0"/>
          <w:lang w:val="ka-GE"/>
        </w:rPr>
        <w:t>მომსახურების ხარისხის შემოწმება</w:t>
      </w:r>
    </w:p>
    <w:p w14:paraId="7897E96C" w14:textId="62DBFB5C" w:rsidR="007240FF" w:rsidRPr="00A40FE8" w:rsidRDefault="007240FF" w:rsidP="00A40FE8">
      <w:pPr>
        <w:spacing w:line="276" w:lineRule="auto"/>
        <w:jc w:val="both"/>
        <w:rPr>
          <w:rFonts w:cs="Sylfaen"/>
          <w:lang w:val="ka-GE"/>
        </w:rPr>
      </w:pPr>
      <w:r w:rsidRPr="00A40FE8">
        <w:rPr>
          <w:rFonts w:cs="Sylfaen"/>
          <w:lang w:val="ka-GE"/>
        </w:rPr>
        <w:t xml:space="preserve">შესწავლის შედეგად გამოვლინდა, რომ სამინისტრო უმეტესად კონცენტრირებულია სტანდარტების დაცვის მდგომარეობის შემოწმებაზე და ვერ </w:t>
      </w:r>
      <w:r w:rsidR="00312975">
        <w:rPr>
          <w:rFonts w:cs="Sylfaen"/>
          <w:lang w:val="ka-GE"/>
        </w:rPr>
        <w:t>უზრუნველყოფ</w:t>
      </w:r>
      <w:r w:rsidR="00312975" w:rsidRPr="00A40FE8">
        <w:rPr>
          <w:rFonts w:cs="Sylfaen"/>
          <w:lang w:val="ka-GE"/>
        </w:rPr>
        <w:t xml:space="preserve">ს </w:t>
      </w:r>
      <w:r w:rsidRPr="00A40FE8">
        <w:rPr>
          <w:rFonts w:cs="Sylfaen"/>
          <w:lang w:val="ka-GE"/>
        </w:rPr>
        <w:t xml:space="preserve">ქვეპროგრამების ფარგლებში განხორციელებული მომსახურების ხარისხის მონიტორინგს.  </w:t>
      </w:r>
    </w:p>
    <w:p w14:paraId="76E2D2A3" w14:textId="77777777" w:rsidR="007240FF" w:rsidRPr="00A40FE8" w:rsidRDefault="007240FF" w:rsidP="00A40FE8">
      <w:pPr>
        <w:spacing w:line="276" w:lineRule="auto"/>
        <w:jc w:val="both"/>
        <w:rPr>
          <w:lang w:val="ka-GE"/>
        </w:rPr>
      </w:pPr>
      <w:r w:rsidRPr="00A40FE8">
        <w:rPr>
          <w:rFonts w:cs="Sylfaen"/>
          <w:lang w:val="ka-GE"/>
        </w:rPr>
        <w:t xml:space="preserve">მაგალითად, მონიტორინგის ჯგუფი დაწესებულებაში ვიზიტისას აფასებს </w:t>
      </w:r>
      <w:r w:rsidRPr="00A40FE8">
        <w:rPr>
          <w:lang w:val="ka-GE"/>
        </w:rPr>
        <w:t xml:space="preserve">არის თუ არა ინდივიდუალური განვითარების გეგმები შედგენილი ყველა ბენეფიციარისთვის, თუმცა რამდენად რელევანტურია ეს გეგმა ამ კონკრეტული დარღვევის მქონე ბავშვისთვის, ამის შემოწმება ვერ მოხდება. შესაბამისად, სამინისტრო შემოიფარგლება მხოლოდ სტანდარტებში გაწერილი ინდიკატორების შემოწმებით  და მოკლებულია შესაძლებლობას შეაფასოს მიაღწია თუ არა დაწესებულებამ კონკრეტულ ბენეფიციარებზე საჭირო შედეგს.  </w:t>
      </w:r>
    </w:p>
    <w:p w14:paraId="7DBCFB61" w14:textId="6E99D214" w:rsidR="007240FF" w:rsidRPr="00A40FE8" w:rsidRDefault="007240FF" w:rsidP="00A40FE8">
      <w:pPr>
        <w:spacing w:line="276" w:lineRule="auto"/>
        <w:jc w:val="both"/>
        <w:rPr>
          <w:lang w:val="ka-GE"/>
        </w:rPr>
      </w:pPr>
      <w:r w:rsidRPr="00A40FE8">
        <w:rPr>
          <w:lang w:val="ka-GE"/>
        </w:rPr>
        <w:t xml:space="preserve">რაც შეეხება დამხმარე საშუალებებს, სამინისტროს არ აქვს დადგენილი ბენეფიციართა კმაყოფილების კვლევის ჩატარება. </w:t>
      </w:r>
    </w:p>
    <w:p w14:paraId="5604A6C2" w14:textId="77777777" w:rsidR="007240FF" w:rsidRPr="00CC3636" w:rsidRDefault="007240FF" w:rsidP="00A40FE8">
      <w:pPr>
        <w:spacing w:line="276" w:lineRule="auto"/>
        <w:jc w:val="both"/>
        <w:rPr>
          <w:b/>
          <w:bCs/>
          <w:color w:val="47C3D0"/>
        </w:rPr>
      </w:pPr>
      <w:r w:rsidRPr="00A40FE8">
        <w:rPr>
          <w:b/>
          <w:bCs/>
          <w:color w:val="47C3D0"/>
          <w:lang w:val="ka-GE"/>
        </w:rPr>
        <w:t>ქვეპროგრამის მიღწეული შედეგების გაზომვა</w:t>
      </w:r>
    </w:p>
    <w:p w14:paraId="0B7E3752" w14:textId="518D0E60" w:rsidR="007240FF" w:rsidRPr="00A40FE8" w:rsidRDefault="007240FF" w:rsidP="00A40FE8">
      <w:pPr>
        <w:spacing w:before="240" w:line="276" w:lineRule="auto"/>
        <w:jc w:val="both"/>
        <w:rPr>
          <w:lang w:val="ka-GE"/>
        </w:rPr>
      </w:pPr>
      <w:r w:rsidRPr="00A40FE8">
        <w:rPr>
          <w:lang w:val="ka-GE"/>
        </w:rPr>
        <w:t xml:space="preserve">რეაბილიტაციის ქვეპროგრამის 5 შერჩეულ მიმწოდებელთან კომუნიკაციის შედეგად გამოვლინდა, რომ ყველა მათგანი ახდენს ბენეფიციარების მდგომარეობის ხელახალ შეფასებას, თუმცა აღნიშნული შედეგების კონსოლიდაცია და სამინისტროსთან გაზიარება არ ხორციელდება, შესაბამისად, სამინისტროსთვის უცნობია რამდენად </w:t>
      </w:r>
      <w:r w:rsidR="00CA46AE">
        <w:rPr>
          <w:lang w:val="ka-GE"/>
        </w:rPr>
        <w:t>უმჯობეს</w:t>
      </w:r>
      <w:r w:rsidR="00CA46AE" w:rsidRPr="00A40FE8">
        <w:rPr>
          <w:lang w:val="ka-GE"/>
        </w:rPr>
        <w:t xml:space="preserve">დება </w:t>
      </w:r>
      <w:r w:rsidRPr="00A40FE8">
        <w:rPr>
          <w:lang w:val="ka-GE"/>
        </w:rPr>
        <w:t>ბენეფიციართა მდგომარეობა ქვეპროგრამების შედეგად.</w:t>
      </w:r>
    </w:p>
    <w:p w14:paraId="041D0C46" w14:textId="221E2635" w:rsidR="007240FF" w:rsidRPr="00A40FE8" w:rsidRDefault="007240FF" w:rsidP="00A40FE8">
      <w:pPr>
        <w:spacing w:before="240" w:line="276" w:lineRule="auto"/>
        <w:jc w:val="both"/>
        <w:rPr>
          <w:lang w:val="ka-GE"/>
        </w:rPr>
      </w:pPr>
      <w:r w:rsidRPr="00A40FE8">
        <w:rPr>
          <w:lang w:val="ka-GE"/>
        </w:rPr>
        <w:t xml:space="preserve">აღსანიშნავია, რომ </w:t>
      </w:r>
      <w:r w:rsidRPr="00A40FE8">
        <w:rPr>
          <w:rFonts w:cs="Sylfaen"/>
          <w:lang w:val="ka-GE"/>
        </w:rPr>
        <w:t>პროგრამის ფარგლებში შერჩეული</w:t>
      </w:r>
      <w:r w:rsidRPr="00A40FE8">
        <w:rPr>
          <w:lang w:val="ka-GE"/>
        </w:rPr>
        <w:t xml:space="preserve"> ქვეპროგრამებისთვის გაწერილია ამოცანები, თუმცა შეფასების ინდიკატორები არ არის წარმოდგენილი, შესაბამისად</w:t>
      </w:r>
      <w:r w:rsidR="00D91B24">
        <w:rPr>
          <w:lang w:val="ka-GE"/>
        </w:rPr>
        <w:t>,</w:t>
      </w:r>
      <w:r w:rsidRPr="00A40FE8">
        <w:rPr>
          <w:lang w:val="ka-GE"/>
        </w:rPr>
        <w:t xml:space="preserve"> ქვეპროგრამების ფარგლებში მიღწეული შედეგები ვერ </w:t>
      </w:r>
      <w:r w:rsidR="00D91B24" w:rsidRPr="00A40FE8">
        <w:rPr>
          <w:lang w:val="ka-GE"/>
        </w:rPr>
        <w:t>გა</w:t>
      </w:r>
      <w:r w:rsidR="00D91B24">
        <w:rPr>
          <w:lang w:val="ka-GE"/>
        </w:rPr>
        <w:t>ი</w:t>
      </w:r>
      <w:r w:rsidR="00D91B24" w:rsidRPr="00A40FE8">
        <w:rPr>
          <w:lang w:val="ka-GE"/>
        </w:rPr>
        <w:t>ზომ</w:t>
      </w:r>
      <w:r w:rsidR="00D91B24">
        <w:rPr>
          <w:lang w:val="ka-GE"/>
        </w:rPr>
        <w:t>ებ</w:t>
      </w:r>
      <w:r w:rsidR="00D91B24" w:rsidRPr="00A40FE8">
        <w:rPr>
          <w:lang w:val="ka-GE"/>
        </w:rPr>
        <w:t>ა</w:t>
      </w:r>
      <w:r w:rsidRPr="00A40FE8">
        <w:rPr>
          <w:lang w:val="ka-GE"/>
        </w:rPr>
        <w:t xml:space="preserve"> და სამინისტროსთვის უცნობი იქნება გაწერილი ამოცანების შესრულების მდგომარეობა. </w:t>
      </w:r>
    </w:p>
    <w:p w14:paraId="774CFD72" w14:textId="0B688808" w:rsidR="007240FF" w:rsidRDefault="007240FF" w:rsidP="00A40FE8">
      <w:pPr>
        <w:spacing w:before="240" w:line="276" w:lineRule="auto"/>
        <w:jc w:val="both"/>
        <w:rPr>
          <w:lang w:val="ka-GE"/>
        </w:rPr>
      </w:pPr>
      <w:r w:rsidRPr="00A40FE8">
        <w:rPr>
          <w:lang w:val="ka-GE"/>
        </w:rPr>
        <w:t>მაგალითისთვის, ადრეული განვითარების ქვეპროგრამის ერთ-ერთ</w:t>
      </w:r>
      <w:r w:rsidR="00D91B24">
        <w:rPr>
          <w:lang w:val="ka-GE"/>
        </w:rPr>
        <w:t>ი</w:t>
      </w:r>
      <w:r w:rsidRPr="00A40FE8">
        <w:rPr>
          <w:lang w:val="ka-GE"/>
        </w:rPr>
        <w:t xml:space="preserve"> </w:t>
      </w:r>
      <w:r w:rsidR="00AB1249">
        <w:rPr>
          <w:lang w:val="ka-GE"/>
        </w:rPr>
        <w:t xml:space="preserve">ამოცანა </w:t>
      </w:r>
      <w:r w:rsidRPr="00A40FE8">
        <w:rPr>
          <w:lang w:val="ka-GE"/>
        </w:rPr>
        <w:t>სკოლამდელ და ზოგადსაგანმანათლებლო პროგრამებში ჩართვის ხელშეწყობ</w:t>
      </w:r>
      <w:r w:rsidR="00AB1249">
        <w:rPr>
          <w:lang w:val="ka-GE"/>
        </w:rPr>
        <w:t>ა</w:t>
      </w:r>
      <w:r w:rsidRPr="00A40FE8">
        <w:rPr>
          <w:lang w:val="ka-GE"/>
        </w:rPr>
        <w:t>ა, თუმცა სამინისტრო</w:t>
      </w:r>
      <w:r w:rsidR="00D91B24">
        <w:rPr>
          <w:lang w:val="ka-GE"/>
        </w:rPr>
        <w:t>მ</w:t>
      </w:r>
      <w:r w:rsidRPr="00A40FE8">
        <w:rPr>
          <w:lang w:val="ka-GE"/>
        </w:rPr>
        <w:t xml:space="preserve"> არ </w:t>
      </w:r>
      <w:r w:rsidR="00CF2DD4">
        <w:rPr>
          <w:lang w:val="ka-GE"/>
        </w:rPr>
        <w:t>შე</w:t>
      </w:r>
      <w:r w:rsidR="00D91B24">
        <w:rPr>
          <w:lang w:val="ka-GE"/>
        </w:rPr>
        <w:t>ა</w:t>
      </w:r>
      <w:r w:rsidR="00CF2DD4">
        <w:rPr>
          <w:lang w:val="ka-GE"/>
        </w:rPr>
        <w:t xml:space="preserve">ფასა </w:t>
      </w:r>
      <w:r w:rsidRPr="00A40FE8">
        <w:rPr>
          <w:lang w:val="ka-GE"/>
        </w:rPr>
        <w:t>პროგრამაში მონაწილე ბავშვთა დაწესებულებებში ჩართვის მაჩვენებელი და მისი დინამიკა წლიდან წლამდე</w:t>
      </w:r>
      <w:r w:rsidR="00D91B24">
        <w:rPr>
          <w:lang w:val="ka-GE"/>
        </w:rPr>
        <w:t>.</w:t>
      </w:r>
      <w:r w:rsidRPr="00A40FE8">
        <w:rPr>
          <w:lang w:val="ka-GE"/>
        </w:rPr>
        <w:t xml:space="preserve"> ა</w:t>
      </w:r>
      <w:r w:rsidR="00D91B24">
        <w:rPr>
          <w:lang w:val="ka-GE"/>
        </w:rPr>
        <w:t>ღნიშნული</w:t>
      </w:r>
      <w:r w:rsidRPr="00A40FE8">
        <w:rPr>
          <w:lang w:val="ka-GE"/>
        </w:rPr>
        <w:t xml:space="preserve"> შესაძლებლობას მისცემდა სამინისტროს გაეზომა აღწევს თუ არა ქვეპროგრამა ამოცანებს და დაეგეგმა საპასუხო ღონისძიებები</w:t>
      </w:r>
      <w:r w:rsidR="00A40FE8">
        <w:rPr>
          <w:lang w:val="ka-GE"/>
        </w:rPr>
        <w:t>.</w:t>
      </w:r>
    </w:p>
    <w:p w14:paraId="22D90C24" w14:textId="77777777" w:rsidR="00D91B24" w:rsidRDefault="00D91B24" w:rsidP="00621E2F">
      <w:pPr>
        <w:jc w:val="both"/>
        <w:rPr>
          <w:rFonts w:cs="Sylfaen"/>
          <w:b/>
          <w:lang w:val="ka-GE"/>
        </w:rPr>
      </w:pPr>
    </w:p>
    <w:p w14:paraId="3D76189E" w14:textId="77777777" w:rsidR="00621E2F" w:rsidRPr="00B82CB1" w:rsidRDefault="00621E2F" w:rsidP="00621E2F">
      <w:pPr>
        <w:jc w:val="both"/>
        <w:rPr>
          <w:rFonts w:cs="Sylfaen"/>
          <w:b/>
          <w:lang w:val="ka-GE"/>
        </w:rPr>
      </w:pPr>
      <w:r w:rsidRPr="00B82CB1">
        <w:rPr>
          <w:rFonts w:cs="Sylfaen"/>
          <w:b/>
          <w:lang w:val="ka-GE"/>
        </w:rPr>
        <w:lastRenderedPageBreak/>
        <w:t>დასკვნა</w:t>
      </w:r>
    </w:p>
    <w:p w14:paraId="678D403F" w14:textId="3671C4A8" w:rsidR="000D42ED" w:rsidRDefault="004148E5" w:rsidP="00F74A24">
      <w:pPr>
        <w:spacing w:before="240"/>
        <w:jc w:val="both"/>
        <w:rPr>
          <w:lang w:val="ka-GE"/>
        </w:rPr>
      </w:pPr>
      <w:r w:rsidRPr="004148E5">
        <w:rPr>
          <w:lang w:val="ka-GE"/>
        </w:rPr>
        <w:t>სოციალური სერვისების ხარისხის უზრუნველყოფის წინაპირობა</w:t>
      </w:r>
      <w:r w:rsidR="00D91B24">
        <w:rPr>
          <w:lang w:val="ka-GE"/>
        </w:rPr>
        <w:t>ა</w:t>
      </w:r>
      <w:r w:rsidRPr="004148E5">
        <w:rPr>
          <w:lang w:val="ka-GE"/>
        </w:rPr>
        <w:t xml:space="preserve"> </w:t>
      </w:r>
      <w:r>
        <w:rPr>
          <w:lang w:val="ka-GE"/>
        </w:rPr>
        <w:t>იმ მინიმალური სტანდარტების დაწესება</w:t>
      </w:r>
      <w:r w:rsidRPr="004148E5">
        <w:rPr>
          <w:lang w:val="ka-GE"/>
        </w:rPr>
        <w:t xml:space="preserve">, რასაც უნდა </w:t>
      </w:r>
      <w:r w:rsidR="00502B47" w:rsidRPr="004148E5">
        <w:rPr>
          <w:lang w:val="ka-GE"/>
        </w:rPr>
        <w:t>აკმაყოფილებდნენ</w:t>
      </w:r>
      <w:r w:rsidRPr="004148E5">
        <w:rPr>
          <w:lang w:val="ka-GE"/>
        </w:rPr>
        <w:t xml:space="preserve"> მომსახურების მიმწოდებლები. </w:t>
      </w:r>
      <w:r w:rsidR="00B763C6">
        <w:rPr>
          <w:lang w:val="ka-GE"/>
        </w:rPr>
        <w:t xml:space="preserve">შერჩეული ქვეპროგრამებიდან სამინისტროს სტანდარტები განსაზღვრული აქვს მხოლოდ ადრეული განვითარების ქვეპროგრამისთვის. </w:t>
      </w:r>
      <w:r w:rsidR="00F6650E">
        <w:rPr>
          <w:lang w:val="ka-GE"/>
        </w:rPr>
        <w:t xml:space="preserve">მომსახურების გაუმჯობესების მიზნით </w:t>
      </w:r>
      <w:r w:rsidR="001F4107">
        <w:rPr>
          <w:lang w:val="ka-GE"/>
        </w:rPr>
        <w:t>მინიმალური</w:t>
      </w:r>
      <w:r w:rsidR="00B763C6">
        <w:rPr>
          <w:lang w:val="ka-GE"/>
        </w:rPr>
        <w:t xml:space="preserve"> </w:t>
      </w:r>
      <w:r w:rsidR="001F4107">
        <w:rPr>
          <w:rFonts w:cs="Sylfaen"/>
          <w:lang w:val="ka-GE"/>
        </w:rPr>
        <w:t xml:space="preserve">მოთხოვნების </w:t>
      </w:r>
      <w:r w:rsidR="00B763C6" w:rsidRPr="00A40FE8">
        <w:rPr>
          <w:rFonts w:cs="Sylfaen"/>
          <w:lang w:val="ka-GE"/>
        </w:rPr>
        <w:t xml:space="preserve"> და</w:t>
      </w:r>
      <w:r w:rsidR="001F4107">
        <w:rPr>
          <w:rFonts w:cs="Sylfaen"/>
          <w:lang w:val="ka-GE"/>
        </w:rPr>
        <w:t>წესება</w:t>
      </w:r>
      <w:r w:rsidR="00B763C6" w:rsidRPr="00A40FE8">
        <w:rPr>
          <w:rFonts w:cs="Sylfaen"/>
          <w:lang w:val="ka-GE"/>
        </w:rPr>
        <w:t xml:space="preserve"> რელევანტურია</w:t>
      </w:r>
      <w:r w:rsidR="00F6650E">
        <w:rPr>
          <w:rFonts w:cs="Sylfaen"/>
          <w:lang w:val="ka-GE"/>
        </w:rPr>
        <w:t xml:space="preserve"> როგორც </w:t>
      </w:r>
      <w:r w:rsidR="00B763C6" w:rsidRPr="00A40FE8">
        <w:rPr>
          <w:rFonts w:cs="Sylfaen"/>
          <w:lang w:val="ka-GE"/>
        </w:rPr>
        <w:t xml:space="preserve">რეაბილიტაციის ქვეპროგრამის </w:t>
      </w:r>
      <w:r w:rsidR="00F6650E">
        <w:rPr>
          <w:rFonts w:cs="Sylfaen"/>
          <w:lang w:val="ka-GE"/>
        </w:rPr>
        <w:t>მიმწოდებლ</w:t>
      </w:r>
      <w:r w:rsidR="00D91B24">
        <w:rPr>
          <w:rFonts w:cs="Sylfaen"/>
          <w:lang w:val="ka-GE"/>
        </w:rPr>
        <w:t>ები</w:t>
      </w:r>
      <w:r w:rsidR="00F6650E">
        <w:rPr>
          <w:rFonts w:cs="Sylfaen"/>
          <w:lang w:val="ka-GE"/>
        </w:rPr>
        <w:t>სთვის</w:t>
      </w:r>
      <w:r w:rsidR="00D91B24">
        <w:rPr>
          <w:rFonts w:cs="Sylfaen"/>
          <w:lang w:val="ka-GE"/>
        </w:rPr>
        <w:t>,</w:t>
      </w:r>
      <w:r w:rsidR="00F6650E">
        <w:rPr>
          <w:rFonts w:cs="Sylfaen"/>
          <w:lang w:val="ka-GE"/>
        </w:rPr>
        <w:t xml:space="preserve">  ასევე დამხმარე საშუალებების </w:t>
      </w:r>
      <w:r w:rsidR="00502B47">
        <w:rPr>
          <w:rFonts w:cs="Sylfaen"/>
          <w:lang w:val="ka-GE"/>
        </w:rPr>
        <w:t>მიმწოდებლებისთვისაც</w:t>
      </w:r>
      <w:r w:rsidR="00F6650E">
        <w:rPr>
          <w:rFonts w:cs="Sylfaen"/>
          <w:lang w:val="ka-GE"/>
        </w:rPr>
        <w:t>.</w:t>
      </w:r>
    </w:p>
    <w:p w14:paraId="50821278" w14:textId="348F948A" w:rsidR="009479F1" w:rsidRPr="009479F1" w:rsidRDefault="009479F1" w:rsidP="00F74A24">
      <w:pPr>
        <w:spacing w:before="240"/>
        <w:jc w:val="both"/>
        <w:rPr>
          <w:lang w:val="ka-GE"/>
        </w:rPr>
      </w:pPr>
      <w:r w:rsidRPr="009479F1">
        <w:rPr>
          <w:lang w:val="ka-GE"/>
        </w:rPr>
        <w:t>რეკომენდაცია:</w:t>
      </w:r>
    </w:p>
    <w:p w14:paraId="1E8F0BAC" w14:textId="77777777" w:rsidR="00C90363" w:rsidRPr="00FE713B" w:rsidRDefault="00C90363" w:rsidP="00C90363">
      <w:pPr>
        <w:spacing w:before="240"/>
        <w:jc w:val="both"/>
        <w:rPr>
          <w:lang w:val="ka-GE"/>
        </w:rPr>
      </w:pPr>
      <w:r w:rsidRPr="00FE713B">
        <w:rPr>
          <w:rFonts w:cs="Sylfaen"/>
          <w:lang w:val="ka-GE"/>
        </w:rPr>
        <w:t>მომსახურების ხარისხის</w:t>
      </w:r>
      <w:r w:rsidRPr="00FE713B">
        <w:rPr>
          <w:lang w:val="ka-GE"/>
        </w:rPr>
        <w:t xml:space="preserve"> გაუმჯობესების მიზნით, სამინისტ</w:t>
      </w:r>
      <w:r>
        <w:rPr>
          <w:lang w:val="ka-GE"/>
        </w:rPr>
        <w:t>რ</w:t>
      </w:r>
      <w:r w:rsidRPr="00FE713B">
        <w:rPr>
          <w:lang w:val="ka-GE"/>
        </w:rPr>
        <w:t xml:space="preserve">ომ შეიმუშაოს და  დანერგოს მინიმალური </w:t>
      </w:r>
      <w:r>
        <w:rPr>
          <w:rFonts w:cs="Sylfaen"/>
          <w:lang w:val="ka-GE"/>
        </w:rPr>
        <w:t>სტანდარტები</w:t>
      </w:r>
      <w:r w:rsidRPr="00FE713B">
        <w:rPr>
          <w:rFonts w:cs="Sylfaen"/>
          <w:lang w:val="ka-GE"/>
        </w:rPr>
        <w:t xml:space="preserve"> რეაბილიტაციისა და დამხმარე საშუალებების ქვეპროგრამების მიმწოდებლებისთვის, რის </w:t>
      </w:r>
      <w:r>
        <w:rPr>
          <w:rFonts w:cs="Sylfaen"/>
          <w:lang w:val="ka-GE"/>
        </w:rPr>
        <w:t>შედეგადაც</w:t>
      </w:r>
      <w:r w:rsidRPr="00FE713B">
        <w:rPr>
          <w:rFonts w:cs="Sylfaen"/>
          <w:lang w:val="ka-GE"/>
        </w:rPr>
        <w:t xml:space="preserve"> </w:t>
      </w:r>
      <w:r>
        <w:rPr>
          <w:rFonts w:cs="Sylfaen"/>
          <w:lang w:val="ka-GE"/>
        </w:rPr>
        <w:t xml:space="preserve">შესაძლებელი იქნება </w:t>
      </w:r>
      <w:r w:rsidRPr="00FE713B">
        <w:rPr>
          <w:rFonts w:cs="Sylfaen"/>
          <w:lang w:val="ka-GE"/>
        </w:rPr>
        <w:t xml:space="preserve">მომსახურების </w:t>
      </w:r>
      <w:r>
        <w:rPr>
          <w:rFonts w:cs="Sylfaen"/>
          <w:lang w:val="ka-GE"/>
        </w:rPr>
        <w:t xml:space="preserve">ხარისხის </w:t>
      </w:r>
      <w:r w:rsidRPr="00FE713B">
        <w:rPr>
          <w:rFonts w:cs="Sylfaen"/>
          <w:lang w:val="ka-GE"/>
        </w:rPr>
        <w:t>მონიტორინგი</w:t>
      </w:r>
      <w:r>
        <w:rPr>
          <w:rFonts w:cs="Sylfaen"/>
          <w:lang w:val="ka-GE"/>
        </w:rPr>
        <w:t>.</w:t>
      </w:r>
    </w:p>
    <w:p w14:paraId="290B60DC" w14:textId="77777777" w:rsidR="009479F1" w:rsidRDefault="009479F1" w:rsidP="00F74A24">
      <w:pPr>
        <w:spacing w:before="240"/>
        <w:jc w:val="both"/>
        <w:rPr>
          <w:lang w:val="ka-GE"/>
        </w:rPr>
      </w:pPr>
    </w:p>
    <w:p w14:paraId="26ECE270" w14:textId="77777777" w:rsidR="00C37E06" w:rsidRDefault="00C37E06" w:rsidP="00F74A24">
      <w:pPr>
        <w:spacing w:before="240"/>
        <w:jc w:val="both"/>
        <w:rPr>
          <w:lang w:val="ka-GE"/>
        </w:rPr>
      </w:pPr>
    </w:p>
    <w:p w14:paraId="68B7B854" w14:textId="77777777" w:rsidR="00C37E06" w:rsidRDefault="00C37E06" w:rsidP="00F74A24">
      <w:pPr>
        <w:spacing w:before="240"/>
        <w:jc w:val="both"/>
        <w:rPr>
          <w:lang w:val="ka-GE"/>
        </w:rPr>
      </w:pPr>
    </w:p>
    <w:p w14:paraId="18D29021" w14:textId="77777777" w:rsidR="00C37E06" w:rsidRDefault="00C37E06" w:rsidP="00F74A24">
      <w:pPr>
        <w:spacing w:before="240"/>
        <w:jc w:val="both"/>
        <w:rPr>
          <w:lang w:val="ka-GE"/>
        </w:rPr>
      </w:pPr>
    </w:p>
    <w:p w14:paraId="60EFF7C9" w14:textId="77777777" w:rsidR="00C37E06" w:rsidRDefault="00C37E06" w:rsidP="00F74A24">
      <w:pPr>
        <w:spacing w:before="240"/>
        <w:jc w:val="both"/>
        <w:rPr>
          <w:lang w:val="ka-GE"/>
        </w:rPr>
      </w:pPr>
    </w:p>
    <w:p w14:paraId="7101C3E4" w14:textId="77777777" w:rsidR="00C37E06" w:rsidRDefault="00C37E06" w:rsidP="00F74A24">
      <w:pPr>
        <w:spacing w:before="240"/>
        <w:jc w:val="both"/>
        <w:rPr>
          <w:lang w:val="ka-GE"/>
        </w:rPr>
      </w:pPr>
    </w:p>
    <w:p w14:paraId="6BC4F4EA" w14:textId="77777777" w:rsidR="00C37E06" w:rsidRDefault="00C37E06" w:rsidP="00F74A24">
      <w:pPr>
        <w:spacing w:before="240"/>
        <w:jc w:val="both"/>
        <w:rPr>
          <w:lang w:val="ka-GE"/>
        </w:rPr>
      </w:pPr>
    </w:p>
    <w:p w14:paraId="7DF4B535" w14:textId="77777777" w:rsidR="00C37E06" w:rsidRDefault="00C37E06" w:rsidP="00F74A24">
      <w:pPr>
        <w:spacing w:before="240"/>
        <w:jc w:val="both"/>
        <w:rPr>
          <w:lang w:val="ka-GE"/>
        </w:rPr>
      </w:pPr>
    </w:p>
    <w:p w14:paraId="2FD8AA5E" w14:textId="77777777" w:rsidR="00C37E06" w:rsidRDefault="00C37E06" w:rsidP="00F74A24">
      <w:pPr>
        <w:spacing w:before="240"/>
        <w:jc w:val="both"/>
        <w:rPr>
          <w:lang w:val="ka-GE"/>
        </w:rPr>
      </w:pPr>
    </w:p>
    <w:p w14:paraId="260C9238" w14:textId="77777777" w:rsidR="00C37E06" w:rsidRDefault="00C37E06" w:rsidP="00F74A24">
      <w:pPr>
        <w:spacing w:before="240"/>
        <w:jc w:val="both"/>
        <w:rPr>
          <w:lang w:val="ka-GE"/>
        </w:rPr>
      </w:pPr>
    </w:p>
    <w:p w14:paraId="4B523F6A" w14:textId="42F7E97F" w:rsidR="00C37E06" w:rsidRDefault="00C37E06" w:rsidP="00F74A24">
      <w:pPr>
        <w:spacing w:before="240"/>
        <w:jc w:val="both"/>
        <w:rPr>
          <w:lang w:val="ka-GE"/>
        </w:rPr>
      </w:pPr>
    </w:p>
    <w:p w14:paraId="3BC57A77" w14:textId="19E9E1D5" w:rsidR="00AD380E" w:rsidRPr="002B382D" w:rsidRDefault="00AD380E" w:rsidP="00F74A24">
      <w:pPr>
        <w:spacing w:before="240"/>
        <w:jc w:val="both"/>
      </w:pPr>
    </w:p>
    <w:p w14:paraId="3C8964D9" w14:textId="4C2416B3" w:rsidR="00AD380E" w:rsidRDefault="00AD380E" w:rsidP="00F74A24">
      <w:pPr>
        <w:spacing w:before="240"/>
        <w:jc w:val="both"/>
        <w:rPr>
          <w:lang w:val="ka-GE"/>
        </w:rPr>
      </w:pPr>
    </w:p>
    <w:p w14:paraId="1F87A1BA" w14:textId="5F62DAE9" w:rsidR="00AD380E" w:rsidRDefault="00AD380E" w:rsidP="00F74A24">
      <w:pPr>
        <w:spacing w:before="240"/>
        <w:jc w:val="both"/>
        <w:rPr>
          <w:lang w:val="ka-GE"/>
        </w:rPr>
      </w:pPr>
    </w:p>
    <w:p w14:paraId="6E7508C3" w14:textId="51F82F3A" w:rsidR="00AD380E" w:rsidRDefault="00AD380E" w:rsidP="00F74A24">
      <w:pPr>
        <w:spacing w:before="240"/>
        <w:jc w:val="both"/>
        <w:rPr>
          <w:lang w:val="ka-GE"/>
        </w:rPr>
      </w:pPr>
    </w:p>
    <w:p w14:paraId="3938A09C" w14:textId="580459C0" w:rsidR="00911A51" w:rsidRDefault="00911A51" w:rsidP="00F74A24">
      <w:pPr>
        <w:spacing w:before="240"/>
        <w:jc w:val="both"/>
        <w:rPr>
          <w:lang w:val="ka-GE"/>
        </w:rPr>
      </w:pPr>
    </w:p>
    <w:p w14:paraId="63EE71C6" w14:textId="37114C25" w:rsidR="00911A51" w:rsidRDefault="00911A51" w:rsidP="00F74A24">
      <w:pPr>
        <w:spacing w:before="240"/>
        <w:jc w:val="both"/>
        <w:rPr>
          <w:lang w:val="ka-GE"/>
        </w:rPr>
      </w:pPr>
    </w:p>
    <w:p w14:paraId="48307DDE" w14:textId="660C0188" w:rsidR="00045768" w:rsidRPr="0091382E" w:rsidRDefault="00045768" w:rsidP="00045768">
      <w:pPr>
        <w:pStyle w:val="Heading1"/>
        <w:spacing w:after="240"/>
        <w:rPr>
          <w:b/>
          <w:color w:val="47C3D0"/>
          <w:sz w:val="24"/>
          <w:lang w:val="ka-GE"/>
        </w:rPr>
      </w:pPr>
      <w:bookmarkStart w:id="25" w:name="_Toc532989"/>
      <w:bookmarkStart w:id="26" w:name="_Toc33533189"/>
      <w:r w:rsidRPr="0091382E">
        <w:rPr>
          <w:rFonts w:ascii="Sylfaen" w:hAnsi="Sylfaen" w:cs="Sylfaen"/>
          <w:b/>
          <w:color w:val="47C3D0"/>
          <w:sz w:val="24"/>
          <w:lang w:val="ka-GE"/>
        </w:rPr>
        <w:lastRenderedPageBreak/>
        <w:t>ბიბლიოგრაფია</w:t>
      </w:r>
      <w:bookmarkEnd w:id="25"/>
      <w:bookmarkEnd w:id="26"/>
    </w:p>
    <w:p w14:paraId="068452BC" w14:textId="2EB786A4" w:rsidR="0062510E" w:rsidRDefault="0062510E" w:rsidP="0062510E">
      <w:pPr>
        <w:rPr>
          <w:b/>
          <w:lang w:val="ka-GE"/>
        </w:rPr>
      </w:pPr>
      <w:r w:rsidRPr="00F6052C">
        <w:rPr>
          <w:b/>
          <w:lang w:val="ka-GE"/>
        </w:rPr>
        <w:t>ნორმატიული მასალა</w:t>
      </w:r>
    </w:p>
    <w:p w14:paraId="51B5052A" w14:textId="0C8FE130" w:rsidR="008F6300" w:rsidRPr="00247DE5" w:rsidRDefault="002165D1" w:rsidP="000E6974">
      <w:pPr>
        <w:spacing w:line="276" w:lineRule="auto"/>
        <w:jc w:val="both"/>
        <w:rPr>
          <w:rFonts w:eastAsia="Sylfaen_PDF_Subset" w:cs="Sylfaen"/>
        </w:rPr>
      </w:pPr>
      <w:r w:rsidRPr="00247DE5">
        <w:rPr>
          <w:rFonts w:eastAsia="Sylfaen_PDF_Subset" w:cs="Sylfaen"/>
          <w:lang w:val="ka-GE"/>
        </w:rPr>
        <w:t>გაერთიანებული ერების ორგანიზაციის „შეზღუდული შესაძლებლობის მქონე პირთა უფლებების კონვენცია“</w:t>
      </w:r>
      <w:r w:rsidR="00F2108F">
        <w:rPr>
          <w:rFonts w:eastAsia="Sylfaen_PDF_Subset" w:cs="Sylfaen"/>
        </w:rPr>
        <w:t>,</w:t>
      </w:r>
      <w:r w:rsidR="00F2108F">
        <w:rPr>
          <w:rFonts w:eastAsia="Sylfaen_PDF_Subset" w:cs="Sylfaen"/>
          <w:lang w:val="ka-GE"/>
        </w:rPr>
        <w:t xml:space="preserve"> </w:t>
      </w:r>
      <w:r w:rsidR="001E2042" w:rsidRPr="00247DE5">
        <w:rPr>
          <w:rFonts w:eastAsia="Sylfaen_PDF_Subset" w:cs="Sylfaen"/>
        </w:rPr>
        <w:t>2006</w:t>
      </w:r>
      <w:r w:rsidR="008B1132" w:rsidRPr="00247DE5">
        <w:rPr>
          <w:rFonts w:eastAsia="Sylfaen_PDF_Subset" w:cs="Sylfaen"/>
        </w:rPr>
        <w:t>;</w:t>
      </w:r>
    </w:p>
    <w:p w14:paraId="0990EE91" w14:textId="118BA382" w:rsidR="001E2042" w:rsidRPr="00247DE5" w:rsidRDefault="001E2042" w:rsidP="000E6974">
      <w:pPr>
        <w:spacing w:line="276" w:lineRule="auto"/>
        <w:jc w:val="both"/>
        <w:rPr>
          <w:rFonts w:eastAsia="Sylfaen_PDF_Subset" w:cs="Sylfaen"/>
          <w:lang w:val="ka-GE"/>
        </w:rPr>
      </w:pPr>
      <w:r w:rsidRPr="00247DE5">
        <w:rPr>
          <w:rFonts w:eastAsia="Sylfaen_PDF_Subset" w:cs="Sylfaen"/>
          <w:lang w:val="ka-GE"/>
        </w:rPr>
        <w:t>საქართველოს კანონი „შეზღუდული შესაძლებლობის მქონე პირთა სოციალური დაცვის შესახებ</w:t>
      </w:r>
      <w:r w:rsidR="00F2108F">
        <w:rPr>
          <w:rFonts w:eastAsia="Sylfaen_PDF_Subset" w:cs="Sylfaen"/>
          <w:lang w:val="ka-GE"/>
        </w:rPr>
        <w:t>“, 1995</w:t>
      </w:r>
      <w:r w:rsidRPr="00247DE5">
        <w:rPr>
          <w:rFonts w:eastAsia="Sylfaen_PDF_Subset" w:cs="Sylfaen"/>
          <w:lang w:val="ka-GE"/>
        </w:rPr>
        <w:t>;</w:t>
      </w:r>
    </w:p>
    <w:p w14:paraId="56C4E730" w14:textId="527EF97E" w:rsidR="001E2042" w:rsidRPr="00247DE5" w:rsidRDefault="001E2042" w:rsidP="000E6974">
      <w:pPr>
        <w:spacing w:line="276" w:lineRule="auto"/>
        <w:jc w:val="both"/>
        <w:rPr>
          <w:rFonts w:eastAsia="Sylfaen_PDF_Subset" w:cs="Sylfaen"/>
          <w:lang w:val="ka-GE"/>
        </w:rPr>
      </w:pPr>
      <w:r w:rsidRPr="00247DE5">
        <w:rPr>
          <w:rFonts w:eastAsia="Sylfaen_PDF_Subset" w:cs="Sylfaen"/>
          <w:lang w:val="ka-GE"/>
        </w:rPr>
        <w:t xml:space="preserve">საქართველოს კანონი </w:t>
      </w:r>
      <w:r w:rsidR="00F2108F">
        <w:rPr>
          <w:rFonts w:eastAsia="Sylfaen_PDF_Subset" w:cs="Sylfaen"/>
          <w:lang w:val="ka-GE"/>
        </w:rPr>
        <w:t>„</w:t>
      </w:r>
      <w:r w:rsidRPr="00247DE5">
        <w:rPr>
          <w:rFonts w:eastAsia="Sylfaen_PDF_Subset" w:cs="Sylfaen"/>
          <w:lang w:val="ka-GE"/>
        </w:rPr>
        <w:t>სოციალური დახმარების შესახებ</w:t>
      </w:r>
      <w:r w:rsidR="00F2108F">
        <w:rPr>
          <w:rFonts w:eastAsia="Sylfaen_PDF_Subset" w:cs="Sylfaen"/>
          <w:lang w:val="ka-GE"/>
        </w:rPr>
        <w:t>“, 2006</w:t>
      </w:r>
      <w:r w:rsidRPr="00247DE5">
        <w:rPr>
          <w:rFonts w:eastAsia="Sylfaen_PDF_Subset" w:cs="Sylfaen"/>
          <w:lang w:val="ka-GE"/>
        </w:rPr>
        <w:t>;</w:t>
      </w:r>
    </w:p>
    <w:p w14:paraId="3C6C4167" w14:textId="79751219" w:rsidR="008C5717" w:rsidRPr="00247DE5" w:rsidRDefault="008C5717" w:rsidP="000E6974">
      <w:pPr>
        <w:spacing w:line="276" w:lineRule="auto"/>
        <w:jc w:val="both"/>
        <w:rPr>
          <w:rFonts w:eastAsia="Sylfaen_PDF_Subset" w:cs="Sylfaen"/>
          <w:lang w:val="ka-GE"/>
        </w:rPr>
      </w:pPr>
      <w:r w:rsidRPr="00247DE5">
        <w:rPr>
          <w:rFonts w:eastAsia="Sylfaen_PDF_Subset" w:cs="Sylfaen"/>
          <w:lang w:val="ka-GE"/>
        </w:rPr>
        <w:t>საქართველოს მთავრობის 2012 წლის 23 ივლისის N279 დადგენილება „სოციალური პაკეტის განსაზღვრის შესახებ“;</w:t>
      </w:r>
    </w:p>
    <w:p w14:paraId="5D5FE4FA" w14:textId="6CEC0C78" w:rsidR="001E2042" w:rsidRPr="00247DE5" w:rsidRDefault="001E2042" w:rsidP="000E6974">
      <w:pPr>
        <w:spacing w:line="276" w:lineRule="auto"/>
        <w:jc w:val="both"/>
        <w:rPr>
          <w:rFonts w:cs="Segoe UI"/>
          <w:lang w:val="ka-GE"/>
        </w:rPr>
      </w:pPr>
      <w:r w:rsidRPr="00247DE5">
        <w:rPr>
          <w:rFonts w:cs="Segoe UI"/>
          <w:lang w:val="ka-GE"/>
        </w:rPr>
        <w:t>საქართველოს მთავრობის 2017 წლის 29 დეკემბრის N601 დადგენილება „სოციალური რეაბილიტაციისა და ბავშვზე ზრუნვის 2018 წლის სახელმწიფო პროგრამის დამტკიცების შესახებ“;</w:t>
      </w:r>
    </w:p>
    <w:p w14:paraId="5F949093" w14:textId="616175F5" w:rsidR="004C245F" w:rsidRPr="00247DE5" w:rsidRDefault="004C245F" w:rsidP="000E6974">
      <w:pPr>
        <w:spacing w:line="276" w:lineRule="auto"/>
        <w:jc w:val="both"/>
        <w:rPr>
          <w:rFonts w:eastAsia="Sylfaen_PDF_Subset" w:cs="Sylfaen"/>
          <w:lang w:val="ka-GE"/>
        </w:rPr>
      </w:pPr>
      <w:r w:rsidRPr="00247DE5">
        <w:rPr>
          <w:rFonts w:eastAsia="Sylfaen_PDF_Subset" w:cs="Sylfaen"/>
          <w:lang w:val="ka-GE"/>
        </w:rPr>
        <w:t>საქართველოს შრომის, ჯანმრთელობისა და სოციალური დაცვის მინისტრის 2003 წლის 13 იანვრის ბრძანება N1/ნ  „შესაძლებლობის შეზღუდვის სტატუსის განსაზღვრის წესის შესახებ ინსტრუქციის დამტკიცების შესახებ</w:t>
      </w:r>
      <w:r w:rsidR="00DF6716" w:rsidRPr="00247DE5">
        <w:rPr>
          <w:rFonts w:eastAsia="Sylfaen_PDF_Subset" w:cs="Sylfaen"/>
          <w:lang w:val="ka-GE"/>
        </w:rPr>
        <w:t>“;</w:t>
      </w:r>
    </w:p>
    <w:p w14:paraId="36A75BEB" w14:textId="58DAF0C0" w:rsidR="004C245F" w:rsidRPr="00247DE5" w:rsidRDefault="004C245F" w:rsidP="000E6974">
      <w:pPr>
        <w:spacing w:line="276" w:lineRule="auto"/>
        <w:jc w:val="both"/>
        <w:rPr>
          <w:rFonts w:eastAsia="Sylfaen_PDF_Subset" w:cs="Sylfaen"/>
          <w:lang w:val="ka-GE"/>
        </w:rPr>
      </w:pPr>
      <w:r w:rsidRPr="00247DE5">
        <w:rPr>
          <w:rFonts w:eastAsia="Sylfaen_PDF_Subset" w:cs="Sylfaen"/>
          <w:lang w:val="ka-GE"/>
        </w:rPr>
        <w:t xml:space="preserve">საქართველოს შრომის, ჯანმრთელობისა და სოციალური დაცვის მინისტრის 2003 წლის 17 მარტის ბრძანება </w:t>
      </w:r>
      <w:r w:rsidR="00D91594">
        <w:rPr>
          <w:rFonts w:eastAsia="Sylfaen_PDF_Subset" w:cs="Sylfaen"/>
          <w:lang w:val="ka-GE"/>
        </w:rPr>
        <w:t>N</w:t>
      </w:r>
      <w:r w:rsidRPr="00247DE5">
        <w:rPr>
          <w:rFonts w:eastAsia="Sylfaen_PDF_Subset" w:cs="Sylfaen"/>
          <w:lang w:val="ka-GE"/>
        </w:rPr>
        <w:t xml:space="preserve">62/ნ </w:t>
      </w:r>
      <w:r w:rsidR="00D91594">
        <w:rPr>
          <w:rFonts w:eastAsia="Sylfaen_PDF_Subset" w:cs="Sylfaen"/>
          <w:lang w:val="ka-GE"/>
        </w:rPr>
        <w:t>„</w:t>
      </w:r>
      <w:r w:rsidRPr="00247DE5">
        <w:rPr>
          <w:rFonts w:eastAsia="Sylfaen_PDF_Subset" w:cs="Sylfaen"/>
          <w:lang w:val="ka-GE"/>
        </w:rPr>
        <w:t>შეზღუდული შესაძლებლობის სტატუსის მქონე ბავშვი” დადგენის წესის შესახებ ინსტრუქციის დამტკიცების თაობაზე</w:t>
      </w:r>
      <w:r w:rsidR="00DF6716" w:rsidRPr="00247DE5">
        <w:rPr>
          <w:rFonts w:eastAsia="Sylfaen_PDF_Subset" w:cs="Sylfaen"/>
          <w:lang w:val="ka-GE"/>
        </w:rPr>
        <w:t>;</w:t>
      </w:r>
    </w:p>
    <w:p w14:paraId="2CC951C9" w14:textId="1EE9DA68" w:rsidR="008C5717" w:rsidRPr="00247DE5" w:rsidRDefault="008C5717" w:rsidP="000E6974">
      <w:pPr>
        <w:spacing w:line="276" w:lineRule="auto"/>
        <w:jc w:val="both"/>
        <w:rPr>
          <w:rFonts w:eastAsia="Sylfaen_PDF_Subset" w:cs="Sylfaen"/>
          <w:lang w:val="ka-GE"/>
        </w:rPr>
      </w:pPr>
      <w:r w:rsidRPr="00247DE5">
        <w:rPr>
          <w:rFonts w:eastAsia="Sylfaen_PDF_Subset" w:cs="Sylfaen"/>
          <w:lang w:val="ka-GE"/>
        </w:rPr>
        <w:t xml:space="preserve">საქართველოს შრომის, ჯანმრთელობისა და სოციალური დაცვის მინისტრის 2007 წლის 27 თებერვლის ბრძანება </w:t>
      </w:r>
      <w:r w:rsidR="00D91594">
        <w:rPr>
          <w:rFonts w:eastAsia="Sylfaen_PDF_Subset" w:cs="Sylfaen"/>
          <w:lang w:val="ka-GE"/>
        </w:rPr>
        <w:t>N</w:t>
      </w:r>
      <w:r w:rsidRPr="00247DE5">
        <w:rPr>
          <w:rFonts w:eastAsia="Sylfaen_PDF_Subset" w:cs="Sylfaen"/>
          <w:lang w:val="ka-GE"/>
        </w:rPr>
        <w:t>64/ნ „სამედიცინო-სოციალური ექსპერტიზისთვის საჭირო ფორმების დამტკიცების შესახებ“</w:t>
      </w:r>
      <w:r w:rsidR="00D91594">
        <w:rPr>
          <w:rFonts w:eastAsia="Sylfaen_PDF_Subset" w:cs="Sylfaen"/>
          <w:lang w:val="ka-GE"/>
        </w:rPr>
        <w:t>.</w:t>
      </w:r>
    </w:p>
    <w:p w14:paraId="2BF6CA84" w14:textId="61C17126" w:rsidR="003C6F6E" w:rsidRDefault="003C6F6E" w:rsidP="00C062FA">
      <w:pPr>
        <w:pStyle w:val="NormalWeb"/>
        <w:spacing w:before="0" w:beforeAutospacing="0" w:after="0" w:afterAutospacing="0" w:line="276" w:lineRule="auto"/>
        <w:jc w:val="both"/>
        <w:rPr>
          <w:rFonts w:ascii="Sylfaen" w:hAnsi="Sylfaen"/>
          <w:b/>
          <w:sz w:val="20"/>
          <w:szCs w:val="20"/>
          <w:lang w:val="ka-GE"/>
        </w:rPr>
      </w:pPr>
      <w:r w:rsidRPr="00A7358E">
        <w:rPr>
          <w:rFonts w:ascii="Sylfaen" w:hAnsi="Sylfaen"/>
          <w:b/>
          <w:sz w:val="20"/>
          <w:szCs w:val="20"/>
          <w:lang w:val="ka-GE"/>
        </w:rPr>
        <w:t>სახელმძღვანელოები და პუბლიკაციები</w:t>
      </w:r>
    </w:p>
    <w:p w14:paraId="551EA7A1" w14:textId="77777777" w:rsidR="00C062FA" w:rsidRDefault="00C062FA" w:rsidP="00C062FA">
      <w:pPr>
        <w:pStyle w:val="NormalWeb"/>
        <w:spacing w:before="0" w:beforeAutospacing="0" w:after="0" w:afterAutospacing="0" w:line="276" w:lineRule="auto"/>
        <w:jc w:val="both"/>
        <w:rPr>
          <w:rFonts w:ascii="Sylfaen" w:hAnsi="Sylfaen"/>
          <w:b/>
          <w:sz w:val="20"/>
          <w:szCs w:val="20"/>
          <w:lang w:val="ka-GE"/>
        </w:rPr>
      </w:pPr>
    </w:p>
    <w:p w14:paraId="73C3DFC4" w14:textId="7E5D9880" w:rsidR="00F90727" w:rsidRPr="00F90727" w:rsidRDefault="00F90727" w:rsidP="00734408">
      <w:pPr>
        <w:pStyle w:val="FootnoteText"/>
        <w:spacing w:line="276" w:lineRule="auto"/>
      </w:pPr>
      <w:r w:rsidRPr="00F90727">
        <w:t>European Health and Social Integration Survey (EHSIS) 2012, EU Labour force Survey (LFS)</w:t>
      </w:r>
      <w:r>
        <w:t>;</w:t>
      </w:r>
    </w:p>
    <w:p w14:paraId="38C5CA17" w14:textId="77777777" w:rsidR="00F90727" w:rsidRPr="00F90727" w:rsidRDefault="00F90727" w:rsidP="00734408">
      <w:pPr>
        <w:pStyle w:val="FootnoteText"/>
        <w:spacing w:line="276" w:lineRule="auto"/>
      </w:pPr>
    </w:p>
    <w:p w14:paraId="72B10EFC" w14:textId="3DE2DE1A" w:rsidR="00F90727" w:rsidRPr="00F90727" w:rsidRDefault="00F90727" w:rsidP="00734408">
      <w:pPr>
        <w:pStyle w:val="FootnoteText"/>
        <w:spacing w:line="276" w:lineRule="auto"/>
      </w:pPr>
      <w:r w:rsidRPr="00F90727">
        <w:t>The International Classification of Functioning, Disability and Health</w:t>
      </w:r>
      <w:r>
        <w:t>, ICF Learning Tool;</w:t>
      </w:r>
    </w:p>
    <w:p w14:paraId="1187E3D0" w14:textId="77777777" w:rsidR="00F90727" w:rsidRDefault="00F90727" w:rsidP="00734408">
      <w:pPr>
        <w:autoSpaceDE w:val="0"/>
        <w:autoSpaceDN w:val="0"/>
        <w:adjustRightInd w:val="0"/>
        <w:spacing w:after="0" w:line="276" w:lineRule="auto"/>
      </w:pPr>
    </w:p>
    <w:p w14:paraId="005E7AA5" w14:textId="7B0F1DC9" w:rsidR="00E67BDF" w:rsidRPr="00E67BDF" w:rsidRDefault="00E67BDF" w:rsidP="00734408">
      <w:pPr>
        <w:autoSpaceDE w:val="0"/>
        <w:autoSpaceDN w:val="0"/>
        <w:adjustRightInd w:val="0"/>
        <w:spacing w:after="0" w:line="276" w:lineRule="auto"/>
      </w:pPr>
      <w:r w:rsidRPr="00E67BDF">
        <w:t xml:space="preserve">Standards for Prosthetics and Orthotics, World Health Organization, </w:t>
      </w:r>
      <w:r w:rsidR="00EE3BBB">
        <w:t>2017</w:t>
      </w:r>
      <w:r w:rsidRPr="00E67BDF">
        <w:t>;</w:t>
      </w:r>
    </w:p>
    <w:p w14:paraId="0593FA2B" w14:textId="77777777" w:rsidR="003634BD" w:rsidRDefault="003634BD" w:rsidP="00734408">
      <w:pPr>
        <w:autoSpaceDE w:val="0"/>
        <w:autoSpaceDN w:val="0"/>
        <w:adjustRightInd w:val="0"/>
        <w:spacing w:after="0" w:line="276" w:lineRule="auto"/>
      </w:pPr>
    </w:p>
    <w:p w14:paraId="4393AA70" w14:textId="067942ED" w:rsidR="00E67BDF" w:rsidRDefault="00E67BDF" w:rsidP="00734408">
      <w:pPr>
        <w:autoSpaceDE w:val="0"/>
        <w:autoSpaceDN w:val="0"/>
        <w:adjustRightInd w:val="0"/>
        <w:spacing w:after="0" w:line="276" w:lineRule="auto"/>
        <w:rPr>
          <w:lang w:val="ka-GE"/>
        </w:rPr>
      </w:pPr>
      <w:r w:rsidRPr="00E67BDF">
        <w:t>Guidelines on the provision of Manual Wheelchairs in less resourced settings, World Health Organization, 2008</w:t>
      </w:r>
      <w:r w:rsidR="00341AB6">
        <w:rPr>
          <w:lang w:val="ka-GE"/>
        </w:rPr>
        <w:t>;</w:t>
      </w:r>
    </w:p>
    <w:p w14:paraId="6005968A" w14:textId="23543668" w:rsidR="00AD26F8" w:rsidRDefault="00AD26F8" w:rsidP="00734408">
      <w:pPr>
        <w:autoSpaceDE w:val="0"/>
        <w:autoSpaceDN w:val="0"/>
        <w:adjustRightInd w:val="0"/>
        <w:spacing w:after="0" w:line="276" w:lineRule="auto"/>
        <w:rPr>
          <w:lang w:val="ka-GE"/>
        </w:rPr>
      </w:pPr>
    </w:p>
    <w:p w14:paraId="1AEF7A4F" w14:textId="77777777" w:rsidR="00AD26F8" w:rsidRPr="00D91A19" w:rsidRDefault="00AD26F8" w:rsidP="00734408">
      <w:pPr>
        <w:pStyle w:val="FootnoteText"/>
        <w:spacing w:line="276" w:lineRule="auto"/>
        <w:rPr>
          <w:sz w:val="18"/>
          <w:szCs w:val="18"/>
        </w:rPr>
      </w:pPr>
      <w:r w:rsidRPr="00D91A19">
        <w:rPr>
          <w:sz w:val="18"/>
          <w:szCs w:val="18"/>
        </w:rPr>
        <w:t>The Regional Office for Europe of the UN High Commissioner for Human Rights</w:t>
      </w:r>
      <w:r w:rsidRPr="00D91A19">
        <w:rPr>
          <w:sz w:val="18"/>
          <w:szCs w:val="18"/>
          <w:lang w:val="ka-GE"/>
        </w:rPr>
        <w:t xml:space="preserve">, </w:t>
      </w:r>
      <w:r w:rsidRPr="00D91A19">
        <w:rPr>
          <w:sz w:val="18"/>
          <w:szCs w:val="18"/>
          <w:lang w:val="en-GB"/>
        </w:rPr>
        <w:t xml:space="preserve">Study on the implementation of Article 33 of the UN Convention on the Rights of Persons with Disabilities in </w:t>
      </w:r>
      <w:r>
        <w:rPr>
          <w:sz w:val="18"/>
          <w:szCs w:val="18"/>
          <w:lang w:val="en-GB"/>
        </w:rPr>
        <w:t>Europe;</w:t>
      </w:r>
    </w:p>
    <w:p w14:paraId="70B7FDBC" w14:textId="77777777" w:rsidR="00AD26F8" w:rsidRDefault="00AD26F8" w:rsidP="00734408">
      <w:pPr>
        <w:autoSpaceDE w:val="0"/>
        <w:autoSpaceDN w:val="0"/>
        <w:adjustRightInd w:val="0"/>
        <w:spacing w:after="0" w:line="276" w:lineRule="auto"/>
        <w:rPr>
          <w:lang w:val="ka-GE"/>
        </w:rPr>
      </w:pPr>
    </w:p>
    <w:p w14:paraId="56A38BEB" w14:textId="0C6C9808" w:rsidR="00F90727" w:rsidRPr="00F90727" w:rsidRDefault="00F90727" w:rsidP="00734408">
      <w:pPr>
        <w:pStyle w:val="FootnoteText"/>
        <w:spacing w:line="276" w:lineRule="auto"/>
        <w:rPr>
          <w:sz w:val="18"/>
          <w:szCs w:val="18"/>
        </w:rPr>
      </w:pPr>
      <w:r w:rsidRPr="00D91A19">
        <w:rPr>
          <w:sz w:val="18"/>
          <w:szCs w:val="18"/>
        </w:rPr>
        <w:t>IDF</w:t>
      </w:r>
      <w:r>
        <w:rPr>
          <w:sz w:val="18"/>
          <w:szCs w:val="18"/>
        </w:rPr>
        <w:t>I</w:t>
      </w:r>
      <w:r w:rsidRPr="00D91A19">
        <w:rPr>
          <w:sz w:val="18"/>
          <w:szCs w:val="18"/>
        </w:rPr>
        <w:t xml:space="preserve"> </w:t>
      </w:r>
      <w:r w:rsidR="001C62E2">
        <w:rPr>
          <w:sz w:val="18"/>
          <w:szCs w:val="18"/>
        </w:rPr>
        <w:t>−</w:t>
      </w:r>
      <w:r w:rsidRPr="00D91A19">
        <w:rPr>
          <w:sz w:val="18"/>
          <w:szCs w:val="18"/>
        </w:rPr>
        <w:t xml:space="preserve"> </w:t>
      </w:r>
      <w:r w:rsidRPr="00D91A19">
        <w:rPr>
          <w:rFonts w:cs="Sylfaen"/>
          <w:sz w:val="18"/>
          <w:szCs w:val="18"/>
          <w:lang w:val="ka-GE"/>
        </w:rPr>
        <w:t>შეზღუდული შესაძლებლობის მქონე პირების შესახებ სხვადასხვა სტატისტიკური მონაცემების ანალიზი</w:t>
      </w:r>
      <w:r w:rsidR="00EE3BBB">
        <w:rPr>
          <w:rFonts w:cs="Sylfaen"/>
          <w:sz w:val="18"/>
          <w:szCs w:val="18"/>
        </w:rPr>
        <w:t>, 2017</w:t>
      </w:r>
      <w:r>
        <w:rPr>
          <w:rFonts w:cs="Sylfaen"/>
          <w:sz w:val="18"/>
          <w:szCs w:val="18"/>
        </w:rPr>
        <w:t>;</w:t>
      </w:r>
    </w:p>
    <w:p w14:paraId="7F6B6A30" w14:textId="77777777" w:rsidR="00F90727" w:rsidRDefault="00F90727" w:rsidP="00734408">
      <w:pPr>
        <w:pStyle w:val="FootnoteText"/>
        <w:spacing w:line="276" w:lineRule="auto"/>
        <w:rPr>
          <w:rFonts w:cs="Sylfaen"/>
          <w:sz w:val="18"/>
          <w:szCs w:val="18"/>
          <w:lang w:val="ka-GE"/>
        </w:rPr>
      </w:pPr>
    </w:p>
    <w:p w14:paraId="5B3BAA5C" w14:textId="3D1132FD" w:rsidR="00F90727" w:rsidRPr="00D91A19" w:rsidRDefault="00F90727" w:rsidP="00D91594">
      <w:pPr>
        <w:pStyle w:val="FootnoteText"/>
        <w:spacing w:line="276" w:lineRule="auto"/>
        <w:rPr>
          <w:sz w:val="18"/>
          <w:szCs w:val="18"/>
          <w:lang w:val="ka-GE"/>
        </w:rPr>
      </w:pPr>
      <w:r w:rsidRPr="00D91A19">
        <w:rPr>
          <w:rFonts w:cs="Sylfaen"/>
          <w:sz w:val="18"/>
          <w:szCs w:val="18"/>
          <w:lang w:val="ka-GE"/>
        </w:rPr>
        <w:t>საქართველოს</w:t>
      </w:r>
      <w:r w:rsidRPr="00D91A19">
        <w:rPr>
          <w:sz w:val="18"/>
          <w:szCs w:val="18"/>
          <w:lang w:val="ka-GE"/>
        </w:rPr>
        <w:t xml:space="preserve"> </w:t>
      </w:r>
      <w:r w:rsidRPr="00D91A19">
        <w:rPr>
          <w:rFonts w:cs="Sylfaen"/>
          <w:sz w:val="18"/>
          <w:szCs w:val="18"/>
          <w:lang w:val="ka-GE"/>
        </w:rPr>
        <w:t>სახალხო</w:t>
      </w:r>
      <w:r w:rsidRPr="00D91A19">
        <w:rPr>
          <w:sz w:val="18"/>
          <w:szCs w:val="18"/>
          <w:lang w:val="ka-GE"/>
        </w:rPr>
        <w:t xml:space="preserve"> </w:t>
      </w:r>
      <w:r w:rsidRPr="00D91A19">
        <w:rPr>
          <w:rFonts w:cs="Sylfaen"/>
          <w:sz w:val="18"/>
          <w:szCs w:val="18"/>
          <w:lang w:val="ka-GE"/>
        </w:rPr>
        <w:t xml:space="preserve">დამცველი </w:t>
      </w:r>
      <w:r w:rsidR="001C62E2">
        <w:rPr>
          <w:rFonts w:cs="Sylfaen"/>
          <w:sz w:val="18"/>
          <w:szCs w:val="18"/>
          <w:lang w:val="ka-GE"/>
        </w:rPr>
        <w:t>−</w:t>
      </w:r>
      <w:r w:rsidRPr="00D91A19">
        <w:rPr>
          <w:rFonts w:cs="Sylfaen"/>
          <w:sz w:val="18"/>
          <w:szCs w:val="18"/>
          <w:lang w:val="ka-GE"/>
        </w:rPr>
        <w:t xml:space="preserve"> ანგარიში საქართველოში</w:t>
      </w:r>
      <w:r w:rsidRPr="00D91A19">
        <w:rPr>
          <w:sz w:val="18"/>
          <w:szCs w:val="18"/>
          <w:lang w:val="ka-GE"/>
        </w:rPr>
        <w:t xml:space="preserve"> </w:t>
      </w:r>
      <w:r w:rsidRPr="00D91A19">
        <w:rPr>
          <w:rFonts w:cs="Sylfaen"/>
          <w:sz w:val="18"/>
          <w:szCs w:val="18"/>
          <w:lang w:val="ka-GE"/>
        </w:rPr>
        <w:t>ადამიანის</w:t>
      </w:r>
      <w:r w:rsidRPr="00D91A19">
        <w:rPr>
          <w:sz w:val="18"/>
          <w:szCs w:val="18"/>
          <w:lang w:val="ka-GE"/>
        </w:rPr>
        <w:t xml:space="preserve"> </w:t>
      </w:r>
      <w:r w:rsidRPr="00D91A19">
        <w:rPr>
          <w:rFonts w:cs="Sylfaen"/>
          <w:sz w:val="18"/>
          <w:szCs w:val="18"/>
          <w:lang w:val="ka-GE"/>
        </w:rPr>
        <w:t>უფლებათა</w:t>
      </w:r>
    </w:p>
    <w:p w14:paraId="381ABA10" w14:textId="15F591CC" w:rsidR="00F90727" w:rsidRPr="00E67BDF" w:rsidRDefault="00F90727" w:rsidP="00ED2286">
      <w:pPr>
        <w:autoSpaceDE w:val="0"/>
        <w:autoSpaceDN w:val="0"/>
        <w:adjustRightInd w:val="0"/>
        <w:spacing w:after="0" w:line="276" w:lineRule="auto"/>
        <w:rPr>
          <w:lang w:val="ka-GE"/>
        </w:rPr>
      </w:pPr>
      <w:r w:rsidRPr="00D91A19">
        <w:rPr>
          <w:rFonts w:cs="Sylfaen"/>
          <w:sz w:val="18"/>
          <w:szCs w:val="18"/>
          <w:lang w:val="ka-GE"/>
        </w:rPr>
        <w:t>და</w:t>
      </w:r>
      <w:r w:rsidRPr="00D91A19">
        <w:rPr>
          <w:sz w:val="18"/>
          <w:szCs w:val="18"/>
          <w:lang w:val="ka-GE"/>
        </w:rPr>
        <w:t xml:space="preserve"> </w:t>
      </w:r>
      <w:r w:rsidRPr="00D91A19">
        <w:rPr>
          <w:rFonts w:cs="Sylfaen"/>
          <w:sz w:val="18"/>
          <w:szCs w:val="18"/>
          <w:lang w:val="ka-GE"/>
        </w:rPr>
        <w:t>თავისუფლებათა</w:t>
      </w:r>
      <w:r w:rsidRPr="00D91A19">
        <w:rPr>
          <w:sz w:val="18"/>
          <w:szCs w:val="18"/>
          <w:lang w:val="ka-GE"/>
        </w:rPr>
        <w:t xml:space="preserve"> </w:t>
      </w:r>
      <w:r w:rsidRPr="00D91A19">
        <w:rPr>
          <w:rFonts w:cs="Sylfaen"/>
          <w:sz w:val="18"/>
          <w:szCs w:val="18"/>
          <w:lang w:val="ka-GE"/>
        </w:rPr>
        <w:t>დაცვის მდგომარეობის</w:t>
      </w:r>
      <w:r w:rsidRPr="00D91A19">
        <w:rPr>
          <w:sz w:val="18"/>
          <w:szCs w:val="18"/>
          <w:lang w:val="ka-GE"/>
        </w:rPr>
        <w:t xml:space="preserve"> </w:t>
      </w:r>
      <w:r w:rsidRPr="00D91A19">
        <w:rPr>
          <w:rFonts w:cs="Sylfaen"/>
          <w:sz w:val="18"/>
          <w:szCs w:val="18"/>
          <w:lang w:val="ka-GE"/>
        </w:rPr>
        <w:t>შესახებ, 2017</w:t>
      </w:r>
      <w:r>
        <w:rPr>
          <w:rFonts w:cs="Sylfaen"/>
          <w:sz w:val="18"/>
          <w:szCs w:val="18"/>
          <w:lang w:val="ka-GE"/>
        </w:rPr>
        <w:t>;</w:t>
      </w:r>
    </w:p>
    <w:p w14:paraId="1AB9CD15" w14:textId="77777777" w:rsidR="00AD26F8" w:rsidRDefault="00AD26F8" w:rsidP="00734408">
      <w:pPr>
        <w:pStyle w:val="FootnoteText"/>
        <w:spacing w:line="276" w:lineRule="auto"/>
        <w:rPr>
          <w:b/>
          <w:lang w:val="ka-GE"/>
        </w:rPr>
      </w:pPr>
    </w:p>
    <w:p w14:paraId="0AC4C78A" w14:textId="767581C0" w:rsidR="00AD26F8" w:rsidRPr="00BB572B" w:rsidRDefault="00AD26F8" w:rsidP="00734408">
      <w:pPr>
        <w:pStyle w:val="FootnoteText"/>
        <w:spacing w:line="276" w:lineRule="auto"/>
        <w:rPr>
          <w:rFonts w:cs="Sylfaen"/>
          <w:sz w:val="18"/>
          <w:szCs w:val="18"/>
          <w:lang w:val="ka-GE"/>
        </w:rPr>
      </w:pPr>
      <w:r w:rsidRPr="00D91A19">
        <w:rPr>
          <w:rFonts w:cs="Sylfaen"/>
          <w:sz w:val="18"/>
          <w:szCs w:val="18"/>
          <w:lang w:val="ka-GE"/>
        </w:rPr>
        <w:t>ადამიანის უფლებათა უმაღლესი კომისრის ოფისი</w:t>
      </w:r>
      <w:r w:rsidRPr="00BB572B">
        <w:rPr>
          <w:rFonts w:cs="Sylfaen"/>
          <w:sz w:val="18"/>
          <w:szCs w:val="18"/>
          <w:lang w:val="ka-GE"/>
        </w:rPr>
        <w:t xml:space="preserve">, </w:t>
      </w:r>
      <w:r w:rsidRPr="00D91A19">
        <w:rPr>
          <w:rFonts w:cs="Sylfaen"/>
          <w:sz w:val="18"/>
          <w:szCs w:val="18"/>
          <w:lang w:val="ka-GE"/>
        </w:rPr>
        <w:t xml:space="preserve">გარიყულობიდან თანასწორობამდე </w:t>
      </w:r>
      <w:r w:rsidR="00D91594">
        <w:rPr>
          <w:rFonts w:cs="Sylfaen"/>
          <w:sz w:val="18"/>
          <w:szCs w:val="18"/>
          <w:lang w:val="ka-GE"/>
        </w:rPr>
        <w:t>−</w:t>
      </w:r>
      <w:r w:rsidRPr="00BB572B">
        <w:rPr>
          <w:rFonts w:cs="Sylfaen"/>
          <w:sz w:val="18"/>
          <w:szCs w:val="18"/>
          <w:lang w:val="ka-GE"/>
        </w:rPr>
        <w:t xml:space="preserve"> </w:t>
      </w:r>
      <w:r w:rsidRPr="00D91A19">
        <w:rPr>
          <w:rFonts w:cs="Sylfaen"/>
          <w:sz w:val="18"/>
          <w:szCs w:val="18"/>
          <w:lang w:val="ka-GE"/>
        </w:rPr>
        <w:t>შეზღუდული შესაძლებლობის მქონე პირთა უფლებების რეალიზაცია</w:t>
      </w:r>
      <w:r w:rsidRPr="00BB572B">
        <w:rPr>
          <w:rFonts w:cs="Sylfaen"/>
          <w:sz w:val="18"/>
          <w:szCs w:val="18"/>
          <w:lang w:val="ka-GE"/>
        </w:rPr>
        <w:t xml:space="preserve">, </w:t>
      </w:r>
      <w:r w:rsidR="00EE3BBB">
        <w:rPr>
          <w:rFonts w:cs="Sylfaen"/>
          <w:sz w:val="18"/>
          <w:szCs w:val="18"/>
          <w:lang w:val="ka-GE"/>
        </w:rPr>
        <w:t>2007</w:t>
      </w:r>
      <w:r w:rsidR="00D91594">
        <w:rPr>
          <w:rFonts w:cs="Sylfaen"/>
          <w:sz w:val="18"/>
          <w:szCs w:val="18"/>
          <w:lang w:val="ka-GE"/>
        </w:rPr>
        <w:t>.</w:t>
      </w:r>
    </w:p>
    <w:p w14:paraId="3A27A63E" w14:textId="2649B0A6" w:rsidR="00AD26F8" w:rsidRPr="00BB572B" w:rsidRDefault="00AD26F8" w:rsidP="00734408">
      <w:pPr>
        <w:pStyle w:val="FootnoteText"/>
        <w:spacing w:line="276" w:lineRule="auto"/>
        <w:rPr>
          <w:sz w:val="18"/>
          <w:szCs w:val="18"/>
          <w:lang w:val="ka-GE"/>
        </w:rPr>
      </w:pPr>
    </w:p>
    <w:p w14:paraId="0BB9BBFF" w14:textId="77777777" w:rsidR="001F3550" w:rsidRDefault="001F3550" w:rsidP="0034445C">
      <w:pPr>
        <w:autoSpaceDE w:val="0"/>
        <w:autoSpaceDN w:val="0"/>
        <w:adjustRightInd w:val="0"/>
        <w:spacing w:after="0" w:line="360" w:lineRule="auto"/>
        <w:rPr>
          <w:b/>
          <w:lang w:val="ka-GE"/>
        </w:rPr>
      </w:pPr>
    </w:p>
    <w:p w14:paraId="01A101B7" w14:textId="77777777" w:rsidR="001F3550" w:rsidRDefault="001F3550" w:rsidP="0034445C">
      <w:pPr>
        <w:autoSpaceDE w:val="0"/>
        <w:autoSpaceDN w:val="0"/>
        <w:adjustRightInd w:val="0"/>
        <w:spacing w:after="0" w:line="360" w:lineRule="auto"/>
        <w:rPr>
          <w:b/>
          <w:lang w:val="ka-GE"/>
        </w:rPr>
      </w:pPr>
    </w:p>
    <w:p w14:paraId="6076A04E" w14:textId="77777777" w:rsidR="001F3550" w:rsidRDefault="001F3550" w:rsidP="0034445C">
      <w:pPr>
        <w:autoSpaceDE w:val="0"/>
        <w:autoSpaceDN w:val="0"/>
        <w:adjustRightInd w:val="0"/>
        <w:spacing w:after="0" w:line="360" w:lineRule="auto"/>
        <w:rPr>
          <w:b/>
          <w:lang w:val="ka-GE"/>
        </w:rPr>
      </w:pPr>
    </w:p>
    <w:p w14:paraId="6E380B5F" w14:textId="2CDAFB81" w:rsidR="0034445C" w:rsidRPr="00AC6A99" w:rsidRDefault="0034445C" w:rsidP="0034445C">
      <w:pPr>
        <w:autoSpaceDE w:val="0"/>
        <w:autoSpaceDN w:val="0"/>
        <w:adjustRightInd w:val="0"/>
        <w:spacing w:after="0" w:line="360" w:lineRule="auto"/>
        <w:rPr>
          <w:lang w:val="ka-GE"/>
        </w:rPr>
      </w:pPr>
    </w:p>
    <w:p w14:paraId="7B507F87" w14:textId="57ED23E0" w:rsidR="00D91594" w:rsidRPr="004A0160" w:rsidRDefault="00D91594" w:rsidP="00CC3636">
      <w:pPr>
        <w:pBdr>
          <w:bottom w:val="single" w:sz="6" w:space="1" w:color="auto"/>
        </w:pBdr>
        <w:spacing w:after="0" w:line="240" w:lineRule="auto"/>
        <w:jc w:val="both"/>
        <w:rPr>
          <w:b/>
          <w:lang w:val="ka-GE"/>
        </w:rPr>
      </w:pPr>
      <w:r w:rsidRPr="004A0160">
        <w:rPr>
          <w:b/>
          <w:lang w:val="ka-GE"/>
        </w:rPr>
        <w:t>აუდიტორ</w:t>
      </w:r>
      <w:r>
        <w:rPr>
          <w:b/>
          <w:lang w:val="ka-GE"/>
        </w:rPr>
        <w:t>ები</w:t>
      </w:r>
      <w:r w:rsidR="0034445C" w:rsidRPr="004A0160">
        <w:rPr>
          <w:b/>
          <w:bCs/>
          <w:lang w:val="ka-GE"/>
        </w:rPr>
        <w:t xml:space="preserve">                                                </w:t>
      </w:r>
      <w:r w:rsidR="0034445C" w:rsidRPr="00AC6A99">
        <w:rPr>
          <w:b/>
          <w:bCs/>
          <w:lang w:val="ka-GE"/>
        </w:rPr>
        <w:t xml:space="preserve">              </w:t>
      </w:r>
      <w:r w:rsidR="0034445C" w:rsidRPr="004A0160">
        <w:rPr>
          <w:b/>
          <w:bCs/>
          <w:lang w:val="ka-GE"/>
        </w:rPr>
        <w:t xml:space="preserve">                      </w:t>
      </w:r>
      <w:r w:rsidR="0034445C" w:rsidRPr="004A0160">
        <w:rPr>
          <w:b/>
          <w:lang w:val="ka-GE"/>
        </w:rPr>
        <w:t>ხელმოწერა</w:t>
      </w:r>
    </w:p>
    <w:p w14:paraId="662C2545" w14:textId="77777777" w:rsidR="00D91594" w:rsidRDefault="00D91594" w:rsidP="0034445C">
      <w:pPr>
        <w:tabs>
          <w:tab w:val="center" w:pos="5245"/>
        </w:tabs>
        <w:spacing w:after="0" w:line="240" w:lineRule="auto"/>
        <w:rPr>
          <w:b/>
          <w:bCs/>
          <w:lang w:val="ka-GE"/>
        </w:rPr>
      </w:pPr>
    </w:p>
    <w:p w14:paraId="1A9F609A" w14:textId="7FC2FA5F" w:rsidR="0034445C" w:rsidRPr="004A0160" w:rsidRDefault="0034445C" w:rsidP="0034445C">
      <w:pPr>
        <w:tabs>
          <w:tab w:val="center" w:pos="5245"/>
        </w:tabs>
        <w:spacing w:after="0" w:line="240" w:lineRule="auto"/>
        <w:rPr>
          <w:lang w:val="ka-GE"/>
        </w:rPr>
      </w:pPr>
      <w:r>
        <w:rPr>
          <w:b/>
          <w:bCs/>
          <w:lang w:val="ka-GE"/>
        </w:rPr>
        <w:t>ნინო ლაგვილავა</w:t>
      </w:r>
      <w:r w:rsidRPr="004A0160">
        <w:rPr>
          <w:b/>
          <w:bCs/>
          <w:lang w:val="ka-GE"/>
        </w:rPr>
        <w:t xml:space="preserve">                                                              </w:t>
      </w:r>
      <w:r>
        <w:rPr>
          <w:b/>
          <w:bCs/>
          <w:lang w:val="ka-GE"/>
        </w:rPr>
        <w:tab/>
        <w:t xml:space="preserve">         ---------------------------------</w:t>
      </w:r>
    </w:p>
    <w:p w14:paraId="6F49B043" w14:textId="7DC1E481" w:rsidR="0034445C" w:rsidRDefault="0034445C" w:rsidP="0034445C">
      <w:pPr>
        <w:spacing w:after="0" w:line="240" w:lineRule="auto"/>
        <w:jc w:val="both"/>
        <w:rPr>
          <w:lang w:val="ka-GE"/>
        </w:rPr>
      </w:pPr>
      <w:r>
        <w:rPr>
          <w:lang w:val="ka-GE"/>
        </w:rPr>
        <w:t xml:space="preserve">უფროსი </w:t>
      </w:r>
      <w:r w:rsidRPr="004A0160">
        <w:rPr>
          <w:lang w:val="ka-GE"/>
        </w:rPr>
        <w:t xml:space="preserve">აუდიტორი   </w:t>
      </w:r>
    </w:p>
    <w:p w14:paraId="78FBDCA5" w14:textId="77777777" w:rsidR="0034445C" w:rsidRPr="004A0160" w:rsidRDefault="0034445C" w:rsidP="0034445C">
      <w:pPr>
        <w:spacing w:after="0" w:line="240" w:lineRule="auto"/>
        <w:jc w:val="both"/>
        <w:rPr>
          <w:lang w:val="ka-GE"/>
        </w:rPr>
      </w:pPr>
    </w:p>
    <w:p w14:paraId="714C8BC4" w14:textId="687CBAF9" w:rsidR="0034445C" w:rsidRPr="004A0160" w:rsidRDefault="0034445C" w:rsidP="0034445C">
      <w:pPr>
        <w:tabs>
          <w:tab w:val="center" w:pos="5245"/>
        </w:tabs>
        <w:spacing w:after="0" w:line="240" w:lineRule="auto"/>
        <w:rPr>
          <w:lang w:val="ka-GE"/>
        </w:rPr>
      </w:pPr>
      <w:r>
        <w:rPr>
          <w:b/>
          <w:bCs/>
          <w:lang w:val="ka-GE"/>
        </w:rPr>
        <w:t>მარიამ</w:t>
      </w:r>
      <w:r w:rsidRPr="004A0160">
        <w:rPr>
          <w:b/>
          <w:bCs/>
          <w:lang w:val="ka-GE"/>
        </w:rPr>
        <w:t xml:space="preserve"> </w:t>
      </w:r>
      <w:r>
        <w:rPr>
          <w:b/>
          <w:bCs/>
          <w:lang w:val="ka-GE"/>
        </w:rPr>
        <w:t>მაჩიტიძე</w:t>
      </w:r>
      <w:r w:rsidRPr="004A0160">
        <w:rPr>
          <w:b/>
          <w:bCs/>
          <w:lang w:val="ka-GE"/>
        </w:rPr>
        <w:t xml:space="preserve">                                   </w:t>
      </w:r>
      <w:r>
        <w:rPr>
          <w:b/>
          <w:bCs/>
          <w:lang w:val="ka-GE"/>
        </w:rPr>
        <w:t xml:space="preserve">     </w:t>
      </w:r>
      <w:r w:rsidR="00E60AB8">
        <w:rPr>
          <w:b/>
          <w:bCs/>
          <w:lang w:val="ka-GE"/>
        </w:rPr>
        <w:t xml:space="preserve">                                 </w:t>
      </w:r>
      <w:r>
        <w:rPr>
          <w:b/>
          <w:bCs/>
          <w:lang w:val="ka-GE"/>
        </w:rPr>
        <w:t>--------------------------------</w:t>
      </w:r>
    </w:p>
    <w:p w14:paraId="209AD8B7" w14:textId="3F64E6DC" w:rsidR="0034445C" w:rsidRDefault="0034445C" w:rsidP="0034445C">
      <w:pPr>
        <w:spacing w:after="0" w:line="240" w:lineRule="auto"/>
        <w:jc w:val="both"/>
        <w:rPr>
          <w:lang w:val="ka-GE"/>
        </w:rPr>
      </w:pPr>
      <w:r w:rsidRPr="004A0160">
        <w:rPr>
          <w:lang w:val="ka-GE"/>
        </w:rPr>
        <w:t xml:space="preserve">აუდიტორ-ასისტენტი </w:t>
      </w:r>
    </w:p>
    <w:p w14:paraId="1CF950ED" w14:textId="49E0B094" w:rsidR="0034445C" w:rsidRDefault="0034445C" w:rsidP="0034445C">
      <w:pPr>
        <w:spacing w:after="0" w:line="240" w:lineRule="auto"/>
        <w:jc w:val="both"/>
        <w:rPr>
          <w:lang w:val="ka-GE"/>
        </w:rPr>
      </w:pPr>
    </w:p>
    <w:p w14:paraId="1CFDF8C7" w14:textId="48C73C33" w:rsidR="0034445C" w:rsidRPr="004A0160" w:rsidRDefault="0034445C" w:rsidP="0034445C">
      <w:pPr>
        <w:tabs>
          <w:tab w:val="center" w:pos="5245"/>
        </w:tabs>
        <w:spacing w:after="0" w:line="240" w:lineRule="auto"/>
        <w:rPr>
          <w:lang w:val="ka-GE"/>
        </w:rPr>
      </w:pPr>
      <w:r>
        <w:rPr>
          <w:b/>
          <w:bCs/>
          <w:lang w:val="ka-GE"/>
        </w:rPr>
        <w:t>ნიკოლოზ გულიკაშვილი</w:t>
      </w:r>
      <w:r w:rsidRPr="004A0160">
        <w:rPr>
          <w:b/>
          <w:bCs/>
          <w:lang w:val="ka-GE"/>
        </w:rPr>
        <w:t xml:space="preserve">                                   </w:t>
      </w:r>
      <w:r>
        <w:rPr>
          <w:b/>
          <w:bCs/>
          <w:lang w:val="ka-GE"/>
        </w:rPr>
        <w:t xml:space="preserve">                     ---------------------------------</w:t>
      </w:r>
    </w:p>
    <w:p w14:paraId="563DB119" w14:textId="77777777" w:rsidR="0034445C" w:rsidRDefault="0034445C" w:rsidP="0034445C">
      <w:pPr>
        <w:spacing w:after="0" w:line="240" w:lineRule="auto"/>
        <w:jc w:val="both"/>
        <w:rPr>
          <w:lang w:val="ka-GE"/>
        </w:rPr>
      </w:pPr>
      <w:r w:rsidRPr="004A0160">
        <w:rPr>
          <w:lang w:val="ka-GE"/>
        </w:rPr>
        <w:t xml:space="preserve">აუდიტორ-ასისტენტი </w:t>
      </w:r>
    </w:p>
    <w:p w14:paraId="17BFFEE0" w14:textId="77777777" w:rsidR="0034445C" w:rsidRDefault="0034445C" w:rsidP="0034445C">
      <w:pPr>
        <w:spacing w:after="0" w:line="240" w:lineRule="auto"/>
        <w:jc w:val="both"/>
        <w:rPr>
          <w:lang w:val="ka-GE"/>
        </w:rPr>
      </w:pPr>
    </w:p>
    <w:p w14:paraId="48FB577F" w14:textId="77777777" w:rsidR="0034445C" w:rsidRPr="007267B3" w:rsidRDefault="0034445C" w:rsidP="0034445C">
      <w:pPr>
        <w:spacing w:after="0" w:line="240" w:lineRule="auto"/>
        <w:jc w:val="both"/>
        <w:rPr>
          <w:rFonts w:eastAsiaTheme="majorEastAsia" w:cs="Sylfaen"/>
          <w:color w:val="47C3D0"/>
          <w:lang w:val="ka-GE"/>
        </w:rPr>
      </w:pPr>
    </w:p>
    <w:p w14:paraId="61EDC44A" w14:textId="1F3709FD" w:rsidR="001B2DA0" w:rsidRDefault="001B2DA0" w:rsidP="00BE7002">
      <w:pPr>
        <w:pStyle w:val="Heading1"/>
        <w:rPr>
          <w:rFonts w:ascii="Sylfaen" w:hAnsi="Sylfaen"/>
          <w:lang w:val="ka-GE"/>
        </w:rPr>
      </w:pPr>
    </w:p>
    <w:sectPr w:rsidR="001B2DA0" w:rsidSect="002C7003">
      <w:headerReference w:type="default" r:id="rId63"/>
      <w:footerReference w:type="default" r:id="rId64"/>
      <w:pgSz w:w="11906" w:h="16838" w:code="9"/>
      <w:pgMar w:top="1440" w:right="191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247BF" w14:textId="77777777" w:rsidR="00C66C12" w:rsidRDefault="00C66C12" w:rsidP="007842D9">
      <w:pPr>
        <w:spacing w:after="0" w:line="240" w:lineRule="auto"/>
      </w:pPr>
      <w:r>
        <w:separator/>
      </w:r>
    </w:p>
  </w:endnote>
  <w:endnote w:type="continuationSeparator" w:id="0">
    <w:p w14:paraId="62DD220C" w14:textId="77777777" w:rsidR="00C66C12" w:rsidRDefault="00C66C12" w:rsidP="0078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rinda">
    <w:altName w:val="GigaMsxviliNusx"/>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rigolia">
    <w:panose1 w:val="00000000000000000000"/>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radeGothic Bold">
    <w:altName w:val="TradeGothic Bold"/>
    <w:panose1 w:val="00000000000000000000"/>
    <w:charset w:val="00"/>
    <w:family w:val="swiss"/>
    <w:notTrueType/>
    <w:pitch w:val="default"/>
    <w:sig w:usb0="00000003" w:usb1="00000000" w:usb2="00000000" w:usb3="00000000" w:csb0="00000001" w:csb1="00000000"/>
  </w:font>
  <w:font w:name="BPG ExtraSquare Mtavruli">
    <w:altName w:val="GigaMsxviliNusx"/>
    <w:charset w:val="00"/>
    <w:family w:val="roman"/>
    <w:pitch w:val="variable"/>
    <w:sig w:usb0="840000A3" w:usb1="0000004A" w:usb2="00000000" w:usb3="00000000" w:csb0="00000001" w:csb1="00000000"/>
  </w:font>
  <w:font w:name="BPG Sans Caps">
    <w:altName w:val="Corbel"/>
    <w:charset w:val="CC"/>
    <w:family w:val="auto"/>
    <w:pitch w:val="variable"/>
    <w:sig w:usb0="84000223" w:usb1="0000204A" w:usb2="00000000" w:usb3="00000000" w:csb0="00000004" w:csb1="00000000"/>
  </w:font>
  <w:font w:name="Sylfaen_PDF_Subset">
    <w:altName w:val="Yu Gothic UI"/>
    <w:panose1 w:val="00000000000000000000"/>
    <w:charset w:val="CC"/>
    <w:family w:val="auto"/>
    <w:notTrueType/>
    <w:pitch w:val="default"/>
    <w:sig w:usb0="00000000" w:usb1="08070000" w:usb2="00000010" w:usb3="00000000" w:csb0="00020004" w:csb1="00000000"/>
  </w:font>
  <w:font w:name="Segoe UI Semilight">
    <w:altName w:val="Arial"/>
    <w:panose1 w:val="020B0402040204020203"/>
    <w:charset w:val="00"/>
    <w:family w:val="swiss"/>
    <w:pitch w:val="variable"/>
    <w:sig w:usb0="E4002EFF" w:usb1="C000E47F" w:usb2="00000009" w:usb3="00000000" w:csb0="000001FF" w:csb1="00000000"/>
  </w:font>
  <w:font w:name="idfi">
    <w:altName w:val="Times New Roman"/>
    <w:panose1 w:val="00000000000000000000"/>
    <w:charset w:val="00"/>
    <w:family w:val="roman"/>
    <w:notTrueType/>
    <w:pitch w:val="default"/>
  </w:font>
  <w:font w:name="MyriadPro-Semi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BPG Sans">
    <w:altName w:val="Corbel"/>
    <w:charset w:val="00"/>
    <w:family w:val="auto"/>
    <w:pitch w:val="variable"/>
    <w:sig w:usb0="84000223" w:usb1="0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110731"/>
      <w:docPartObj>
        <w:docPartGallery w:val="Page Numbers (Bottom of Page)"/>
        <w:docPartUnique/>
      </w:docPartObj>
    </w:sdtPr>
    <w:sdtEndPr/>
    <w:sdtContent>
      <w:p w14:paraId="5C365152" w14:textId="77777777" w:rsidR="003F37D3" w:rsidRDefault="003F37D3" w:rsidP="00A9478D">
        <w:pPr>
          <w:pStyle w:val="Header"/>
        </w:pPr>
        <w:r>
          <w:rPr>
            <w:noProof/>
          </w:rPr>
          <mc:AlternateContent>
            <mc:Choice Requires="wpg">
              <w:drawing>
                <wp:anchor distT="0" distB="0" distL="114300" distR="114300" simplePos="0" relativeHeight="251651584" behindDoc="1" locked="0" layoutInCell="1" allowOverlap="1" wp14:anchorId="51B57E1C" wp14:editId="3AB3DFA6">
                  <wp:simplePos x="0" y="0"/>
                  <wp:positionH relativeFrom="margin">
                    <wp:posOffset>-171450</wp:posOffset>
                  </wp:positionH>
                  <wp:positionV relativeFrom="page">
                    <wp:posOffset>9805670</wp:posOffset>
                  </wp:positionV>
                  <wp:extent cx="5639435" cy="131445"/>
                  <wp:effectExtent l="0" t="0" r="18415" b="0"/>
                  <wp:wrapNone/>
                  <wp:docPr id="451"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9435" cy="131445"/>
                            <a:chOff x="2254" y="881"/>
                            <a:chExt cx="8119" cy="10"/>
                          </a:xfrm>
                        </wpg:grpSpPr>
                        <wps:wsp>
                          <wps:cNvPr id="452" name="Freeform 452"/>
                          <wps:cNvSpPr>
                            <a:spLocks/>
                          </wps:cNvSpPr>
                          <wps:spPr bwMode="auto">
                            <a:xfrm>
                              <a:off x="2254" y="881"/>
                              <a:ext cx="7247" cy="0"/>
                            </a:xfrm>
                            <a:custGeom>
                              <a:avLst/>
                              <a:gdLst>
                                <a:gd name="T0" fmla="+- 0 2254 2254"/>
                                <a:gd name="T1" fmla="*/ T0 w 7247"/>
                                <a:gd name="T2" fmla="+- 0 9501 2254"/>
                                <a:gd name="T3" fmla="*/ T2 w 7247"/>
                              </a:gdLst>
                              <a:ahLst/>
                              <a:cxnLst>
                                <a:cxn ang="0">
                                  <a:pos x="T1" y="0"/>
                                </a:cxn>
                                <a:cxn ang="0">
                                  <a:pos x="T3" y="0"/>
                                </a:cxn>
                              </a:cxnLst>
                              <a:rect l="0" t="0" r="r" b="b"/>
                              <a:pathLst>
                                <a:path w="7247">
                                  <a:moveTo>
                                    <a:pt x="0" y="0"/>
                                  </a:moveTo>
                                  <a:lnTo>
                                    <a:pt x="7247" y="0"/>
                                  </a:lnTo>
                                </a:path>
                              </a:pathLst>
                            </a:custGeom>
                            <a:noFill/>
                            <a:ln w="13462">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453"/>
                          <wps:cNvSpPr>
                            <a:spLocks/>
                          </wps:cNvSpPr>
                          <wps:spPr bwMode="auto">
                            <a:xfrm>
                              <a:off x="9487" y="881"/>
                              <a:ext cx="19" cy="0"/>
                            </a:xfrm>
                            <a:custGeom>
                              <a:avLst/>
                              <a:gdLst>
                                <a:gd name="T0" fmla="+- 0 9487 9487"/>
                                <a:gd name="T1" fmla="*/ T0 w 19"/>
                                <a:gd name="T2" fmla="+- 0 9506 9487"/>
                                <a:gd name="T3" fmla="*/ T2 w 19"/>
                              </a:gdLst>
                              <a:ahLst/>
                              <a:cxnLst>
                                <a:cxn ang="0">
                                  <a:pos x="T1" y="0"/>
                                </a:cxn>
                                <a:cxn ang="0">
                                  <a:pos x="T3" y="0"/>
                                </a:cxn>
                              </a:cxnLst>
                              <a:rect l="0" t="0" r="r" b="b"/>
                              <a:pathLst>
                                <a:path w="19">
                                  <a:moveTo>
                                    <a:pt x="0" y="0"/>
                                  </a:moveTo>
                                  <a:lnTo>
                                    <a:pt x="19" y="0"/>
                                  </a:lnTo>
                                </a:path>
                              </a:pathLst>
                            </a:custGeom>
                            <a:noFill/>
                            <a:ln w="13462">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Freeform 454"/>
                          <wps:cNvSpPr>
                            <a:spLocks/>
                          </wps:cNvSpPr>
                          <wps:spPr bwMode="auto">
                            <a:xfrm>
                              <a:off x="9505" y="881"/>
                              <a:ext cx="868" cy="10"/>
                            </a:xfrm>
                            <a:custGeom>
                              <a:avLst/>
                              <a:gdLst>
                                <a:gd name="T0" fmla="+- 0 9506 9506"/>
                                <a:gd name="T1" fmla="*/ T0 w 986"/>
                                <a:gd name="T2" fmla="+- 0 10492 9506"/>
                                <a:gd name="T3" fmla="*/ T2 w 986"/>
                              </a:gdLst>
                              <a:ahLst/>
                              <a:cxnLst>
                                <a:cxn ang="0">
                                  <a:pos x="T1" y="0"/>
                                </a:cxn>
                                <a:cxn ang="0">
                                  <a:pos x="T3" y="0"/>
                                </a:cxn>
                              </a:cxnLst>
                              <a:rect l="0" t="0" r="r" b="b"/>
                              <a:pathLst>
                                <a:path w="986">
                                  <a:moveTo>
                                    <a:pt x="0" y="0"/>
                                  </a:moveTo>
                                  <a:lnTo>
                                    <a:pt x="986" y="0"/>
                                  </a:lnTo>
                                </a:path>
                              </a:pathLst>
                            </a:custGeom>
                            <a:noFill/>
                            <a:ln w="13462">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DD457" id="Group 451" o:spid="_x0000_s1026" style="position:absolute;margin-left:-13.5pt;margin-top:772.1pt;width:444.05pt;height:10.35pt;z-index:-251664896;mso-position-horizontal-relative:margin;mso-position-vertical-relative:page" coordorigin="2254,881" coordsize="8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">
                  <v:shape id="Freeform 452" o:spid="_x0000_s1027" style="position:absolute;left:2254;top:881;width:7247;height:0;visibility:visible;mso-wrap-style:square;v-text-anchor:top" coordsize="7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" path="m,l7247,e" filled="f" strokecolor="#30849b" strokeweight="1.06pt">
                    <v:path arrowok="t" o:connecttype="custom" o:connectlocs="0,0;7247,0" o:connectangles="0,0"/>
                  </v:shape>
                  <v:shape id="Freeform 453" o:spid="_x0000_s1028" style="position:absolute;left:9487;top:881;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" path="m,l19,e" filled="f" strokecolor="#30849b" strokeweight="1.06pt">
                    <v:path arrowok="t" o:connecttype="custom" o:connectlocs="0,0;19,0" o:connectangles="0,0"/>
                  </v:shape>
                  <v:shape id="Freeform 454" o:spid="_x0000_s1029" style="position:absolute;left:9505;top:881;width:868;height:10;visibility:visible;mso-wrap-style:square;v-text-anchor:top" coordsize="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" path="m,l986,e" filled="f" strokecolor="#30849b" strokeweight="1.06pt">
                    <v:path arrowok="t" o:connecttype="custom" o:connectlocs="0,0;868,0" o:connectangles="0,0"/>
                  </v:shape>
                  <w10:wrap anchorx="margin" anchory="page"/>
                </v:group>
              </w:pict>
            </mc:Fallback>
          </mc:AlternateContent>
        </w:r>
      </w:p>
    </w:sdtContent>
  </w:sdt>
  <w:sdt>
    <w:sdtPr>
      <w:rPr>
        <w:rFonts w:ascii="BPG Sans" w:hAnsi="BPG Sans"/>
        <w:sz w:val="18"/>
        <w:szCs w:val="18"/>
      </w:rPr>
      <w:id w:val="-405381543"/>
      <w:docPartObj>
        <w:docPartGallery w:val="Page Numbers (Bottom of Page)"/>
        <w:docPartUnique/>
      </w:docPartObj>
    </w:sdtPr>
    <w:sdtEndPr>
      <w:rPr>
        <w:noProof/>
      </w:rPr>
    </w:sdtEndPr>
    <w:sdtContent>
      <w:p w14:paraId="2ADA8E02" w14:textId="77777777" w:rsidR="003F37D3" w:rsidRDefault="003F37D3" w:rsidP="00A9478D">
        <w:pPr>
          <w:pStyle w:val="Footer"/>
          <w:tabs>
            <w:tab w:val="clear" w:pos="4680"/>
            <w:tab w:val="clear" w:pos="9360"/>
            <w:tab w:val="left" w:pos="7797"/>
          </w:tabs>
          <w:rPr>
            <w:rFonts w:ascii="BPG Sans" w:hAnsi="BPG Sans"/>
            <w:sz w:val="18"/>
            <w:szCs w:val="18"/>
          </w:rPr>
        </w:pPr>
      </w:p>
      <w:p w14:paraId="1D86A6B0" w14:textId="677CF4D3" w:rsidR="003F37D3" w:rsidRPr="00077DA4" w:rsidRDefault="003F37D3" w:rsidP="00A9478D">
        <w:pPr>
          <w:pStyle w:val="Footer"/>
          <w:tabs>
            <w:tab w:val="clear" w:pos="4680"/>
            <w:tab w:val="clear" w:pos="9360"/>
            <w:tab w:val="left" w:pos="7797"/>
          </w:tabs>
          <w:rPr>
            <w:rFonts w:ascii="BPG Sans" w:hAnsi="BPG Sans"/>
            <w:sz w:val="18"/>
            <w:szCs w:val="18"/>
          </w:rPr>
        </w:pPr>
        <w:r w:rsidRPr="00077DA4">
          <w:rPr>
            <w:rFonts w:ascii="BPG Sans" w:hAnsi="BPG Sans"/>
            <w:sz w:val="18"/>
            <w:szCs w:val="18"/>
            <w:lang w:val="ka-GE"/>
          </w:rPr>
          <w:t>ეფექტიანობის აუდიტის ანგარიში</w:t>
        </w:r>
        <w:r w:rsidRPr="00077DA4">
          <w:rPr>
            <w:rFonts w:ascii="BPG Sans" w:hAnsi="BPG Sans"/>
            <w:sz w:val="18"/>
            <w:szCs w:val="18"/>
            <w:lang w:val="ka-GE"/>
          </w:rPr>
          <w:tab/>
          <w:t xml:space="preserve"> </w:t>
        </w:r>
        <w:r w:rsidRPr="00077DA4">
          <w:rPr>
            <w:rFonts w:ascii="BPG Sans" w:hAnsi="BPG Sans"/>
            <w:sz w:val="18"/>
            <w:szCs w:val="18"/>
          </w:rPr>
          <w:fldChar w:fldCharType="begin"/>
        </w:r>
        <w:r w:rsidRPr="00077DA4">
          <w:rPr>
            <w:rFonts w:ascii="BPG Sans" w:hAnsi="BPG Sans"/>
            <w:sz w:val="18"/>
            <w:szCs w:val="18"/>
          </w:rPr>
          <w:instrText xml:space="preserve"> PAGE   \* MERGEFORMAT </w:instrText>
        </w:r>
        <w:r w:rsidRPr="00077DA4">
          <w:rPr>
            <w:rFonts w:ascii="BPG Sans" w:hAnsi="BPG Sans"/>
            <w:sz w:val="18"/>
            <w:szCs w:val="18"/>
          </w:rPr>
          <w:fldChar w:fldCharType="separate"/>
        </w:r>
        <w:r w:rsidR="00E55999">
          <w:rPr>
            <w:rFonts w:ascii="BPG Sans" w:hAnsi="BPG Sans"/>
            <w:noProof/>
            <w:sz w:val="18"/>
            <w:szCs w:val="18"/>
          </w:rPr>
          <w:t>47</w:t>
        </w:r>
        <w:r w:rsidRPr="00077DA4">
          <w:rPr>
            <w:rFonts w:ascii="BPG Sans" w:hAnsi="BPG Sans"/>
            <w:noProof/>
            <w:sz w:val="18"/>
            <w:szCs w:val="18"/>
          </w:rPr>
          <w:fldChar w:fldCharType="end"/>
        </w:r>
      </w:p>
    </w:sdtContent>
  </w:sdt>
  <w:p w14:paraId="74887F38" w14:textId="77777777" w:rsidR="003F37D3" w:rsidRDefault="003F3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C3382" w14:textId="77777777" w:rsidR="00C66C12" w:rsidRDefault="00C66C12" w:rsidP="007842D9">
      <w:pPr>
        <w:spacing w:after="0" w:line="240" w:lineRule="auto"/>
      </w:pPr>
      <w:r>
        <w:separator/>
      </w:r>
    </w:p>
  </w:footnote>
  <w:footnote w:type="continuationSeparator" w:id="0">
    <w:p w14:paraId="08C7F7E4" w14:textId="77777777" w:rsidR="00C66C12" w:rsidRDefault="00C66C12" w:rsidP="007842D9">
      <w:pPr>
        <w:spacing w:after="0" w:line="240" w:lineRule="auto"/>
      </w:pPr>
      <w:r>
        <w:continuationSeparator/>
      </w:r>
    </w:p>
  </w:footnote>
  <w:footnote w:id="1">
    <w:p w14:paraId="62A0460A" w14:textId="2517C89F" w:rsidR="003F37D3" w:rsidRPr="00F32670" w:rsidRDefault="003F37D3" w:rsidP="00F32670">
      <w:pPr>
        <w:pStyle w:val="FootnoteText"/>
        <w:jc w:val="both"/>
        <w:rPr>
          <w:sz w:val="16"/>
          <w:szCs w:val="16"/>
          <w:lang w:val="ka-GE"/>
        </w:rPr>
      </w:pPr>
      <w:r w:rsidRPr="00F32670">
        <w:rPr>
          <w:rStyle w:val="FootnoteReference"/>
          <w:sz w:val="16"/>
          <w:szCs w:val="16"/>
        </w:rPr>
        <w:footnoteRef/>
      </w:r>
      <w:r w:rsidRPr="00F32670">
        <w:rPr>
          <w:sz w:val="16"/>
          <w:szCs w:val="16"/>
        </w:rPr>
        <w:t xml:space="preserve"> ASB არის ა</w:t>
      </w:r>
      <w:r w:rsidRPr="00F32670">
        <w:rPr>
          <w:sz w:val="16"/>
          <w:szCs w:val="16"/>
          <w:lang w:val="ka-GE"/>
        </w:rPr>
        <w:t>რ</w:t>
      </w:r>
      <w:r w:rsidRPr="00F32670">
        <w:rPr>
          <w:sz w:val="16"/>
          <w:szCs w:val="16"/>
        </w:rPr>
        <w:t>ასამთავრობო ორგანიზაცია, რომლის საქმიანობის ერთ-ერთი ძირითადი სფეროა კერძო-სახელმწიფო სოციალური პარტნიორობის ხელშეწყობა და სოციალური სერვისების მიწოდება შშმ პირებისთვის</w:t>
      </w:r>
      <w:r w:rsidRPr="00F32670">
        <w:rPr>
          <w:sz w:val="16"/>
          <w:szCs w:val="16"/>
          <w:lang w:val="ka-GE"/>
        </w:rPr>
        <w:t>.</w:t>
      </w:r>
    </w:p>
  </w:footnote>
  <w:footnote w:id="2">
    <w:p w14:paraId="221162D7" w14:textId="4BD2CAE4" w:rsidR="003F37D3" w:rsidRPr="00694AEC" w:rsidRDefault="003F37D3" w:rsidP="00694AEC">
      <w:pPr>
        <w:pStyle w:val="CommentText"/>
        <w:rPr>
          <w:rFonts w:ascii="Sylfaen" w:hAnsi="Sylfaen"/>
          <w:sz w:val="16"/>
          <w:szCs w:val="16"/>
          <w:lang w:val="ka-GE"/>
        </w:rPr>
      </w:pPr>
      <w:r>
        <w:rPr>
          <w:rStyle w:val="FootnoteReference"/>
        </w:rPr>
        <w:footnoteRef/>
      </w:r>
      <w:r>
        <w:t xml:space="preserve"> </w:t>
      </w:r>
      <w:r w:rsidRPr="00694AEC">
        <w:rPr>
          <w:rFonts w:ascii="Sylfaen" w:hAnsi="Sylfaen"/>
          <w:sz w:val="16"/>
          <w:szCs w:val="16"/>
          <w:lang w:val="ka-GE"/>
        </w:rPr>
        <w:t>აღნიშნული გამომდინარეობს სტატისტიკის სამსახურის თანამშრომლის მიერ შევსებული რესპოდენტის თვითშეფასებიდან და არ არის სამედიცინო კუთხით დადასტურებული.</w:t>
      </w:r>
    </w:p>
  </w:footnote>
  <w:footnote w:id="3">
    <w:p w14:paraId="461B74B9" w14:textId="2CBE9213" w:rsidR="003F37D3" w:rsidRPr="00F32670" w:rsidRDefault="003F37D3" w:rsidP="00F32670">
      <w:pPr>
        <w:pStyle w:val="FootnoteText"/>
        <w:jc w:val="both"/>
        <w:rPr>
          <w:sz w:val="16"/>
          <w:szCs w:val="16"/>
          <w:lang w:val="ka-GE"/>
        </w:rPr>
      </w:pPr>
      <w:r w:rsidRPr="00F32670">
        <w:rPr>
          <w:rStyle w:val="FootnoteReference"/>
          <w:sz w:val="16"/>
          <w:szCs w:val="16"/>
        </w:rPr>
        <w:footnoteRef/>
      </w:r>
      <w:r w:rsidRPr="00F32670">
        <w:rPr>
          <w:sz w:val="16"/>
          <w:szCs w:val="16"/>
        </w:rPr>
        <w:t xml:space="preserve"> </w:t>
      </w:r>
      <w:r w:rsidRPr="00F32670">
        <w:rPr>
          <w:rFonts w:cs="Segoe UI"/>
          <w:sz w:val="16"/>
          <w:szCs w:val="16"/>
          <w:lang w:val="ka-GE"/>
        </w:rPr>
        <w:t>გაერთიანებული ერების ორგანიზაციის „შეზღუდული შესაძლებლობის მქონე პირთა უფლებების კონვენცია“.</w:t>
      </w:r>
    </w:p>
  </w:footnote>
  <w:footnote w:id="4">
    <w:p w14:paraId="17BF87BE" w14:textId="2728F42C" w:rsidR="003F37D3" w:rsidRPr="00B2777B" w:rsidRDefault="003F37D3" w:rsidP="00B2777B">
      <w:pPr>
        <w:pStyle w:val="FootnoteText"/>
        <w:jc w:val="both"/>
        <w:rPr>
          <w:sz w:val="16"/>
          <w:szCs w:val="16"/>
          <w:lang w:val="ka-GE"/>
        </w:rPr>
      </w:pPr>
      <w:r>
        <w:rPr>
          <w:rStyle w:val="FootnoteReference"/>
        </w:rPr>
        <w:footnoteRef/>
      </w:r>
      <w:r>
        <w:rPr>
          <w:sz w:val="16"/>
          <w:szCs w:val="16"/>
          <w:lang w:val="ka-GE"/>
        </w:rPr>
        <w:t xml:space="preserve">აუდიტის პერიოდში „სოციალური რეაბილაციისა და ბავშვზე ზრუნვის სახელმწიფო პროგრამის“ განმახორციელებელი იყო სსიპ სოციალური მომსახურების სააგენტო, ხოლო „შვილად აყვანისა და მინდობით აღზრდის შესახებ“ საქართველოს კანონში  2019 წლის 11 დეკემბერს </w:t>
      </w:r>
      <w:r w:rsidRPr="00664234">
        <w:rPr>
          <w:sz w:val="16"/>
          <w:szCs w:val="16"/>
          <w:lang w:val="ka-GE"/>
        </w:rPr>
        <w:t>განხორციელებული ცვლილების შესაბამისად − 2020 წლის 1 თებერვლიდან სსიპ −</w:t>
      </w:r>
      <w:r>
        <w:rPr>
          <w:sz w:val="16"/>
          <w:szCs w:val="16"/>
          <w:lang w:val="ka-GE"/>
        </w:rPr>
        <w:t xml:space="preserve"> </w:t>
      </w:r>
      <w:r w:rsidRPr="00664234">
        <w:rPr>
          <w:sz w:val="16"/>
          <w:szCs w:val="16"/>
          <w:lang w:val="ka-GE"/>
        </w:rPr>
        <w:t>სახელმწიფო ზრუნვისა და ტრეფიკინგის მსხვერპლთა,</w:t>
      </w:r>
      <w:r>
        <w:rPr>
          <w:sz w:val="16"/>
          <w:szCs w:val="16"/>
          <w:lang w:val="ka-GE"/>
        </w:rPr>
        <w:t xml:space="preserve"> დაზარალებულთა დახმარების სააგენტო განისაზღვრა </w:t>
      </w:r>
      <w:r w:rsidRPr="00664234">
        <w:rPr>
          <w:sz w:val="16"/>
          <w:szCs w:val="16"/>
          <w:lang w:val="ka-GE"/>
        </w:rPr>
        <w:t>სსიპ − სოციალური</w:t>
      </w:r>
      <w:r>
        <w:rPr>
          <w:sz w:val="16"/>
          <w:szCs w:val="16"/>
          <w:lang w:val="ka-GE"/>
        </w:rPr>
        <w:t xml:space="preserve"> მომსახურების სააგენტოს უფლებამონაცვლედ მეურვეობისა და მზრუნველობის მიმართულებით საქართველოს კანონმდებლობით მინიჭებული უფლებამოსილების ფარგლებში. </w:t>
      </w:r>
    </w:p>
  </w:footnote>
  <w:footnote w:id="5">
    <w:p w14:paraId="76573D7D" w14:textId="73CE0DA6" w:rsidR="003F37D3" w:rsidRPr="00F32670" w:rsidRDefault="003F37D3" w:rsidP="00B454B6">
      <w:pPr>
        <w:pStyle w:val="FootnoteText"/>
        <w:rPr>
          <w:sz w:val="16"/>
          <w:szCs w:val="16"/>
          <w:lang w:val="ka-GE"/>
        </w:rPr>
      </w:pPr>
      <w:r w:rsidRPr="00F32670">
        <w:rPr>
          <w:rStyle w:val="FootnoteReference"/>
          <w:sz w:val="16"/>
          <w:szCs w:val="16"/>
        </w:rPr>
        <w:footnoteRef/>
      </w:r>
      <w:r w:rsidRPr="00F32670">
        <w:rPr>
          <w:sz w:val="16"/>
          <w:szCs w:val="16"/>
          <w:lang w:val="ka-GE"/>
        </w:rPr>
        <w:t xml:space="preserve"> გარდა ბავშვობიდან ზომიერი შეზღუდვის სტატუსის მქონე პირებისა. </w:t>
      </w:r>
    </w:p>
  </w:footnote>
  <w:footnote w:id="6">
    <w:p w14:paraId="0DDF4A9C" w14:textId="15F4BC56" w:rsidR="003F37D3" w:rsidRPr="00F32670" w:rsidRDefault="003F37D3">
      <w:pPr>
        <w:pStyle w:val="FootnoteText"/>
        <w:rPr>
          <w:sz w:val="16"/>
          <w:szCs w:val="16"/>
          <w:lang w:val="ka-GE"/>
        </w:rPr>
      </w:pPr>
      <w:r w:rsidRPr="00F32670">
        <w:rPr>
          <w:rStyle w:val="FootnoteReference"/>
          <w:sz w:val="16"/>
          <w:szCs w:val="16"/>
        </w:rPr>
        <w:footnoteRef/>
      </w:r>
      <w:r w:rsidRPr="00F32670">
        <w:rPr>
          <w:sz w:val="16"/>
          <w:szCs w:val="16"/>
        </w:rPr>
        <w:t xml:space="preserve"> </w:t>
      </w:r>
      <w:r w:rsidRPr="00F32670">
        <w:rPr>
          <w:sz w:val="16"/>
          <w:szCs w:val="16"/>
          <w:lang w:val="ka-GE"/>
        </w:rPr>
        <w:t>ზომების აღების, დამხმარე საშუალების მორგებისა და გატანისთვის.</w:t>
      </w:r>
    </w:p>
  </w:footnote>
  <w:footnote w:id="7">
    <w:p w14:paraId="6DBD110E" w14:textId="00CCEF2B" w:rsidR="003F37D3" w:rsidRPr="00F53FD2" w:rsidRDefault="003F37D3">
      <w:pPr>
        <w:pStyle w:val="FootnoteText"/>
        <w:rPr>
          <w:lang w:val="ka-GE"/>
        </w:rPr>
      </w:pPr>
      <w:r>
        <w:rPr>
          <w:rStyle w:val="FootnoteReference"/>
        </w:rPr>
        <w:footnoteRef/>
      </w:r>
      <w:r w:rsidRPr="00F53FD2">
        <w:rPr>
          <w:lang w:val="ka-GE"/>
        </w:rPr>
        <w:t xml:space="preserve"> </w:t>
      </w:r>
      <w:r w:rsidRPr="00F53FD2">
        <w:rPr>
          <w:sz w:val="16"/>
          <w:szCs w:val="16"/>
        </w:rPr>
        <w:t xml:space="preserve">50/2 </w:t>
      </w:r>
      <w:r w:rsidRPr="00F53FD2">
        <w:rPr>
          <w:sz w:val="16"/>
          <w:szCs w:val="16"/>
          <w:lang w:val="ka-GE"/>
        </w:rPr>
        <w:t xml:space="preserve">და </w:t>
      </w:r>
      <w:r w:rsidRPr="00F53FD2">
        <w:rPr>
          <w:sz w:val="16"/>
          <w:szCs w:val="16"/>
        </w:rPr>
        <w:t>50/4</w:t>
      </w:r>
      <w:r w:rsidRPr="00F53FD2">
        <w:rPr>
          <w:sz w:val="16"/>
          <w:szCs w:val="16"/>
          <w:lang w:val="ka-GE"/>
        </w:rPr>
        <w:t>.</w:t>
      </w:r>
    </w:p>
  </w:footnote>
  <w:footnote w:id="8">
    <w:p w14:paraId="14A79FE2" w14:textId="2F373A31" w:rsidR="003F37D3" w:rsidRPr="00F32670" w:rsidRDefault="003F37D3" w:rsidP="00FE0A4D">
      <w:pPr>
        <w:pStyle w:val="FootnoteText"/>
        <w:jc w:val="both"/>
        <w:rPr>
          <w:sz w:val="16"/>
          <w:szCs w:val="16"/>
          <w:lang w:val="ka-GE"/>
        </w:rPr>
      </w:pPr>
      <w:r w:rsidRPr="00F32670">
        <w:rPr>
          <w:rStyle w:val="FootnoteReference"/>
          <w:sz w:val="16"/>
          <w:szCs w:val="16"/>
        </w:rPr>
        <w:footnoteRef/>
      </w:r>
      <w:r w:rsidRPr="00680BEB">
        <w:rPr>
          <w:sz w:val="16"/>
          <w:szCs w:val="16"/>
          <w:lang w:val="ka-GE"/>
        </w:rPr>
        <w:t xml:space="preserve"> </w:t>
      </w:r>
      <w:r w:rsidRPr="00F32670">
        <w:rPr>
          <w:sz w:val="16"/>
          <w:szCs w:val="16"/>
          <w:lang w:val="ka-GE"/>
        </w:rPr>
        <w:t>საყოველთაო აღწერის ფარგლებში შემუშავებული  კითხვარი, რომელზეც პასუხები ეფუძნება რესპოდენტის თვითსეფასებას, გამომდინარეობს</w:t>
      </w:r>
      <w:r w:rsidRPr="00680BEB">
        <w:rPr>
          <w:sz w:val="16"/>
          <w:szCs w:val="16"/>
          <w:lang w:val="ka-GE"/>
        </w:rPr>
        <w:t xml:space="preserve"> </w:t>
      </w:r>
      <w:r w:rsidRPr="00F32670">
        <w:rPr>
          <w:sz w:val="16"/>
          <w:szCs w:val="16"/>
          <w:lang w:val="ka-GE"/>
        </w:rPr>
        <w:t xml:space="preserve">გაეროს სტატისტიკის კომისიის </w:t>
      </w:r>
      <w:r w:rsidRPr="00680BEB">
        <w:rPr>
          <w:sz w:val="16"/>
          <w:szCs w:val="16"/>
          <w:lang w:val="ka-GE"/>
        </w:rPr>
        <w:t xml:space="preserve">Washington Group on Disability Statistics </w:t>
      </w:r>
      <w:r w:rsidRPr="00F32670">
        <w:rPr>
          <w:sz w:val="16"/>
          <w:szCs w:val="16"/>
          <w:lang w:val="ka-GE"/>
        </w:rPr>
        <w:t>მეთოლოგიიდან.</w:t>
      </w:r>
    </w:p>
  </w:footnote>
  <w:footnote w:id="9">
    <w:p w14:paraId="777BAED9" w14:textId="74C04429" w:rsidR="003F37D3" w:rsidRPr="00F32670" w:rsidRDefault="003F37D3" w:rsidP="00F32670">
      <w:pPr>
        <w:pStyle w:val="FootnoteText"/>
        <w:jc w:val="both"/>
        <w:rPr>
          <w:sz w:val="16"/>
          <w:szCs w:val="16"/>
          <w:lang w:val="ka-GE"/>
        </w:rPr>
      </w:pPr>
      <w:r w:rsidRPr="00F32670">
        <w:rPr>
          <w:rStyle w:val="FootnoteReference"/>
          <w:sz w:val="16"/>
          <w:szCs w:val="16"/>
        </w:rPr>
        <w:footnoteRef/>
      </w:r>
      <w:r w:rsidRPr="00AB34F9">
        <w:rPr>
          <w:sz w:val="16"/>
          <w:szCs w:val="16"/>
          <w:lang w:val="ka-GE"/>
        </w:rPr>
        <w:t xml:space="preserve"> </w:t>
      </w:r>
      <w:r w:rsidRPr="00F32670">
        <w:rPr>
          <w:sz w:val="16"/>
          <w:szCs w:val="16"/>
          <w:lang w:val="ka-GE"/>
        </w:rPr>
        <w:t>გრაფიკში მოცემული რაოდენობა არ ჯამდება 720 ათას ადამიანზე, რადგან ადამიანს შესაძლოა ჰქონდეს რამდენიმე შეზღუდვა და შესაბამისად, რამდენჯერმე მოხვდება სტატისტიკაში.</w:t>
      </w:r>
    </w:p>
  </w:footnote>
  <w:footnote w:id="10">
    <w:p w14:paraId="36F823F9" w14:textId="6DC48353" w:rsidR="003F37D3" w:rsidRPr="002C35FE" w:rsidRDefault="003F37D3" w:rsidP="00F32670">
      <w:pPr>
        <w:pStyle w:val="FootnoteText"/>
        <w:jc w:val="both"/>
        <w:rPr>
          <w:lang w:val="ka-GE"/>
        </w:rPr>
      </w:pPr>
      <w:r w:rsidRPr="00F32670">
        <w:rPr>
          <w:rStyle w:val="FootnoteReference"/>
          <w:sz w:val="16"/>
          <w:szCs w:val="16"/>
        </w:rPr>
        <w:footnoteRef/>
      </w:r>
      <w:r w:rsidRPr="00AB34F9">
        <w:rPr>
          <w:sz w:val="16"/>
          <w:szCs w:val="16"/>
          <w:lang w:val="ka-GE"/>
        </w:rPr>
        <w:t xml:space="preserve"> </w:t>
      </w:r>
      <w:r w:rsidRPr="00F32670">
        <w:rPr>
          <w:sz w:val="16"/>
          <w:szCs w:val="16"/>
          <w:lang w:val="ka-GE"/>
        </w:rPr>
        <w:t>შეზღუდული შესაძლებლობების მქონე პირთა უფლებების კონვენცია.</w:t>
      </w:r>
    </w:p>
  </w:footnote>
  <w:footnote w:id="11">
    <w:p w14:paraId="00AF9036" w14:textId="626679DD" w:rsidR="003F37D3" w:rsidRPr="00AB34F9" w:rsidRDefault="003F37D3" w:rsidP="006A77C1">
      <w:pPr>
        <w:pStyle w:val="FootnoteText"/>
        <w:jc w:val="both"/>
        <w:rPr>
          <w:sz w:val="16"/>
          <w:szCs w:val="16"/>
          <w:lang w:val="ka-GE"/>
        </w:rPr>
      </w:pPr>
      <w:r w:rsidRPr="00F32670">
        <w:rPr>
          <w:rStyle w:val="FootnoteReference"/>
          <w:sz w:val="16"/>
          <w:szCs w:val="16"/>
        </w:rPr>
        <w:footnoteRef/>
      </w:r>
      <w:r w:rsidRPr="00AB34F9">
        <w:rPr>
          <w:sz w:val="16"/>
          <w:szCs w:val="16"/>
          <w:lang w:val="ka-GE"/>
        </w:rPr>
        <w:t xml:space="preserve"> </w:t>
      </w:r>
      <w:r w:rsidRPr="00F32670">
        <w:rPr>
          <w:rFonts w:cs="Sylfaen"/>
          <w:sz w:val="16"/>
          <w:szCs w:val="16"/>
          <w:lang w:val="ka-GE"/>
        </w:rPr>
        <w:t xml:space="preserve">UNICEF საქართველო − </w:t>
      </w:r>
      <w:r w:rsidRPr="00F32670">
        <w:rPr>
          <w:sz w:val="16"/>
          <w:szCs w:val="16"/>
          <w:lang w:val="ka-GE"/>
        </w:rPr>
        <w:t>ანგარიში „შეზღუდული შესაძლებლობის მქონე ბავშვები საქართველოში“, 2015 წ.</w:t>
      </w:r>
    </w:p>
  </w:footnote>
  <w:footnote w:id="12">
    <w:p w14:paraId="2094033F" w14:textId="37E22899" w:rsidR="003F37D3" w:rsidRPr="00F32670" w:rsidRDefault="003F37D3" w:rsidP="006A77C1">
      <w:pPr>
        <w:pStyle w:val="FootnoteText"/>
        <w:jc w:val="both"/>
        <w:rPr>
          <w:sz w:val="16"/>
          <w:szCs w:val="16"/>
          <w:lang w:val="ka-GE"/>
        </w:rPr>
      </w:pPr>
      <w:r w:rsidRPr="00F32670">
        <w:rPr>
          <w:rStyle w:val="FootnoteReference"/>
          <w:sz w:val="16"/>
          <w:szCs w:val="16"/>
        </w:rPr>
        <w:footnoteRef/>
      </w:r>
      <w:r w:rsidRPr="00AB34F9">
        <w:rPr>
          <w:sz w:val="16"/>
          <w:szCs w:val="16"/>
          <w:lang w:val="ka-GE"/>
        </w:rPr>
        <w:t xml:space="preserve"> </w:t>
      </w:r>
      <w:r w:rsidRPr="00F32670">
        <w:rPr>
          <w:sz w:val="16"/>
          <w:szCs w:val="16"/>
          <w:lang w:val="ka-GE"/>
        </w:rPr>
        <w:t>უმეტესად შესრულებული − 47%, ნაწილობრივ შესრულებული − 9%, შეუსრულებელი − 13%.</w:t>
      </w:r>
    </w:p>
  </w:footnote>
  <w:footnote w:id="13">
    <w:p w14:paraId="32F98687" w14:textId="4A4A9659" w:rsidR="003F37D3" w:rsidRPr="003B5F29" w:rsidRDefault="003F37D3" w:rsidP="00F63E30">
      <w:pPr>
        <w:pStyle w:val="FootnoteText"/>
        <w:jc w:val="both"/>
        <w:rPr>
          <w:sz w:val="16"/>
          <w:szCs w:val="16"/>
          <w:lang w:val="ka-GE"/>
        </w:rPr>
      </w:pPr>
      <w:r w:rsidRPr="003B5F29">
        <w:rPr>
          <w:rStyle w:val="FootnoteReference"/>
          <w:sz w:val="16"/>
          <w:szCs w:val="16"/>
        </w:rPr>
        <w:footnoteRef/>
      </w:r>
      <w:r w:rsidRPr="00AB34F9">
        <w:rPr>
          <w:sz w:val="16"/>
          <w:szCs w:val="16"/>
          <w:lang w:val="ka-GE"/>
        </w:rPr>
        <w:t xml:space="preserve"> </w:t>
      </w:r>
      <w:r w:rsidRPr="003B5F29">
        <w:rPr>
          <w:sz w:val="16"/>
          <w:szCs w:val="16"/>
          <w:lang w:val="ka-GE"/>
        </w:rPr>
        <w:t xml:space="preserve">საქართველოს სახალხო დამცველი − </w:t>
      </w:r>
      <w:r w:rsidRPr="003B5F29">
        <w:rPr>
          <w:rFonts w:cs="Sylfaen"/>
          <w:sz w:val="16"/>
          <w:szCs w:val="16"/>
          <w:lang w:val="ka-GE"/>
        </w:rPr>
        <w:t>ანგარიში საქართველოში</w:t>
      </w:r>
      <w:r w:rsidRPr="003B5F29">
        <w:rPr>
          <w:sz w:val="16"/>
          <w:szCs w:val="16"/>
          <w:lang w:val="ka-GE"/>
        </w:rPr>
        <w:t xml:space="preserve"> </w:t>
      </w:r>
      <w:r w:rsidRPr="003B5F29">
        <w:rPr>
          <w:rFonts w:cs="Sylfaen"/>
          <w:sz w:val="16"/>
          <w:szCs w:val="16"/>
          <w:lang w:val="ka-GE"/>
        </w:rPr>
        <w:t>ადამიანის</w:t>
      </w:r>
      <w:r w:rsidRPr="003B5F29">
        <w:rPr>
          <w:sz w:val="16"/>
          <w:szCs w:val="16"/>
          <w:lang w:val="ka-GE"/>
        </w:rPr>
        <w:t xml:space="preserve"> </w:t>
      </w:r>
      <w:r w:rsidRPr="003B5F29">
        <w:rPr>
          <w:rFonts w:cs="Sylfaen"/>
          <w:sz w:val="16"/>
          <w:szCs w:val="16"/>
          <w:lang w:val="ka-GE"/>
        </w:rPr>
        <w:t>უფლებათა და</w:t>
      </w:r>
      <w:r w:rsidRPr="003B5F29">
        <w:rPr>
          <w:sz w:val="16"/>
          <w:szCs w:val="16"/>
          <w:lang w:val="ka-GE"/>
        </w:rPr>
        <w:t xml:space="preserve"> </w:t>
      </w:r>
      <w:r w:rsidRPr="003B5F29">
        <w:rPr>
          <w:rFonts w:cs="Sylfaen"/>
          <w:sz w:val="16"/>
          <w:szCs w:val="16"/>
          <w:lang w:val="ka-GE"/>
        </w:rPr>
        <w:t>თავისუფლებათა</w:t>
      </w:r>
      <w:r w:rsidRPr="003B5F29">
        <w:rPr>
          <w:sz w:val="16"/>
          <w:szCs w:val="16"/>
          <w:lang w:val="ka-GE"/>
        </w:rPr>
        <w:t xml:space="preserve"> </w:t>
      </w:r>
      <w:r w:rsidRPr="003B5F29">
        <w:rPr>
          <w:rFonts w:cs="Sylfaen"/>
          <w:sz w:val="16"/>
          <w:szCs w:val="16"/>
          <w:lang w:val="ka-GE"/>
        </w:rPr>
        <w:t>დაცვის მდგომარეობის</w:t>
      </w:r>
      <w:r w:rsidRPr="003B5F29">
        <w:rPr>
          <w:sz w:val="16"/>
          <w:szCs w:val="16"/>
          <w:lang w:val="ka-GE"/>
        </w:rPr>
        <w:t xml:space="preserve"> </w:t>
      </w:r>
      <w:r w:rsidRPr="003B5F29">
        <w:rPr>
          <w:rFonts w:cs="Sylfaen"/>
          <w:sz w:val="16"/>
          <w:szCs w:val="16"/>
          <w:lang w:val="ka-GE"/>
        </w:rPr>
        <w:t>შესახებ, 2017;</w:t>
      </w:r>
      <w:r w:rsidRPr="00AB34F9">
        <w:rPr>
          <w:rFonts w:cs="Sylfaen"/>
          <w:sz w:val="16"/>
          <w:szCs w:val="16"/>
          <w:lang w:val="ka-GE"/>
        </w:rPr>
        <w:t xml:space="preserve"> </w:t>
      </w:r>
      <w:r w:rsidRPr="00AB34F9">
        <w:rPr>
          <w:sz w:val="16"/>
          <w:szCs w:val="16"/>
          <w:lang w:val="ka-GE"/>
        </w:rPr>
        <w:t xml:space="preserve">IDFI − </w:t>
      </w:r>
      <w:r w:rsidRPr="003B5F29">
        <w:rPr>
          <w:rFonts w:cs="Sylfaen"/>
          <w:sz w:val="16"/>
          <w:szCs w:val="16"/>
          <w:lang w:val="ka-GE"/>
        </w:rPr>
        <w:t>შეზღუდული შესაძლებლობის მქონე პირების შესახებ სხვადასხვა სტატისტიკური მონაცემების ანალიზი</w:t>
      </w:r>
      <w:r w:rsidRPr="00AB34F9">
        <w:rPr>
          <w:rFonts w:cs="Sylfaen"/>
          <w:sz w:val="16"/>
          <w:szCs w:val="16"/>
          <w:lang w:val="ka-GE"/>
        </w:rPr>
        <w:t>, 2017</w:t>
      </w:r>
      <w:r w:rsidRPr="003B5F29">
        <w:rPr>
          <w:rFonts w:cs="Sylfaen"/>
          <w:sz w:val="16"/>
          <w:szCs w:val="16"/>
          <w:lang w:val="ka-GE"/>
        </w:rPr>
        <w:t>.</w:t>
      </w:r>
    </w:p>
  </w:footnote>
  <w:footnote w:id="14">
    <w:p w14:paraId="0A1EBC79" w14:textId="260D3F45" w:rsidR="003F37D3" w:rsidRPr="003B5F29" w:rsidRDefault="003F37D3" w:rsidP="00F63E30">
      <w:pPr>
        <w:autoSpaceDE w:val="0"/>
        <w:autoSpaceDN w:val="0"/>
        <w:adjustRightInd w:val="0"/>
        <w:spacing w:after="0" w:line="276" w:lineRule="auto"/>
        <w:jc w:val="both"/>
        <w:rPr>
          <w:rFonts w:cs="Segoe UI"/>
          <w:sz w:val="16"/>
          <w:szCs w:val="16"/>
          <w:lang w:val="ka-GE"/>
        </w:rPr>
      </w:pPr>
      <w:r w:rsidRPr="003B5F29">
        <w:rPr>
          <w:rStyle w:val="FootnoteReference"/>
          <w:sz w:val="16"/>
          <w:szCs w:val="16"/>
        </w:rPr>
        <w:footnoteRef/>
      </w:r>
      <w:r w:rsidRPr="00AB34F9">
        <w:rPr>
          <w:sz w:val="16"/>
          <w:szCs w:val="16"/>
          <w:lang w:val="ka-GE"/>
        </w:rPr>
        <w:t xml:space="preserve"> </w:t>
      </w:r>
      <w:r w:rsidRPr="003B5F29">
        <w:rPr>
          <w:rFonts w:cs="Segoe UI"/>
          <w:sz w:val="16"/>
          <w:szCs w:val="16"/>
          <w:lang w:val="ka-GE"/>
        </w:rPr>
        <w:t xml:space="preserve">რატიფიცირებულია საქართველოს პარლამენტის 2013 წლის 26 დეკემბერს და ძალაშია 2014 წლის 12  აპრილიდან. </w:t>
      </w:r>
    </w:p>
  </w:footnote>
  <w:footnote w:id="15">
    <w:p w14:paraId="71B9BA47" w14:textId="65410717" w:rsidR="003F37D3" w:rsidRPr="00AB34F9" w:rsidRDefault="003F37D3" w:rsidP="00E7379B">
      <w:pPr>
        <w:pStyle w:val="FootnoteText"/>
        <w:rPr>
          <w:sz w:val="16"/>
          <w:szCs w:val="16"/>
          <w:lang w:val="ka-GE"/>
        </w:rPr>
      </w:pPr>
      <w:r w:rsidRPr="003B5F29">
        <w:rPr>
          <w:rStyle w:val="FootnoteReference"/>
          <w:sz w:val="16"/>
          <w:szCs w:val="16"/>
        </w:rPr>
        <w:footnoteRef/>
      </w:r>
      <w:r w:rsidRPr="00AB34F9">
        <w:rPr>
          <w:sz w:val="16"/>
          <w:szCs w:val="16"/>
          <w:lang w:val="ka-GE"/>
        </w:rPr>
        <w:t xml:space="preserve"> </w:t>
      </w:r>
      <w:r w:rsidRPr="003B5F29">
        <w:rPr>
          <w:rFonts w:cs="Segoe UI"/>
          <w:sz w:val="16"/>
          <w:szCs w:val="16"/>
          <w:lang w:val="ka-GE"/>
        </w:rPr>
        <w:t>2017 წლის 29 დეკემბრის N601.</w:t>
      </w:r>
    </w:p>
  </w:footnote>
  <w:footnote w:id="16">
    <w:p w14:paraId="379F65DA" w14:textId="1DE7E6BF" w:rsidR="003F37D3" w:rsidRPr="00EE7789" w:rsidRDefault="003F37D3">
      <w:pPr>
        <w:pStyle w:val="FootnoteText"/>
        <w:rPr>
          <w:sz w:val="16"/>
          <w:szCs w:val="16"/>
          <w:lang w:val="ka-GE"/>
        </w:rPr>
      </w:pPr>
      <w:r w:rsidRPr="00EE7789">
        <w:rPr>
          <w:rStyle w:val="FootnoteReference"/>
          <w:sz w:val="16"/>
          <w:szCs w:val="16"/>
        </w:rPr>
        <w:footnoteRef/>
      </w:r>
      <w:r w:rsidRPr="00AB34F9">
        <w:rPr>
          <w:sz w:val="16"/>
          <w:szCs w:val="16"/>
          <w:lang w:val="ka-GE"/>
        </w:rPr>
        <w:t xml:space="preserve"> </w:t>
      </w:r>
      <w:r w:rsidRPr="00EE7789">
        <w:rPr>
          <w:rFonts w:cs="Sylfaen"/>
          <w:sz w:val="16"/>
          <w:szCs w:val="16"/>
          <w:lang w:val="ka-GE"/>
        </w:rPr>
        <w:t>ევროკომისია</w:t>
      </w:r>
      <w:r w:rsidRPr="00EE7789">
        <w:rPr>
          <w:sz w:val="16"/>
          <w:szCs w:val="16"/>
          <w:lang w:val="ro-RO"/>
        </w:rPr>
        <w:t xml:space="preserve">, SPC/2010/10/8 </w:t>
      </w:r>
      <w:r w:rsidRPr="00EE7789">
        <w:rPr>
          <w:rFonts w:cs="Sylfaen"/>
          <w:sz w:val="16"/>
          <w:szCs w:val="16"/>
          <w:lang w:val="ka-GE"/>
        </w:rPr>
        <w:t>საბოლოო</w:t>
      </w:r>
      <w:r w:rsidRPr="00EE7789">
        <w:rPr>
          <w:sz w:val="16"/>
          <w:szCs w:val="16"/>
          <w:lang w:val="ka-GE"/>
        </w:rPr>
        <w:t xml:space="preserve"> </w:t>
      </w:r>
      <w:r w:rsidRPr="00EE7789">
        <w:rPr>
          <w:rFonts w:cs="Sylfaen"/>
          <w:sz w:val="16"/>
          <w:szCs w:val="16"/>
          <w:lang w:val="ka-GE"/>
        </w:rPr>
        <w:t>ვერსია.</w:t>
      </w:r>
    </w:p>
  </w:footnote>
  <w:footnote w:id="17">
    <w:p w14:paraId="6BE164AD" w14:textId="1DA14C4A" w:rsidR="003F37D3" w:rsidRPr="00B2777B" w:rsidRDefault="003F37D3" w:rsidP="00DE2408">
      <w:pPr>
        <w:pStyle w:val="FootnoteText"/>
        <w:jc w:val="both"/>
        <w:rPr>
          <w:sz w:val="16"/>
          <w:szCs w:val="16"/>
          <w:lang w:val="ka-GE"/>
        </w:rPr>
      </w:pPr>
      <w:r>
        <w:rPr>
          <w:rStyle w:val="FootnoteReference"/>
        </w:rPr>
        <w:footnoteRef/>
      </w:r>
      <w:r>
        <w:rPr>
          <w:sz w:val="16"/>
          <w:szCs w:val="16"/>
          <w:lang w:val="ka-GE"/>
        </w:rPr>
        <w:t xml:space="preserve">აუდიტის პერიოდში „სოციალური რეაბილაციისა და ბავშვზე ზრუნვის სახელმწიფო პროგრამის“ განმახორციელებელი იყო სსიპ სოციალური მომსახურების სააგენტო, ხოლო „შვილად აყვანისა და მინდობით აღზრდის შესახებ“ საქართველოს კანონში  2019 წლის 11 დეკემბერს </w:t>
      </w:r>
      <w:r w:rsidRPr="00664234">
        <w:rPr>
          <w:sz w:val="16"/>
          <w:szCs w:val="16"/>
          <w:lang w:val="ka-GE"/>
        </w:rPr>
        <w:t>განხორციელებული ცვლილების შესაბამისად − 2020 წლის 1 თებერვლიდან სსიპ −</w:t>
      </w:r>
      <w:r>
        <w:rPr>
          <w:sz w:val="16"/>
          <w:szCs w:val="16"/>
          <w:lang w:val="ka-GE"/>
        </w:rPr>
        <w:t xml:space="preserve"> </w:t>
      </w:r>
      <w:r w:rsidRPr="00664234">
        <w:rPr>
          <w:sz w:val="16"/>
          <w:szCs w:val="16"/>
          <w:lang w:val="ka-GE"/>
        </w:rPr>
        <w:t>სახელმწიფო ზრუნვისა და ტრეფიკინგის მსხვერპლთა,</w:t>
      </w:r>
      <w:r>
        <w:rPr>
          <w:sz w:val="16"/>
          <w:szCs w:val="16"/>
          <w:lang w:val="ka-GE"/>
        </w:rPr>
        <w:t xml:space="preserve"> დაზარალებულთა დახმარების სააგენტო განისაზღვრა </w:t>
      </w:r>
      <w:r w:rsidRPr="00664234">
        <w:rPr>
          <w:sz w:val="16"/>
          <w:szCs w:val="16"/>
          <w:lang w:val="ka-GE"/>
        </w:rPr>
        <w:t>სსიპ − სოციალური</w:t>
      </w:r>
      <w:r>
        <w:rPr>
          <w:sz w:val="16"/>
          <w:szCs w:val="16"/>
          <w:lang w:val="ka-GE"/>
        </w:rPr>
        <w:t xml:space="preserve"> მომსახურების სააგენტოს უფლებამონაცვლედ მეურვეობისა და მზრუნველობის მიმართულებით საქართველოს კანონმდებლობით მინიჭებული უფლებამოსილების ფარგლებში. </w:t>
      </w:r>
    </w:p>
  </w:footnote>
  <w:footnote w:id="18">
    <w:p w14:paraId="1600C2C8" w14:textId="2691A51E" w:rsidR="003F37D3" w:rsidRPr="00EE7789" w:rsidRDefault="003F37D3">
      <w:pPr>
        <w:pStyle w:val="FootnoteText"/>
        <w:rPr>
          <w:sz w:val="16"/>
          <w:szCs w:val="16"/>
          <w:lang w:val="ka-GE"/>
        </w:rPr>
      </w:pPr>
      <w:r w:rsidRPr="00EE7789">
        <w:rPr>
          <w:rStyle w:val="FootnoteReference"/>
          <w:sz w:val="16"/>
          <w:szCs w:val="16"/>
        </w:rPr>
        <w:footnoteRef/>
      </w:r>
      <w:r w:rsidRPr="00EE7789">
        <w:rPr>
          <w:sz w:val="16"/>
          <w:szCs w:val="16"/>
          <w:lang w:val="ka-GE"/>
        </w:rPr>
        <w:t xml:space="preserve"> </w:t>
      </w:r>
      <w:r w:rsidRPr="00A427DF">
        <w:rPr>
          <w:sz w:val="16"/>
          <w:szCs w:val="16"/>
          <w:lang w:val="ka-GE"/>
        </w:rPr>
        <w:t>გვ: 19.</w:t>
      </w:r>
    </w:p>
  </w:footnote>
  <w:footnote w:id="19">
    <w:p w14:paraId="49AF61F9" w14:textId="180B2A49" w:rsidR="003F37D3" w:rsidRPr="00303EAF" w:rsidRDefault="003F37D3">
      <w:pPr>
        <w:pStyle w:val="FootnoteText"/>
        <w:rPr>
          <w:sz w:val="16"/>
          <w:szCs w:val="16"/>
          <w:lang w:val="ka-GE"/>
        </w:rPr>
      </w:pPr>
      <w:r w:rsidRPr="00303EAF">
        <w:rPr>
          <w:rStyle w:val="FootnoteReference"/>
          <w:sz w:val="16"/>
          <w:szCs w:val="16"/>
        </w:rPr>
        <w:footnoteRef/>
      </w:r>
      <w:r w:rsidRPr="00303EAF">
        <w:rPr>
          <w:sz w:val="16"/>
          <w:szCs w:val="16"/>
          <w:lang w:val="ka-GE"/>
        </w:rPr>
        <w:t xml:space="preserve"> </w:t>
      </w:r>
      <w:r w:rsidRPr="00A427DF">
        <w:rPr>
          <w:sz w:val="16"/>
          <w:szCs w:val="16"/>
          <w:lang w:val="ka-GE"/>
        </w:rPr>
        <w:t>გვ: 31.</w:t>
      </w:r>
    </w:p>
  </w:footnote>
  <w:footnote w:id="20">
    <w:p w14:paraId="51C199B6" w14:textId="7F61EF0F" w:rsidR="003F37D3" w:rsidRPr="00303EAF" w:rsidRDefault="003F37D3" w:rsidP="00D819F7">
      <w:pPr>
        <w:pStyle w:val="FootnoteText"/>
        <w:jc w:val="both"/>
        <w:rPr>
          <w:sz w:val="16"/>
          <w:szCs w:val="16"/>
          <w:lang w:val="ka-GE"/>
        </w:rPr>
      </w:pPr>
      <w:r w:rsidRPr="00303EAF">
        <w:rPr>
          <w:rStyle w:val="FootnoteReference"/>
          <w:sz w:val="16"/>
          <w:szCs w:val="16"/>
        </w:rPr>
        <w:footnoteRef/>
      </w:r>
      <w:r w:rsidRPr="00303EAF">
        <w:rPr>
          <w:sz w:val="16"/>
          <w:szCs w:val="16"/>
          <w:lang w:val="ka-GE"/>
        </w:rPr>
        <w:t xml:space="preserve"> </w:t>
      </w:r>
      <w:r w:rsidRPr="00303EAF">
        <w:rPr>
          <w:rFonts w:cs="Sylfaen"/>
          <w:sz w:val="16"/>
          <w:szCs w:val="16"/>
          <w:lang w:val="ka-GE"/>
        </w:rPr>
        <w:t>სახალხო</w:t>
      </w:r>
      <w:r w:rsidRPr="00303EAF">
        <w:rPr>
          <w:sz w:val="16"/>
          <w:szCs w:val="16"/>
          <w:lang w:val="ka-GE"/>
        </w:rPr>
        <w:t xml:space="preserve"> </w:t>
      </w:r>
      <w:r w:rsidRPr="00303EAF">
        <w:rPr>
          <w:rFonts w:cs="Sylfaen"/>
          <w:sz w:val="16"/>
          <w:szCs w:val="16"/>
          <w:lang w:val="ka-GE"/>
        </w:rPr>
        <w:t>დამცველის</w:t>
      </w:r>
      <w:r w:rsidRPr="00303EAF">
        <w:rPr>
          <w:sz w:val="16"/>
          <w:szCs w:val="16"/>
          <w:lang w:val="ka-GE"/>
        </w:rPr>
        <w:t xml:space="preserve"> </w:t>
      </w:r>
      <w:r w:rsidRPr="00303EAF">
        <w:rPr>
          <w:rFonts w:cs="Sylfaen"/>
          <w:sz w:val="16"/>
          <w:szCs w:val="16"/>
          <w:lang w:val="ka-GE"/>
        </w:rPr>
        <w:t>აპარატში</w:t>
      </w:r>
      <w:r w:rsidRPr="00303EAF">
        <w:rPr>
          <w:sz w:val="16"/>
          <w:szCs w:val="16"/>
          <w:lang w:val="ka-GE"/>
        </w:rPr>
        <w:t xml:space="preserve"> </w:t>
      </w:r>
      <w:r w:rsidRPr="00303EAF">
        <w:rPr>
          <w:rFonts w:cs="Sylfaen"/>
          <w:sz w:val="16"/>
          <w:szCs w:val="16"/>
          <w:lang w:val="ka-GE"/>
        </w:rPr>
        <w:t>შშმ</w:t>
      </w:r>
      <w:r w:rsidRPr="00303EAF">
        <w:rPr>
          <w:sz w:val="16"/>
          <w:szCs w:val="16"/>
          <w:lang w:val="ka-GE"/>
        </w:rPr>
        <w:t xml:space="preserve"> </w:t>
      </w:r>
      <w:r w:rsidRPr="00303EAF">
        <w:rPr>
          <w:rFonts w:cs="Sylfaen"/>
          <w:sz w:val="16"/>
          <w:szCs w:val="16"/>
          <w:lang w:val="ka-GE"/>
        </w:rPr>
        <w:t>პირთა</w:t>
      </w:r>
      <w:r w:rsidRPr="00303EAF">
        <w:rPr>
          <w:sz w:val="16"/>
          <w:szCs w:val="16"/>
          <w:lang w:val="ka-GE"/>
        </w:rPr>
        <w:t xml:space="preserve"> </w:t>
      </w:r>
      <w:r w:rsidRPr="00303EAF">
        <w:rPr>
          <w:rFonts w:cs="Sylfaen"/>
          <w:sz w:val="16"/>
          <w:szCs w:val="16"/>
          <w:lang w:val="ka-GE"/>
        </w:rPr>
        <w:t>უფლებების</w:t>
      </w:r>
      <w:r w:rsidRPr="00303EAF">
        <w:rPr>
          <w:sz w:val="16"/>
          <w:szCs w:val="16"/>
          <w:lang w:val="ka-GE"/>
        </w:rPr>
        <w:t xml:space="preserve"> </w:t>
      </w:r>
      <w:r w:rsidRPr="00303EAF">
        <w:rPr>
          <w:rFonts w:cs="Sylfaen"/>
          <w:sz w:val="16"/>
          <w:szCs w:val="16"/>
          <w:lang w:val="ka-GE"/>
        </w:rPr>
        <w:t>დაცვის</w:t>
      </w:r>
      <w:r w:rsidRPr="00303EAF">
        <w:rPr>
          <w:sz w:val="16"/>
          <w:szCs w:val="16"/>
          <w:lang w:val="ka-GE"/>
        </w:rPr>
        <w:t xml:space="preserve"> </w:t>
      </w:r>
      <w:r w:rsidRPr="00303EAF">
        <w:rPr>
          <w:rFonts w:cs="Sylfaen"/>
          <w:sz w:val="16"/>
          <w:szCs w:val="16"/>
          <w:lang w:val="ka-GE"/>
        </w:rPr>
        <w:t>დეპარტამენტი</w:t>
      </w:r>
      <w:r w:rsidRPr="00303EAF">
        <w:rPr>
          <w:sz w:val="16"/>
          <w:szCs w:val="16"/>
          <w:lang w:val="ka-GE"/>
        </w:rPr>
        <w:t xml:space="preserve">, </w:t>
      </w:r>
      <w:r w:rsidRPr="00303EAF">
        <w:rPr>
          <w:rFonts w:cs="Sylfaen"/>
          <w:sz w:val="16"/>
          <w:szCs w:val="16"/>
          <w:lang w:val="ka-GE"/>
        </w:rPr>
        <w:t>უსინათლოთა</w:t>
      </w:r>
      <w:r w:rsidRPr="00303EAF">
        <w:rPr>
          <w:sz w:val="16"/>
          <w:szCs w:val="16"/>
          <w:lang w:val="ka-GE"/>
        </w:rPr>
        <w:t xml:space="preserve"> </w:t>
      </w:r>
      <w:r w:rsidRPr="00303EAF">
        <w:rPr>
          <w:rFonts w:cs="Sylfaen"/>
          <w:sz w:val="16"/>
          <w:szCs w:val="16"/>
          <w:lang w:val="ka-GE"/>
        </w:rPr>
        <w:t>კავშირი</w:t>
      </w:r>
      <w:r w:rsidRPr="00303EAF">
        <w:rPr>
          <w:sz w:val="16"/>
          <w:szCs w:val="16"/>
          <w:lang w:val="ka-GE"/>
        </w:rPr>
        <w:t xml:space="preserve">, </w:t>
      </w:r>
      <w:r w:rsidRPr="00303EAF">
        <w:rPr>
          <w:rFonts w:cs="Sylfaen"/>
          <w:sz w:val="16"/>
          <w:szCs w:val="16"/>
          <w:lang w:val="ka-GE"/>
        </w:rPr>
        <w:t>ყრუთა</w:t>
      </w:r>
      <w:r w:rsidRPr="00303EAF">
        <w:rPr>
          <w:sz w:val="16"/>
          <w:szCs w:val="16"/>
          <w:lang w:val="ka-GE"/>
        </w:rPr>
        <w:t xml:space="preserve"> </w:t>
      </w:r>
      <w:r w:rsidRPr="00303EAF">
        <w:rPr>
          <w:rFonts w:cs="Sylfaen"/>
          <w:sz w:val="16"/>
          <w:szCs w:val="16"/>
          <w:lang w:val="ka-GE"/>
        </w:rPr>
        <w:t>კავშირი</w:t>
      </w:r>
      <w:r w:rsidRPr="00303EAF">
        <w:rPr>
          <w:sz w:val="16"/>
          <w:szCs w:val="16"/>
          <w:lang w:val="ka-GE"/>
        </w:rPr>
        <w:t xml:space="preserve">, </w:t>
      </w:r>
      <w:r w:rsidRPr="00303EAF">
        <w:rPr>
          <w:rFonts w:cs="Sylfaen"/>
          <w:sz w:val="16"/>
          <w:szCs w:val="16"/>
          <w:lang w:val="ka-GE"/>
        </w:rPr>
        <w:t>კოალიცია</w:t>
      </w:r>
      <w:r w:rsidRPr="00303EAF">
        <w:rPr>
          <w:sz w:val="16"/>
          <w:szCs w:val="16"/>
          <w:lang w:val="ka-GE"/>
        </w:rPr>
        <w:t xml:space="preserve"> „</w:t>
      </w:r>
      <w:r w:rsidRPr="00303EAF">
        <w:rPr>
          <w:rFonts w:cs="Sylfaen"/>
          <w:sz w:val="16"/>
          <w:szCs w:val="16"/>
          <w:lang w:val="ka-GE"/>
        </w:rPr>
        <w:t>დამოუკიდებელი</w:t>
      </w:r>
      <w:r w:rsidRPr="00303EAF">
        <w:rPr>
          <w:sz w:val="16"/>
          <w:szCs w:val="16"/>
          <w:lang w:val="ka-GE"/>
        </w:rPr>
        <w:t xml:space="preserve"> </w:t>
      </w:r>
      <w:r w:rsidRPr="00303EAF">
        <w:rPr>
          <w:rFonts w:cs="Sylfaen"/>
          <w:sz w:val="16"/>
          <w:szCs w:val="16"/>
          <w:lang w:val="ka-GE"/>
        </w:rPr>
        <w:t>ცხოვრებისთვის</w:t>
      </w:r>
      <w:r w:rsidRPr="00303EAF">
        <w:rPr>
          <w:sz w:val="16"/>
          <w:szCs w:val="16"/>
          <w:lang w:val="ka-GE"/>
        </w:rPr>
        <w:t xml:space="preserve">“, </w:t>
      </w:r>
      <w:r w:rsidRPr="00303EAF">
        <w:rPr>
          <w:rFonts w:cs="Sylfaen"/>
          <w:sz w:val="16"/>
          <w:szCs w:val="16"/>
          <w:lang w:val="ka-GE"/>
        </w:rPr>
        <w:t>საქართველოს</w:t>
      </w:r>
      <w:r w:rsidRPr="00303EAF">
        <w:rPr>
          <w:sz w:val="16"/>
          <w:szCs w:val="16"/>
          <w:lang w:val="ka-GE"/>
        </w:rPr>
        <w:t xml:space="preserve"> </w:t>
      </w:r>
      <w:r w:rsidRPr="00303EAF">
        <w:rPr>
          <w:rFonts w:cs="Sylfaen"/>
          <w:sz w:val="16"/>
          <w:szCs w:val="16"/>
          <w:lang w:val="ka-GE"/>
        </w:rPr>
        <w:t>ნევროლოგიური</w:t>
      </w:r>
      <w:r w:rsidRPr="00303EAF">
        <w:rPr>
          <w:sz w:val="16"/>
          <w:szCs w:val="16"/>
          <w:lang w:val="ka-GE"/>
        </w:rPr>
        <w:t xml:space="preserve"> </w:t>
      </w:r>
      <w:r w:rsidRPr="00303EAF">
        <w:rPr>
          <w:rFonts w:cs="Sylfaen"/>
          <w:sz w:val="16"/>
          <w:szCs w:val="16"/>
          <w:lang w:val="ka-GE"/>
        </w:rPr>
        <w:t>რეაბილიტაციის</w:t>
      </w:r>
      <w:r w:rsidRPr="00303EAF">
        <w:rPr>
          <w:sz w:val="16"/>
          <w:szCs w:val="16"/>
          <w:lang w:val="ka-GE"/>
        </w:rPr>
        <w:t xml:space="preserve"> </w:t>
      </w:r>
      <w:r w:rsidRPr="00303EAF">
        <w:rPr>
          <w:rFonts w:cs="Sylfaen"/>
          <w:sz w:val="16"/>
          <w:szCs w:val="16"/>
          <w:lang w:val="ka-GE"/>
        </w:rPr>
        <w:t>კოალიცია</w:t>
      </w:r>
      <w:r w:rsidRPr="00303EAF">
        <w:rPr>
          <w:sz w:val="16"/>
          <w:szCs w:val="16"/>
          <w:lang w:val="ka-GE"/>
        </w:rPr>
        <w:t xml:space="preserve">, </w:t>
      </w:r>
      <w:r w:rsidRPr="00303EAF">
        <w:rPr>
          <w:rFonts w:cs="Sylfaen"/>
          <w:sz w:val="16"/>
          <w:szCs w:val="16"/>
          <w:lang w:val="ka-GE"/>
        </w:rPr>
        <w:t>ოკუპაციურ</w:t>
      </w:r>
      <w:r w:rsidRPr="00303EAF">
        <w:rPr>
          <w:sz w:val="16"/>
          <w:szCs w:val="16"/>
          <w:lang w:val="ka-GE"/>
        </w:rPr>
        <w:t xml:space="preserve"> </w:t>
      </w:r>
      <w:r w:rsidRPr="00303EAF">
        <w:rPr>
          <w:rFonts w:cs="Sylfaen"/>
          <w:sz w:val="16"/>
          <w:szCs w:val="16"/>
          <w:lang w:val="ka-GE"/>
        </w:rPr>
        <w:t>თერაპევტთა</w:t>
      </w:r>
      <w:r w:rsidRPr="00303EAF">
        <w:rPr>
          <w:sz w:val="16"/>
          <w:szCs w:val="16"/>
          <w:lang w:val="ka-GE"/>
        </w:rPr>
        <w:t xml:space="preserve"> </w:t>
      </w:r>
      <w:r w:rsidRPr="00303EAF">
        <w:rPr>
          <w:rFonts w:cs="Sylfaen"/>
          <w:sz w:val="16"/>
          <w:szCs w:val="16"/>
          <w:lang w:val="ka-GE"/>
        </w:rPr>
        <w:t>კოალიცია</w:t>
      </w:r>
      <w:r w:rsidRPr="00303EAF">
        <w:rPr>
          <w:sz w:val="16"/>
          <w:szCs w:val="16"/>
          <w:lang w:val="ka-GE"/>
        </w:rPr>
        <w:t xml:space="preserve">, </w:t>
      </w:r>
      <w:r w:rsidRPr="00303EAF">
        <w:rPr>
          <w:rFonts w:cs="Sylfaen"/>
          <w:sz w:val="16"/>
          <w:szCs w:val="16"/>
          <w:lang w:val="ka-GE"/>
        </w:rPr>
        <w:t>საქართველოს</w:t>
      </w:r>
      <w:r w:rsidRPr="00303EAF">
        <w:rPr>
          <w:sz w:val="16"/>
          <w:szCs w:val="16"/>
          <w:lang w:val="ka-GE"/>
        </w:rPr>
        <w:t xml:space="preserve"> </w:t>
      </w:r>
      <w:r w:rsidRPr="00303EAF">
        <w:rPr>
          <w:rFonts w:cs="Sylfaen"/>
          <w:sz w:val="16"/>
          <w:szCs w:val="16"/>
          <w:lang w:val="ka-GE"/>
        </w:rPr>
        <w:t>ბავშვთა</w:t>
      </w:r>
      <w:r w:rsidRPr="00303EAF">
        <w:rPr>
          <w:sz w:val="16"/>
          <w:szCs w:val="16"/>
          <w:lang w:val="ka-GE"/>
        </w:rPr>
        <w:t xml:space="preserve"> </w:t>
      </w:r>
      <w:r w:rsidRPr="00303EAF">
        <w:rPr>
          <w:rFonts w:cs="Sylfaen"/>
          <w:sz w:val="16"/>
          <w:szCs w:val="16"/>
          <w:lang w:val="ka-GE"/>
        </w:rPr>
        <w:t>ადრეული</w:t>
      </w:r>
      <w:r w:rsidRPr="00303EAF">
        <w:rPr>
          <w:sz w:val="16"/>
          <w:szCs w:val="16"/>
          <w:lang w:val="ka-GE"/>
        </w:rPr>
        <w:t xml:space="preserve"> </w:t>
      </w:r>
      <w:r w:rsidRPr="00303EAF">
        <w:rPr>
          <w:rFonts w:cs="Sylfaen"/>
          <w:sz w:val="16"/>
          <w:szCs w:val="16"/>
          <w:lang w:val="ka-GE"/>
        </w:rPr>
        <w:t>ინტერვენციის</w:t>
      </w:r>
      <w:r w:rsidRPr="00303EAF">
        <w:rPr>
          <w:sz w:val="16"/>
          <w:szCs w:val="16"/>
          <w:lang w:val="ka-GE"/>
        </w:rPr>
        <w:t xml:space="preserve"> </w:t>
      </w:r>
      <w:r w:rsidRPr="00303EAF">
        <w:rPr>
          <w:rFonts w:cs="Sylfaen"/>
          <w:sz w:val="16"/>
          <w:szCs w:val="16"/>
          <w:lang w:val="ka-GE"/>
        </w:rPr>
        <w:t>კოალიცია</w:t>
      </w:r>
      <w:r w:rsidRPr="00303EAF">
        <w:rPr>
          <w:sz w:val="16"/>
          <w:szCs w:val="16"/>
          <w:lang w:val="ka-GE"/>
        </w:rPr>
        <w:t xml:space="preserve">, არასამთავრობო ორგანიზაცია  Arbeiter-Samariter-Bund Deutschland </w:t>
      </w:r>
      <w:r w:rsidRPr="00303EAF">
        <w:rPr>
          <w:rFonts w:cs="Sylfaen"/>
          <w:sz w:val="16"/>
          <w:szCs w:val="16"/>
          <w:lang w:val="ka-GE"/>
        </w:rPr>
        <w:t>(ASB) საქართველო</w:t>
      </w:r>
      <w:r w:rsidRPr="00303EAF">
        <w:rPr>
          <w:rFonts w:ascii="Arial" w:hAnsi="Arial" w:cs="Arial"/>
          <w:color w:val="383737"/>
          <w:sz w:val="16"/>
          <w:szCs w:val="16"/>
          <w:shd w:val="clear" w:color="auto" w:fill="FFFFFF"/>
          <w:lang w:val="ka-GE"/>
        </w:rPr>
        <w:t xml:space="preserve">, </w:t>
      </w:r>
      <w:r w:rsidRPr="00303EAF">
        <w:rPr>
          <w:rFonts w:cs="Sylfaen"/>
          <w:sz w:val="16"/>
          <w:szCs w:val="16"/>
          <w:lang w:val="ka-GE"/>
        </w:rPr>
        <w:t>UNICEF საქართველო.</w:t>
      </w:r>
    </w:p>
  </w:footnote>
  <w:footnote w:id="21">
    <w:p w14:paraId="0B32B39C" w14:textId="540871EF" w:rsidR="003F37D3" w:rsidRPr="00303EAF" w:rsidRDefault="003F37D3" w:rsidP="00D819F7">
      <w:pPr>
        <w:pStyle w:val="FootnoteText"/>
        <w:jc w:val="both"/>
        <w:rPr>
          <w:sz w:val="16"/>
          <w:szCs w:val="16"/>
          <w:lang w:val="ka-GE"/>
        </w:rPr>
      </w:pPr>
      <w:r w:rsidRPr="00303EAF">
        <w:rPr>
          <w:rStyle w:val="FootnoteReference"/>
          <w:sz w:val="16"/>
          <w:szCs w:val="16"/>
          <w:lang w:val="ka-GE"/>
        </w:rPr>
        <w:footnoteRef/>
      </w:r>
      <w:r w:rsidRPr="00303EAF">
        <w:rPr>
          <w:sz w:val="16"/>
          <w:szCs w:val="16"/>
          <w:lang w:val="ka-GE"/>
        </w:rPr>
        <w:t xml:space="preserve"> </w:t>
      </w:r>
      <w:r w:rsidRPr="00303EAF">
        <w:rPr>
          <w:b/>
          <w:bCs/>
          <w:sz w:val="16"/>
          <w:szCs w:val="16"/>
          <w:lang w:val="ka-GE"/>
        </w:rPr>
        <w:t>დამხმარე საშუალებების მიმწოდებლები</w:t>
      </w:r>
      <w:r w:rsidRPr="00AB34F9">
        <w:rPr>
          <w:b/>
          <w:bCs/>
          <w:sz w:val="16"/>
          <w:szCs w:val="16"/>
          <w:lang w:val="ka-GE"/>
        </w:rPr>
        <w:t>:</w:t>
      </w:r>
      <w:r w:rsidRPr="00303EAF">
        <w:rPr>
          <w:sz w:val="16"/>
          <w:szCs w:val="16"/>
          <w:lang w:val="ka-GE"/>
        </w:rPr>
        <w:t xml:space="preserve"> შპს „შეზღუდული შესაძლებლობების მქონე პირთა სოციალური რეაბილიტაციის ცენტრი“, შპს „კიდ-სმენა“, „კოალიცია დამოუკიდებელი ცხოვრებისათვის“, ინდ</w:t>
      </w:r>
      <w:r w:rsidRPr="00AB34F9">
        <w:rPr>
          <w:sz w:val="16"/>
          <w:szCs w:val="16"/>
          <w:lang w:val="ka-GE"/>
        </w:rPr>
        <w:t>.</w:t>
      </w:r>
      <w:r w:rsidRPr="00303EAF">
        <w:rPr>
          <w:sz w:val="16"/>
          <w:szCs w:val="16"/>
          <w:lang w:val="ka-GE"/>
        </w:rPr>
        <w:t xml:space="preserve"> მეწარმე ზურაბ იობიძე, საპროთეზო-ორთოპედიული რეაბილიტაციის ქართული ფონდი.</w:t>
      </w:r>
    </w:p>
    <w:p w14:paraId="33212F01" w14:textId="775D7174" w:rsidR="003F37D3" w:rsidRPr="00303EAF" w:rsidRDefault="003F37D3" w:rsidP="00D819F7">
      <w:pPr>
        <w:pStyle w:val="FootnoteText"/>
        <w:jc w:val="both"/>
        <w:rPr>
          <w:sz w:val="16"/>
          <w:szCs w:val="16"/>
          <w:lang w:val="ka-GE"/>
        </w:rPr>
      </w:pPr>
      <w:r w:rsidRPr="00303EAF">
        <w:rPr>
          <w:b/>
          <w:bCs/>
          <w:sz w:val="16"/>
          <w:szCs w:val="16"/>
          <w:lang w:val="ka-GE"/>
        </w:rPr>
        <w:t>რეაბილიტაციის ქვეპროგრამის მიმწოდებლები</w:t>
      </w:r>
      <w:r w:rsidRPr="00AB34F9">
        <w:rPr>
          <w:sz w:val="16"/>
          <w:szCs w:val="16"/>
          <w:lang w:val="ka-GE"/>
        </w:rPr>
        <w:t>:</w:t>
      </w:r>
      <w:r w:rsidRPr="00303EAF">
        <w:rPr>
          <w:sz w:val="16"/>
          <w:szCs w:val="16"/>
          <w:lang w:val="ka-GE"/>
        </w:rPr>
        <w:t xml:space="preserve"> შპს „ი. ბოკერიას სახელობის ნეიროგანვითარების ცენტრი“, რეაბილიტაციისა და სოციალური ადაპტაციის ცენტრი „აისი“, შპს „რუსთავის მედიცინის სახლი - N1 სამკურნალო დიაგნოსტიკური ცენტრი“, </w:t>
      </w:r>
      <w:r w:rsidRPr="00303EAF">
        <w:rPr>
          <w:sz w:val="16"/>
          <w:szCs w:val="16"/>
          <w:lang w:val="ka-GE"/>
        </w:rPr>
        <w:tab/>
        <w:t>შპს შიდა ქართლის სარეაბილიტაციო ცენტრი, შპს „პროფესორი“.</w:t>
      </w:r>
    </w:p>
  </w:footnote>
  <w:footnote w:id="22">
    <w:p w14:paraId="45520018" w14:textId="23777BAC" w:rsidR="003F37D3" w:rsidRPr="00E53603" w:rsidRDefault="003F37D3" w:rsidP="00E31837">
      <w:pPr>
        <w:pStyle w:val="FootnoteText"/>
        <w:rPr>
          <w:sz w:val="18"/>
          <w:szCs w:val="18"/>
          <w:lang w:val="ka-GE"/>
        </w:rPr>
      </w:pPr>
      <w:r w:rsidRPr="00D91A19">
        <w:rPr>
          <w:rStyle w:val="FootnoteReference"/>
          <w:sz w:val="18"/>
          <w:szCs w:val="18"/>
        </w:rPr>
        <w:footnoteRef/>
      </w:r>
      <w:r w:rsidRPr="00E53603">
        <w:rPr>
          <w:sz w:val="18"/>
          <w:szCs w:val="18"/>
          <w:lang w:val="ka-GE"/>
        </w:rPr>
        <w:t xml:space="preserve"> </w:t>
      </w:r>
      <w:r w:rsidRPr="00D91A19">
        <w:rPr>
          <w:rFonts w:cs="Sylfaen"/>
          <w:sz w:val="18"/>
          <w:szCs w:val="18"/>
          <w:lang w:val="ka-GE"/>
        </w:rPr>
        <w:t>საქართველოს</w:t>
      </w:r>
      <w:r w:rsidRPr="00D91A19">
        <w:rPr>
          <w:sz w:val="18"/>
          <w:szCs w:val="18"/>
          <w:lang w:val="ka-GE"/>
        </w:rPr>
        <w:t xml:space="preserve"> </w:t>
      </w:r>
      <w:r w:rsidRPr="00D91A19">
        <w:rPr>
          <w:rFonts w:cs="Sylfaen"/>
          <w:sz w:val="18"/>
          <w:szCs w:val="18"/>
          <w:lang w:val="ka-GE"/>
        </w:rPr>
        <w:t>კანონი</w:t>
      </w:r>
      <w:r w:rsidRPr="00D91A19">
        <w:rPr>
          <w:sz w:val="18"/>
          <w:szCs w:val="18"/>
          <w:lang w:val="ka-GE"/>
        </w:rPr>
        <w:t xml:space="preserve"> „</w:t>
      </w:r>
      <w:r w:rsidRPr="00D91A19">
        <w:rPr>
          <w:rFonts w:cs="Sylfaen"/>
          <w:sz w:val="18"/>
          <w:szCs w:val="18"/>
          <w:lang w:val="ka-GE"/>
        </w:rPr>
        <w:t>შეზღუდული</w:t>
      </w:r>
      <w:r w:rsidRPr="00D91A19">
        <w:rPr>
          <w:sz w:val="18"/>
          <w:szCs w:val="18"/>
          <w:lang w:val="ka-GE"/>
        </w:rPr>
        <w:t xml:space="preserve"> </w:t>
      </w:r>
      <w:r w:rsidRPr="00D91A19">
        <w:rPr>
          <w:rFonts w:cs="Sylfaen"/>
          <w:sz w:val="18"/>
          <w:szCs w:val="18"/>
          <w:lang w:val="ka-GE"/>
        </w:rPr>
        <w:t>შესაძლებლობის</w:t>
      </w:r>
      <w:r w:rsidRPr="00D91A19">
        <w:rPr>
          <w:sz w:val="18"/>
          <w:szCs w:val="18"/>
          <w:lang w:val="ka-GE"/>
        </w:rPr>
        <w:t xml:space="preserve"> </w:t>
      </w:r>
      <w:r w:rsidRPr="00D91A19">
        <w:rPr>
          <w:rFonts w:cs="Sylfaen"/>
          <w:sz w:val="18"/>
          <w:szCs w:val="18"/>
          <w:lang w:val="ka-GE"/>
        </w:rPr>
        <w:t>მქონე</w:t>
      </w:r>
      <w:r w:rsidRPr="00D91A19">
        <w:rPr>
          <w:sz w:val="18"/>
          <w:szCs w:val="18"/>
          <w:lang w:val="ka-GE"/>
        </w:rPr>
        <w:t xml:space="preserve"> </w:t>
      </w:r>
      <w:r w:rsidRPr="00D91A19">
        <w:rPr>
          <w:rFonts w:cs="Sylfaen"/>
          <w:sz w:val="18"/>
          <w:szCs w:val="18"/>
          <w:lang w:val="ka-GE"/>
        </w:rPr>
        <w:t>პირთა</w:t>
      </w:r>
      <w:r w:rsidRPr="00D91A19">
        <w:rPr>
          <w:sz w:val="18"/>
          <w:szCs w:val="18"/>
          <w:lang w:val="ka-GE"/>
        </w:rPr>
        <w:t xml:space="preserve"> </w:t>
      </w:r>
      <w:r w:rsidRPr="00D91A19">
        <w:rPr>
          <w:rFonts w:cs="Sylfaen"/>
          <w:sz w:val="18"/>
          <w:szCs w:val="18"/>
          <w:lang w:val="ka-GE"/>
        </w:rPr>
        <w:t>სოციალური</w:t>
      </w:r>
      <w:r w:rsidRPr="00D91A19">
        <w:rPr>
          <w:sz w:val="18"/>
          <w:szCs w:val="18"/>
          <w:lang w:val="ka-GE"/>
        </w:rPr>
        <w:t xml:space="preserve"> </w:t>
      </w:r>
      <w:r w:rsidRPr="00D91A19">
        <w:rPr>
          <w:rFonts w:cs="Sylfaen"/>
          <w:sz w:val="18"/>
          <w:szCs w:val="18"/>
          <w:lang w:val="ka-GE"/>
        </w:rPr>
        <w:t>დაცვის</w:t>
      </w:r>
      <w:r w:rsidRPr="00D91A19">
        <w:rPr>
          <w:sz w:val="18"/>
          <w:szCs w:val="18"/>
          <w:lang w:val="ka-GE"/>
        </w:rPr>
        <w:t xml:space="preserve"> </w:t>
      </w:r>
      <w:r w:rsidRPr="00D91A19">
        <w:rPr>
          <w:rFonts w:cs="Sylfaen"/>
          <w:sz w:val="18"/>
          <w:szCs w:val="18"/>
          <w:lang w:val="ka-GE"/>
        </w:rPr>
        <w:t>შესახებ</w:t>
      </w:r>
      <w:r w:rsidRPr="00D91A19">
        <w:rPr>
          <w:sz w:val="18"/>
          <w:szCs w:val="18"/>
          <w:lang w:val="ka-GE"/>
        </w:rPr>
        <w:t>“.</w:t>
      </w:r>
    </w:p>
  </w:footnote>
  <w:footnote w:id="23">
    <w:p w14:paraId="40C896D5" w14:textId="58561C6E" w:rsidR="003F37D3" w:rsidRPr="00303EAF" w:rsidRDefault="003F37D3" w:rsidP="00D819F7">
      <w:pPr>
        <w:pStyle w:val="FootnoteText"/>
        <w:jc w:val="both"/>
        <w:rPr>
          <w:rFonts w:cs="Sylfaen"/>
          <w:sz w:val="16"/>
          <w:szCs w:val="16"/>
          <w:lang w:val="ka-GE"/>
        </w:rPr>
      </w:pPr>
      <w:r w:rsidRPr="00303EAF">
        <w:rPr>
          <w:rStyle w:val="FootnoteReference"/>
          <w:sz w:val="16"/>
          <w:szCs w:val="16"/>
        </w:rPr>
        <w:footnoteRef/>
      </w:r>
      <w:r w:rsidRPr="00303EAF">
        <w:rPr>
          <w:sz w:val="16"/>
          <w:szCs w:val="16"/>
          <w:lang w:val="ka-GE"/>
        </w:rPr>
        <w:t xml:space="preserve"> </w:t>
      </w:r>
      <w:r w:rsidRPr="00303EAF">
        <w:rPr>
          <w:rFonts w:cs="Sylfaen"/>
          <w:sz w:val="16"/>
          <w:szCs w:val="16"/>
          <w:lang w:val="ka-GE"/>
        </w:rPr>
        <w:t xml:space="preserve">ადამიანის უფლებათა უმაღლესი კომისრის ოფისი, გარიყულობიდან თანასწორობამდე </w:t>
      </w:r>
      <w:r>
        <w:rPr>
          <w:rFonts w:cs="Sylfaen"/>
          <w:sz w:val="16"/>
          <w:szCs w:val="16"/>
          <w:lang w:val="ka-GE"/>
        </w:rPr>
        <w:t>−</w:t>
      </w:r>
      <w:r w:rsidRPr="00303EAF">
        <w:rPr>
          <w:rFonts w:cs="Sylfaen"/>
          <w:sz w:val="16"/>
          <w:szCs w:val="16"/>
          <w:lang w:val="ka-GE"/>
        </w:rPr>
        <w:t xml:space="preserve"> შეზღუდული შესაძლებლობის მქონე პირთა უფლებების რეალიზაცია, 2007.</w:t>
      </w:r>
    </w:p>
    <w:p w14:paraId="6A4F3641" w14:textId="77777777" w:rsidR="003F37D3" w:rsidRPr="00303EAF" w:rsidRDefault="00C66C12" w:rsidP="00D819F7">
      <w:pPr>
        <w:pStyle w:val="FootnoteText"/>
        <w:jc w:val="both"/>
        <w:rPr>
          <w:sz w:val="16"/>
          <w:szCs w:val="16"/>
          <w:lang w:val="ka-GE"/>
        </w:rPr>
      </w:pPr>
      <w:hyperlink r:id="rId1" w:history="1">
        <w:r w:rsidR="003F37D3" w:rsidRPr="00303EAF">
          <w:rPr>
            <w:rStyle w:val="Hyperlink"/>
            <w:sz w:val="16"/>
            <w:szCs w:val="16"/>
            <w:lang w:val="ka-GE"/>
          </w:rPr>
          <w:t>https://www.un.org/disabilities/documents/toolaction/ipuhb.pdf</w:t>
        </w:r>
      </w:hyperlink>
    </w:p>
  </w:footnote>
  <w:footnote w:id="24">
    <w:p w14:paraId="0F8ECC63" w14:textId="7A8D99A0" w:rsidR="003F37D3" w:rsidRPr="00303EAF" w:rsidRDefault="003F37D3">
      <w:pPr>
        <w:pStyle w:val="FootnoteText"/>
        <w:rPr>
          <w:sz w:val="16"/>
          <w:szCs w:val="16"/>
          <w:lang w:val="ka-GE"/>
        </w:rPr>
      </w:pPr>
      <w:r w:rsidRPr="00303EAF">
        <w:rPr>
          <w:rStyle w:val="FootnoteReference"/>
          <w:sz w:val="16"/>
          <w:szCs w:val="16"/>
        </w:rPr>
        <w:footnoteRef/>
      </w:r>
      <w:r w:rsidRPr="00303EAF">
        <w:rPr>
          <w:sz w:val="16"/>
          <w:szCs w:val="16"/>
          <w:lang w:val="ka-GE"/>
        </w:rPr>
        <w:t xml:space="preserve"> სამოქმედო გეგმებში მოხსენიებულია, როგორც საკონტაქტო ორგანო.</w:t>
      </w:r>
    </w:p>
  </w:footnote>
  <w:footnote w:id="25">
    <w:p w14:paraId="16176766" w14:textId="77777777" w:rsidR="003F37D3" w:rsidRPr="00AB34F9" w:rsidRDefault="003F37D3" w:rsidP="00B05825">
      <w:pPr>
        <w:pStyle w:val="FootnoteText"/>
        <w:jc w:val="both"/>
        <w:rPr>
          <w:sz w:val="16"/>
          <w:szCs w:val="16"/>
          <w:lang w:val="ka-GE"/>
        </w:rPr>
      </w:pPr>
      <w:r w:rsidRPr="00303EAF">
        <w:rPr>
          <w:rStyle w:val="FootnoteReference"/>
          <w:sz w:val="16"/>
          <w:szCs w:val="16"/>
        </w:rPr>
        <w:footnoteRef/>
      </w:r>
      <w:r w:rsidRPr="00303EAF">
        <w:rPr>
          <w:sz w:val="16"/>
          <w:szCs w:val="16"/>
          <w:lang w:val="ka-GE"/>
        </w:rPr>
        <w:t xml:space="preserve"> ავსტრია, ბელგია, ჩეხეთი, დანია, გერმანია, იტალია, ლატვია, სლოვენია, ესპანეთი, შვედეთი - </w:t>
      </w:r>
      <w:r w:rsidRPr="00AB34F9">
        <w:rPr>
          <w:sz w:val="16"/>
          <w:szCs w:val="16"/>
          <w:lang w:val="ka-GE"/>
        </w:rPr>
        <w:t>The Regional Office for Europe of the UN High Commissioner for Human Rights</w:t>
      </w:r>
      <w:r w:rsidRPr="00303EAF">
        <w:rPr>
          <w:sz w:val="16"/>
          <w:szCs w:val="16"/>
          <w:lang w:val="ka-GE"/>
        </w:rPr>
        <w:t xml:space="preserve">, </w:t>
      </w:r>
      <w:r w:rsidRPr="00AB34F9">
        <w:rPr>
          <w:sz w:val="16"/>
          <w:szCs w:val="16"/>
          <w:lang w:val="ka-GE"/>
        </w:rPr>
        <w:t xml:space="preserve">Study on the implementation of Article 33 of the UN Convention on the </w:t>
      </w:r>
    </w:p>
    <w:p w14:paraId="1688A247" w14:textId="1C885C4C" w:rsidR="003F37D3" w:rsidRDefault="003F37D3" w:rsidP="00B05825">
      <w:pPr>
        <w:pStyle w:val="FootnoteText"/>
        <w:jc w:val="both"/>
        <w:rPr>
          <w:sz w:val="16"/>
          <w:szCs w:val="16"/>
          <w:lang w:val="en-GB"/>
        </w:rPr>
      </w:pPr>
      <w:r w:rsidRPr="000A139A">
        <w:rPr>
          <w:sz w:val="16"/>
          <w:szCs w:val="16"/>
          <w:lang w:val="en-GB"/>
        </w:rPr>
        <w:t xml:space="preserve">Rights </w:t>
      </w:r>
      <w:r>
        <w:rPr>
          <w:sz w:val="16"/>
          <w:szCs w:val="16"/>
          <w:lang w:val="en-GB"/>
        </w:rPr>
        <w:t xml:space="preserve"> </w:t>
      </w:r>
      <w:r w:rsidRPr="000A139A">
        <w:rPr>
          <w:sz w:val="16"/>
          <w:szCs w:val="16"/>
          <w:lang w:val="en-GB"/>
        </w:rPr>
        <w:t>of</w:t>
      </w:r>
      <w:r>
        <w:rPr>
          <w:sz w:val="16"/>
          <w:szCs w:val="16"/>
          <w:lang w:val="en-GB"/>
        </w:rPr>
        <w:t xml:space="preserve"> </w:t>
      </w:r>
      <w:r w:rsidRPr="000A139A">
        <w:rPr>
          <w:sz w:val="16"/>
          <w:szCs w:val="16"/>
          <w:lang w:val="en-GB"/>
        </w:rPr>
        <w:t xml:space="preserve"> Persons</w:t>
      </w:r>
      <w:r>
        <w:rPr>
          <w:sz w:val="16"/>
          <w:szCs w:val="16"/>
          <w:lang w:val="en-GB"/>
        </w:rPr>
        <w:t xml:space="preserve"> </w:t>
      </w:r>
      <w:r w:rsidRPr="000A139A">
        <w:rPr>
          <w:sz w:val="16"/>
          <w:szCs w:val="16"/>
          <w:lang w:val="en-GB"/>
        </w:rPr>
        <w:t xml:space="preserve"> with Disabilities </w:t>
      </w:r>
      <w:r>
        <w:rPr>
          <w:sz w:val="16"/>
          <w:szCs w:val="16"/>
          <w:lang w:val="en-GB"/>
        </w:rPr>
        <w:t xml:space="preserve"> </w:t>
      </w:r>
      <w:r w:rsidRPr="000A139A">
        <w:rPr>
          <w:sz w:val="16"/>
          <w:szCs w:val="16"/>
          <w:lang w:val="en-GB"/>
        </w:rPr>
        <w:t xml:space="preserve">in </w:t>
      </w:r>
      <w:r>
        <w:rPr>
          <w:sz w:val="16"/>
          <w:szCs w:val="16"/>
          <w:lang w:val="en-GB"/>
        </w:rPr>
        <w:t xml:space="preserve"> </w:t>
      </w:r>
      <w:r w:rsidRPr="000A139A">
        <w:rPr>
          <w:sz w:val="16"/>
          <w:szCs w:val="16"/>
          <w:lang w:val="en-GB"/>
        </w:rPr>
        <w:t>Europe</w:t>
      </w:r>
      <w:r>
        <w:rPr>
          <w:sz w:val="16"/>
          <w:szCs w:val="16"/>
          <w:lang w:val="en-GB"/>
        </w:rPr>
        <w:t>,</w:t>
      </w:r>
    </w:p>
    <w:p w14:paraId="2ECE3F1C" w14:textId="254B7E05" w:rsidR="003F37D3" w:rsidRPr="00303EAF" w:rsidRDefault="00C66C12" w:rsidP="00B05825">
      <w:pPr>
        <w:pStyle w:val="FootnoteText"/>
        <w:jc w:val="both"/>
        <w:rPr>
          <w:sz w:val="16"/>
          <w:szCs w:val="16"/>
        </w:rPr>
      </w:pPr>
      <w:hyperlink r:id="rId2" w:history="1">
        <w:r w:rsidR="003F37D3" w:rsidRPr="00303EAF">
          <w:rPr>
            <w:rStyle w:val="Hyperlink"/>
            <w:sz w:val="16"/>
            <w:szCs w:val="16"/>
          </w:rPr>
          <w:t>https://nhri.ohchr.org/EN/ICC/GeneralMeeting/25/Meeting%20Documents/Study%20on%20the%20Implementation%20of%20Article%2033%20of%20CRPD.pdf</w:t>
        </w:r>
      </w:hyperlink>
    </w:p>
  </w:footnote>
  <w:footnote w:id="26">
    <w:p w14:paraId="5D15F932" w14:textId="2918A7E6" w:rsidR="003F37D3" w:rsidRPr="00303EAF" w:rsidRDefault="003F37D3" w:rsidP="0073477A">
      <w:pPr>
        <w:spacing w:after="0" w:line="276" w:lineRule="auto"/>
        <w:jc w:val="both"/>
        <w:rPr>
          <w:sz w:val="16"/>
          <w:szCs w:val="16"/>
          <w:lang w:val="ka-GE"/>
        </w:rPr>
      </w:pPr>
      <w:r w:rsidRPr="00303EAF">
        <w:rPr>
          <w:rStyle w:val="FootnoteReference"/>
          <w:sz w:val="16"/>
          <w:szCs w:val="16"/>
        </w:rPr>
        <w:footnoteRef/>
      </w:r>
      <w:r w:rsidRPr="00303EAF">
        <w:rPr>
          <w:sz w:val="16"/>
          <w:szCs w:val="16"/>
          <w:lang w:val="ka-GE"/>
        </w:rPr>
        <w:t xml:space="preserve"> 2015 წელს საბჭო დასახელდა კონვენციის იმპლემენტაციაზე პასუხისმგებელ ორგანოდ, თუმცა ამის ფორმალიზება არ მომხდარა</w:t>
      </w:r>
      <w:r w:rsidRPr="00303EAF">
        <w:rPr>
          <w:sz w:val="16"/>
          <w:szCs w:val="16"/>
        </w:rPr>
        <w:t>.</w:t>
      </w:r>
    </w:p>
  </w:footnote>
  <w:footnote w:id="27">
    <w:p w14:paraId="32D355F0" w14:textId="31E8B150" w:rsidR="003F37D3" w:rsidRPr="00303EAF" w:rsidRDefault="003F37D3" w:rsidP="00D819F7">
      <w:pPr>
        <w:pStyle w:val="FootnoteText"/>
        <w:jc w:val="both"/>
        <w:rPr>
          <w:rFonts w:cs="Sylfaen"/>
          <w:sz w:val="16"/>
          <w:szCs w:val="16"/>
          <w:lang w:val="ka-GE"/>
        </w:rPr>
      </w:pPr>
      <w:r w:rsidRPr="00303EAF">
        <w:rPr>
          <w:rStyle w:val="FootnoteReference"/>
          <w:sz w:val="16"/>
          <w:szCs w:val="16"/>
        </w:rPr>
        <w:footnoteRef/>
      </w:r>
      <w:r w:rsidRPr="00303EAF">
        <w:rPr>
          <w:rFonts w:cs="Sylfaen"/>
          <w:sz w:val="16"/>
          <w:szCs w:val="16"/>
        </w:rPr>
        <w:t xml:space="preserve"> </w:t>
      </w:r>
      <w:r w:rsidRPr="00303EAF">
        <w:rPr>
          <w:rFonts w:cs="Sylfaen"/>
          <w:sz w:val="16"/>
          <w:szCs w:val="16"/>
          <w:lang w:val="ka-GE"/>
        </w:rPr>
        <w:t>ადამიანის უფლებათა უმაღლესი კომისრის ოფისი, გარიყულობიდან თანასწორობამდე - შეზღუდული შესაძლებლობის მქონე პირთა უფლებების რეალიზაცია, 2007.</w:t>
      </w:r>
    </w:p>
    <w:p w14:paraId="7094B82B" w14:textId="77777777" w:rsidR="003F37D3" w:rsidRPr="00303EAF" w:rsidRDefault="00C66C12" w:rsidP="00D819F7">
      <w:pPr>
        <w:pStyle w:val="FootnoteText"/>
        <w:jc w:val="both"/>
        <w:rPr>
          <w:sz w:val="16"/>
          <w:szCs w:val="16"/>
          <w:lang w:val="ka-GE"/>
        </w:rPr>
      </w:pPr>
      <w:hyperlink r:id="rId3" w:history="1">
        <w:r w:rsidR="003F37D3" w:rsidRPr="00303EAF">
          <w:rPr>
            <w:rStyle w:val="Hyperlink"/>
            <w:sz w:val="16"/>
            <w:szCs w:val="16"/>
            <w:lang w:val="ka-GE"/>
          </w:rPr>
          <w:t>https://www.un.org/disabilities/documents/toolaction/ipuhb.pdf</w:t>
        </w:r>
      </w:hyperlink>
    </w:p>
  </w:footnote>
  <w:footnote w:id="28">
    <w:p w14:paraId="20AEB8C0" w14:textId="6F146EB9" w:rsidR="003F37D3" w:rsidRPr="00303EAF" w:rsidRDefault="003F37D3">
      <w:pPr>
        <w:pStyle w:val="FootnoteText"/>
        <w:rPr>
          <w:sz w:val="16"/>
          <w:szCs w:val="16"/>
          <w:lang w:val="ka-GE"/>
        </w:rPr>
      </w:pPr>
      <w:r w:rsidRPr="00303EAF">
        <w:rPr>
          <w:rStyle w:val="FootnoteReference"/>
          <w:sz w:val="16"/>
          <w:szCs w:val="16"/>
          <w:lang w:val="ka-GE"/>
        </w:rPr>
        <w:footnoteRef/>
      </w:r>
      <w:r w:rsidRPr="00303EAF">
        <w:rPr>
          <w:sz w:val="16"/>
          <w:szCs w:val="16"/>
          <w:lang w:val="ka-GE"/>
        </w:rPr>
        <w:t xml:space="preserve"> </w:t>
      </w:r>
      <w:r w:rsidRPr="00303EAF">
        <w:rPr>
          <w:rFonts w:cs="Sylfaen"/>
          <w:color w:val="000000"/>
          <w:sz w:val="16"/>
          <w:szCs w:val="16"/>
          <w:lang w:val="ka-GE" w:bidi="bn-BD"/>
        </w:rPr>
        <w:t>ევროკავშირის და გაეროს ერთობლივი პროექტის „ადამიანის უფლებები ყველასთვის“ ფარგლებში.</w:t>
      </w:r>
    </w:p>
  </w:footnote>
  <w:footnote w:id="29">
    <w:p w14:paraId="69F25246" w14:textId="77777777" w:rsidR="003F37D3" w:rsidRPr="00303EAF" w:rsidRDefault="003F37D3" w:rsidP="000F1E61">
      <w:pPr>
        <w:pStyle w:val="FootnoteText"/>
        <w:rPr>
          <w:sz w:val="16"/>
          <w:szCs w:val="16"/>
          <w:lang w:val="ka-GE"/>
        </w:rPr>
      </w:pPr>
      <w:r w:rsidRPr="00303EAF">
        <w:rPr>
          <w:rStyle w:val="FootnoteReference"/>
          <w:sz w:val="16"/>
          <w:szCs w:val="16"/>
        </w:rPr>
        <w:footnoteRef/>
      </w:r>
      <w:r w:rsidRPr="00303EAF">
        <w:rPr>
          <w:sz w:val="16"/>
          <w:szCs w:val="16"/>
          <w:lang w:val="ka-GE"/>
        </w:rPr>
        <w:t xml:space="preserve"> ჯონ უედემი, ადამიანის უფლებები ყველასათვის – ადამიანის უფლებათა ეროვნული სტრატეგიისა და სამოქმედო გეგმის განხორციელებისა და მონიტორინგის ხელშეწყობა, 2016 წელი.</w:t>
      </w:r>
    </w:p>
  </w:footnote>
  <w:footnote w:id="30">
    <w:p w14:paraId="33603D89" w14:textId="7BE2165B" w:rsidR="003F37D3" w:rsidRPr="00D91A19" w:rsidRDefault="003F37D3" w:rsidP="00D819F7">
      <w:pPr>
        <w:pStyle w:val="FootnoteText"/>
        <w:jc w:val="both"/>
        <w:rPr>
          <w:sz w:val="18"/>
          <w:szCs w:val="18"/>
          <w:lang w:val="ka-GE"/>
        </w:rPr>
      </w:pPr>
      <w:r w:rsidRPr="00303EAF">
        <w:rPr>
          <w:rStyle w:val="FootnoteReference"/>
          <w:sz w:val="16"/>
          <w:szCs w:val="16"/>
        </w:rPr>
        <w:footnoteRef/>
      </w:r>
      <w:r w:rsidRPr="00303EAF">
        <w:rPr>
          <w:sz w:val="16"/>
          <w:szCs w:val="16"/>
          <w:lang w:val="ka-GE"/>
        </w:rPr>
        <w:t xml:space="preserve"> </w:t>
      </w:r>
      <w:r w:rsidRPr="00303EAF">
        <w:rPr>
          <w:rFonts w:cs="Sylfaen"/>
          <w:sz w:val="16"/>
          <w:szCs w:val="16"/>
          <w:lang w:val="ka-GE"/>
        </w:rPr>
        <w:t>საკონსულტაციო</w:t>
      </w:r>
      <w:r w:rsidRPr="00303EAF">
        <w:rPr>
          <w:sz w:val="16"/>
          <w:szCs w:val="16"/>
          <w:lang w:val="ka-GE"/>
        </w:rPr>
        <w:t xml:space="preserve"> </w:t>
      </w:r>
      <w:r w:rsidRPr="00303EAF">
        <w:rPr>
          <w:rFonts w:cs="Sylfaen"/>
          <w:sz w:val="16"/>
          <w:szCs w:val="16"/>
          <w:lang w:val="ka-GE"/>
        </w:rPr>
        <w:t>საბჭო</w:t>
      </w:r>
      <w:r w:rsidRPr="00303EAF">
        <w:rPr>
          <w:sz w:val="16"/>
          <w:szCs w:val="16"/>
          <w:lang w:val="ka-GE"/>
        </w:rPr>
        <w:t xml:space="preserve"> </w:t>
      </w:r>
      <w:r w:rsidRPr="00303EAF">
        <w:rPr>
          <w:rFonts w:cs="Sylfaen"/>
          <w:sz w:val="16"/>
          <w:szCs w:val="16"/>
          <w:lang w:val="ka-GE"/>
        </w:rPr>
        <w:t>არის</w:t>
      </w:r>
      <w:r w:rsidRPr="00303EAF">
        <w:rPr>
          <w:sz w:val="16"/>
          <w:szCs w:val="16"/>
          <w:lang w:val="ka-GE"/>
        </w:rPr>
        <w:t xml:space="preserve"> </w:t>
      </w:r>
      <w:r w:rsidRPr="00303EAF">
        <w:rPr>
          <w:rFonts w:cs="Sylfaen"/>
          <w:sz w:val="16"/>
          <w:szCs w:val="16"/>
          <w:lang w:val="ka-GE"/>
        </w:rPr>
        <w:t>სახალხო</w:t>
      </w:r>
      <w:r w:rsidRPr="00303EAF">
        <w:rPr>
          <w:sz w:val="16"/>
          <w:szCs w:val="16"/>
          <w:lang w:val="ka-GE"/>
        </w:rPr>
        <w:t xml:space="preserve"> </w:t>
      </w:r>
      <w:r w:rsidRPr="00303EAF">
        <w:rPr>
          <w:rFonts w:cs="Sylfaen"/>
          <w:sz w:val="16"/>
          <w:szCs w:val="16"/>
          <w:lang w:val="ka-GE"/>
        </w:rPr>
        <w:t>დამცველთან</w:t>
      </w:r>
      <w:r w:rsidRPr="00303EAF">
        <w:rPr>
          <w:sz w:val="16"/>
          <w:szCs w:val="16"/>
          <w:lang w:val="ka-GE"/>
        </w:rPr>
        <w:t xml:space="preserve"> </w:t>
      </w:r>
      <w:r w:rsidRPr="00303EAF">
        <w:rPr>
          <w:rFonts w:cs="Sylfaen"/>
          <w:sz w:val="16"/>
          <w:szCs w:val="16"/>
          <w:lang w:val="ka-GE"/>
        </w:rPr>
        <w:t>არსებული</w:t>
      </w:r>
      <w:r w:rsidRPr="00303EAF">
        <w:rPr>
          <w:sz w:val="16"/>
          <w:szCs w:val="16"/>
          <w:lang w:val="ka-GE"/>
        </w:rPr>
        <w:t xml:space="preserve"> </w:t>
      </w:r>
      <w:r w:rsidRPr="00303EAF">
        <w:rPr>
          <w:rFonts w:cs="Sylfaen"/>
          <w:sz w:val="16"/>
          <w:szCs w:val="16"/>
          <w:lang w:val="ka-GE"/>
        </w:rPr>
        <w:t>სათათბირო</w:t>
      </w:r>
      <w:r w:rsidRPr="00303EAF">
        <w:rPr>
          <w:sz w:val="16"/>
          <w:szCs w:val="16"/>
          <w:lang w:val="ka-GE"/>
        </w:rPr>
        <w:t xml:space="preserve"> </w:t>
      </w:r>
      <w:r w:rsidRPr="00303EAF">
        <w:rPr>
          <w:rFonts w:cs="Sylfaen"/>
          <w:sz w:val="16"/>
          <w:szCs w:val="16"/>
          <w:lang w:val="ka-GE"/>
        </w:rPr>
        <w:t>ორგანო</w:t>
      </w:r>
      <w:r w:rsidRPr="00303EAF">
        <w:rPr>
          <w:sz w:val="16"/>
          <w:szCs w:val="16"/>
          <w:lang w:val="ka-GE"/>
        </w:rPr>
        <w:t xml:space="preserve">, </w:t>
      </w:r>
      <w:r w:rsidRPr="00303EAF">
        <w:rPr>
          <w:rFonts w:cs="Sylfaen"/>
          <w:sz w:val="16"/>
          <w:szCs w:val="16"/>
          <w:lang w:val="ka-GE"/>
        </w:rPr>
        <w:t>რომელიც</w:t>
      </w:r>
      <w:r w:rsidRPr="00303EAF">
        <w:rPr>
          <w:sz w:val="16"/>
          <w:szCs w:val="16"/>
          <w:lang w:val="ka-GE"/>
        </w:rPr>
        <w:t xml:space="preserve"> </w:t>
      </w:r>
      <w:r w:rsidRPr="00303EAF">
        <w:rPr>
          <w:rFonts w:cs="Sylfaen"/>
          <w:sz w:val="16"/>
          <w:szCs w:val="16"/>
          <w:lang w:val="ka-GE"/>
        </w:rPr>
        <w:t>განსაზღვრავს</w:t>
      </w:r>
      <w:r w:rsidRPr="00303EAF">
        <w:rPr>
          <w:sz w:val="16"/>
          <w:szCs w:val="16"/>
          <w:lang w:val="ka-GE"/>
        </w:rPr>
        <w:t xml:space="preserve"> </w:t>
      </w:r>
      <w:r w:rsidRPr="00303EAF">
        <w:rPr>
          <w:rFonts w:cs="Sylfaen"/>
          <w:sz w:val="16"/>
          <w:szCs w:val="16"/>
          <w:lang w:val="ka-GE"/>
        </w:rPr>
        <w:t>კონვენციის</w:t>
      </w:r>
      <w:r w:rsidRPr="00303EAF">
        <w:rPr>
          <w:sz w:val="16"/>
          <w:szCs w:val="16"/>
          <w:lang w:val="ka-GE"/>
        </w:rPr>
        <w:t xml:space="preserve"> </w:t>
      </w:r>
      <w:r w:rsidRPr="00303EAF">
        <w:rPr>
          <w:rFonts w:cs="Sylfaen"/>
          <w:sz w:val="16"/>
          <w:szCs w:val="16"/>
          <w:lang w:val="ka-GE"/>
        </w:rPr>
        <w:t>პოპულარიზაციისა</w:t>
      </w:r>
      <w:r w:rsidRPr="00303EAF">
        <w:rPr>
          <w:sz w:val="16"/>
          <w:szCs w:val="16"/>
          <w:lang w:val="ka-GE"/>
        </w:rPr>
        <w:t xml:space="preserve"> </w:t>
      </w:r>
      <w:r w:rsidRPr="00303EAF">
        <w:rPr>
          <w:rFonts w:cs="Sylfaen"/>
          <w:sz w:val="16"/>
          <w:szCs w:val="16"/>
          <w:lang w:val="ka-GE"/>
        </w:rPr>
        <w:t>და</w:t>
      </w:r>
      <w:r w:rsidRPr="00303EAF">
        <w:rPr>
          <w:sz w:val="16"/>
          <w:szCs w:val="16"/>
          <w:lang w:val="ka-GE"/>
        </w:rPr>
        <w:t xml:space="preserve"> </w:t>
      </w:r>
      <w:r w:rsidRPr="00303EAF">
        <w:rPr>
          <w:rFonts w:cs="Sylfaen"/>
          <w:sz w:val="16"/>
          <w:szCs w:val="16"/>
          <w:lang w:val="ka-GE"/>
        </w:rPr>
        <w:t>მონიტორინგის</w:t>
      </w:r>
      <w:r w:rsidRPr="00303EAF">
        <w:rPr>
          <w:sz w:val="16"/>
          <w:szCs w:val="16"/>
          <w:lang w:val="ka-GE"/>
        </w:rPr>
        <w:t xml:space="preserve"> </w:t>
      </w:r>
      <w:r w:rsidRPr="00303EAF">
        <w:rPr>
          <w:rFonts w:cs="Sylfaen"/>
          <w:sz w:val="16"/>
          <w:szCs w:val="16"/>
          <w:lang w:val="ka-GE"/>
        </w:rPr>
        <w:t>სტრატეგიასა</w:t>
      </w:r>
      <w:r w:rsidRPr="00303EAF">
        <w:rPr>
          <w:sz w:val="16"/>
          <w:szCs w:val="16"/>
          <w:lang w:val="ka-GE"/>
        </w:rPr>
        <w:t xml:space="preserve"> </w:t>
      </w:r>
      <w:r w:rsidRPr="00303EAF">
        <w:rPr>
          <w:rFonts w:cs="Sylfaen"/>
          <w:sz w:val="16"/>
          <w:szCs w:val="16"/>
          <w:lang w:val="ka-GE"/>
        </w:rPr>
        <w:t>და</w:t>
      </w:r>
      <w:r w:rsidRPr="00303EAF">
        <w:rPr>
          <w:sz w:val="16"/>
          <w:szCs w:val="16"/>
          <w:lang w:val="ka-GE"/>
        </w:rPr>
        <w:t xml:space="preserve"> </w:t>
      </w:r>
      <w:r w:rsidRPr="00303EAF">
        <w:rPr>
          <w:rFonts w:cs="Sylfaen"/>
          <w:sz w:val="16"/>
          <w:szCs w:val="16"/>
          <w:lang w:val="ka-GE"/>
        </w:rPr>
        <w:t>პრიორიტეტებს</w:t>
      </w:r>
      <w:r w:rsidRPr="00303EAF">
        <w:rPr>
          <w:sz w:val="16"/>
          <w:szCs w:val="16"/>
          <w:lang w:val="ka-GE"/>
        </w:rPr>
        <w:t>.</w:t>
      </w:r>
      <w:r w:rsidRPr="00D91A19">
        <w:rPr>
          <w:sz w:val="18"/>
          <w:szCs w:val="18"/>
          <w:lang w:val="ka-GE"/>
        </w:rPr>
        <w:t xml:space="preserve"> </w:t>
      </w:r>
      <w:r w:rsidRPr="00303EAF">
        <w:rPr>
          <w:rFonts w:cs="Sylfaen"/>
          <w:sz w:val="16"/>
          <w:szCs w:val="16"/>
          <w:lang w:val="ka-GE"/>
        </w:rPr>
        <w:t>საბჭოში</w:t>
      </w:r>
      <w:r w:rsidRPr="00303EAF">
        <w:rPr>
          <w:sz w:val="16"/>
          <w:szCs w:val="16"/>
          <w:lang w:val="ka-GE"/>
        </w:rPr>
        <w:t xml:space="preserve"> </w:t>
      </w:r>
      <w:r w:rsidRPr="00303EAF">
        <w:rPr>
          <w:rFonts w:cs="Sylfaen"/>
          <w:sz w:val="16"/>
          <w:szCs w:val="16"/>
          <w:lang w:val="ka-GE"/>
        </w:rPr>
        <w:t>არიან</w:t>
      </w:r>
      <w:r w:rsidRPr="00303EAF">
        <w:rPr>
          <w:sz w:val="16"/>
          <w:szCs w:val="16"/>
          <w:lang w:val="ka-GE"/>
        </w:rPr>
        <w:t xml:space="preserve"> </w:t>
      </w:r>
      <w:r w:rsidRPr="00303EAF">
        <w:rPr>
          <w:rFonts w:cs="Sylfaen"/>
          <w:sz w:val="16"/>
          <w:szCs w:val="16"/>
          <w:lang w:val="ka-GE"/>
        </w:rPr>
        <w:t>წარმოდგენილი</w:t>
      </w:r>
      <w:r w:rsidRPr="00303EAF">
        <w:rPr>
          <w:sz w:val="16"/>
          <w:szCs w:val="16"/>
          <w:lang w:val="ka-GE"/>
        </w:rPr>
        <w:t xml:space="preserve"> </w:t>
      </w:r>
      <w:r w:rsidRPr="00303EAF">
        <w:rPr>
          <w:rFonts w:cs="Sylfaen"/>
          <w:sz w:val="16"/>
          <w:szCs w:val="16"/>
          <w:lang w:val="ka-GE"/>
        </w:rPr>
        <w:t>როგორც</w:t>
      </w:r>
      <w:r w:rsidRPr="00303EAF">
        <w:rPr>
          <w:sz w:val="16"/>
          <w:szCs w:val="16"/>
          <w:lang w:val="ka-GE"/>
        </w:rPr>
        <w:t xml:space="preserve"> </w:t>
      </w:r>
      <w:r w:rsidRPr="00303EAF">
        <w:rPr>
          <w:rFonts w:cs="Sylfaen"/>
          <w:sz w:val="16"/>
          <w:szCs w:val="16"/>
          <w:lang w:val="ka-GE"/>
        </w:rPr>
        <w:t>სახალხო</w:t>
      </w:r>
      <w:r w:rsidRPr="00303EAF">
        <w:rPr>
          <w:sz w:val="16"/>
          <w:szCs w:val="16"/>
          <w:lang w:val="ka-GE"/>
        </w:rPr>
        <w:t xml:space="preserve"> </w:t>
      </w:r>
      <w:r w:rsidRPr="00303EAF">
        <w:rPr>
          <w:rFonts w:cs="Sylfaen"/>
          <w:sz w:val="16"/>
          <w:szCs w:val="16"/>
          <w:lang w:val="ka-GE"/>
        </w:rPr>
        <w:t>დამცველის აპარატის</w:t>
      </w:r>
      <w:r w:rsidRPr="00303EAF">
        <w:rPr>
          <w:sz w:val="16"/>
          <w:szCs w:val="16"/>
          <w:lang w:val="ka-GE"/>
        </w:rPr>
        <w:t xml:space="preserve">, </w:t>
      </w:r>
      <w:r w:rsidRPr="00303EAF">
        <w:rPr>
          <w:rFonts w:cs="Sylfaen"/>
          <w:sz w:val="16"/>
          <w:szCs w:val="16"/>
          <w:lang w:val="ka-GE"/>
        </w:rPr>
        <w:t>ასევე</w:t>
      </w:r>
      <w:r w:rsidRPr="00303EAF">
        <w:rPr>
          <w:sz w:val="16"/>
          <w:szCs w:val="16"/>
          <w:lang w:val="ka-GE"/>
        </w:rPr>
        <w:t xml:space="preserve"> </w:t>
      </w:r>
      <w:r w:rsidRPr="00303EAF">
        <w:rPr>
          <w:rFonts w:cs="Sylfaen"/>
          <w:sz w:val="16"/>
          <w:szCs w:val="16"/>
          <w:lang w:val="ka-GE"/>
        </w:rPr>
        <w:t>შშმ</w:t>
      </w:r>
      <w:r w:rsidRPr="00303EAF">
        <w:rPr>
          <w:sz w:val="16"/>
          <w:szCs w:val="16"/>
          <w:lang w:val="ka-GE"/>
        </w:rPr>
        <w:t xml:space="preserve"> </w:t>
      </w:r>
      <w:r w:rsidRPr="00303EAF">
        <w:rPr>
          <w:rFonts w:cs="Sylfaen"/>
          <w:sz w:val="16"/>
          <w:szCs w:val="16"/>
          <w:lang w:val="ka-GE"/>
        </w:rPr>
        <w:t>პირთა</w:t>
      </w:r>
      <w:r w:rsidRPr="00303EAF">
        <w:rPr>
          <w:sz w:val="16"/>
          <w:szCs w:val="16"/>
          <w:lang w:val="ka-GE"/>
        </w:rPr>
        <w:t xml:space="preserve"> </w:t>
      </w:r>
      <w:r w:rsidRPr="00303EAF">
        <w:rPr>
          <w:rFonts w:cs="Sylfaen"/>
          <w:sz w:val="16"/>
          <w:szCs w:val="16"/>
          <w:lang w:val="ka-GE"/>
        </w:rPr>
        <w:t>და</w:t>
      </w:r>
      <w:r w:rsidRPr="00303EAF">
        <w:rPr>
          <w:sz w:val="16"/>
          <w:szCs w:val="16"/>
          <w:lang w:val="ka-GE"/>
        </w:rPr>
        <w:t xml:space="preserve"> </w:t>
      </w:r>
      <w:r w:rsidRPr="00303EAF">
        <w:rPr>
          <w:rFonts w:cs="Sylfaen"/>
          <w:sz w:val="16"/>
          <w:szCs w:val="16"/>
          <w:lang w:val="ka-GE"/>
        </w:rPr>
        <w:t>სფეროში</w:t>
      </w:r>
      <w:r w:rsidRPr="00303EAF">
        <w:rPr>
          <w:sz w:val="16"/>
          <w:szCs w:val="16"/>
          <w:lang w:val="ka-GE"/>
        </w:rPr>
        <w:t xml:space="preserve"> </w:t>
      </w:r>
      <w:r w:rsidRPr="00303EAF">
        <w:rPr>
          <w:rFonts w:cs="Sylfaen"/>
          <w:sz w:val="16"/>
          <w:szCs w:val="16"/>
          <w:lang w:val="ka-GE"/>
        </w:rPr>
        <w:t>მომუშავე</w:t>
      </w:r>
      <w:r w:rsidRPr="00D91A19">
        <w:rPr>
          <w:sz w:val="18"/>
          <w:szCs w:val="18"/>
          <w:lang w:val="ka-GE"/>
        </w:rPr>
        <w:t xml:space="preserve"> </w:t>
      </w:r>
      <w:r w:rsidRPr="00303EAF">
        <w:rPr>
          <w:rFonts w:cs="Sylfaen"/>
          <w:sz w:val="16"/>
          <w:szCs w:val="16"/>
          <w:lang w:val="ka-GE"/>
        </w:rPr>
        <w:t>ორგანიზაციების</w:t>
      </w:r>
      <w:r w:rsidRPr="00D91A19">
        <w:rPr>
          <w:sz w:val="18"/>
          <w:szCs w:val="18"/>
          <w:lang w:val="ka-GE"/>
        </w:rPr>
        <w:t xml:space="preserve"> </w:t>
      </w:r>
      <w:r w:rsidRPr="00303EAF">
        <w:rPr>
          <w:rFonts w:cs="Sylfaen"/>
          <w:sz w:val="16"/>
          <w:szCs w:val="16"/>
          <w:lang w:val="ka-GE"/>
        </w:rPr>
        <w:t>წარმომადგენლები</w:t>
      </w:r>
      <w:r w:rsidRPr="00303EAF">
        <w:rPr>
          <w:sz w:val="16"/>
          <w:szCs w:val="16"/>
          <w:lang w:val="ka-GE"/>
        </w:rPr>
        <w:t xml:space="preserve">. </w:t>
      </w:r>
      <w:r w:rsidRPr="00303EAF">
        <w:rPr>
          <w:rFonts w:cs="Sylfaen"/>
          <w:sz w:val="16"/>
          <w:szCs w:val="16"/>
          <w:lang w:val="ka-GE"/>
        </w:rPr>
        <w:t>მოწვეულ</w:t>
      </w:r>
      <w:r w:rsidRPr="00303EAF">
        <w:rPr>
          <w:sz w:val="16"/>
          <w:szCs w:val="16"/>
          <w:lang w:val="ka-GE"/>
        </w:rPr>
        <w:t xml:space="preserve"> </w:t>
      </w:r>
      <w:r w:rsidRPr="00303EAF">
        <w:rPr>
          <w:rFonts w:cs="Sylfaen"/>
          <w:sz w:val="16"/>
          <w:szCs w:val="16"/>
          <w:lang w:val="ka-GE"/>
        </w:rPr>
        <w:t>წევრთა</w:t>
      </w:r>
      <w:r w:rsidRPr="00303EAF">
        <w:rPr>
          <w:sz w:val="16"/>
          <w:szCs w:val="16"/>
          <w:lang w:val="ka-GE"/>
        </w:rPr>
        <w:t xml:space="preserve"> </w:t>
      </w:r>
      <w:r w:rsidRPr="00303EAF">
        <w:rPr>
          <w:rFonts w:cs="Sylfaen"/>
          <w:sz w:val="16"/>
          <w:szCs w:val="16"/>
          <w:lang w:val="ka-GE"/>
        </w:rPr>
        <w:t>შერჩევა</w:t>
      </w:r>
      <w:r w:rsidRPr="00303EAF">
        <w:rPr>
          <w:sz w:val="16"/>
          <w:szCs w:val="16"/>
          <w:lang w:val="ka-GE"/>
        </w:rPr>
        <w:t xml:space="preserve"> </w:t>
      </w:r>
      <w:r w:rsidRPr="00303EAF">
        <w:rPr>
          <w:rFonts w:cs="Sylfaen"/>
          <w:sz w:val="16"/>
          <w:szCs w:val="16"/>
          <w:lang w:val="ka-GE"/>
        </w:rPr>
        <w:t>ხდება</w:t>
      </w:r>
      <w:r w:rsidRPr="00303EAF">
        <w:rPr>
          <w:sz w:val="16"/>
          <w:szCs w:val="16"/>
          <w:lang w:val="ka-GE"/>
        </w:rPr>
        <w:t xml:space="preserve"> </w:t>
      </w:r>
      <w:r w:rsidRPr="00303EAF">
        <w:rPr>
          <w:rFonts w:cs="Sylfaen"/>
          <w:sz w:val="16"/>
          <w:szCs w:val="16"/>
          <w:lang w:val="ka-GE"/>
        </w:rPr>
        <w:t>კონკურსის</w:t>
      </w:r>
      <w:r w:rsidRPr="00303EAF">
        <w:rPr>
          <w:sz w:val="16"/>
          <w:szCs w:val="16"/>
          <w:lang w:val="ka-GE"/>
        </w:rPr>
        <w:t xml:space="preserve"> </w:t>
      </w:r>
      <w:r w:rsidRPr="00303EAF">
        <w:rPr>
          <w:rFonts w:cs="Sylfaen"/>
          <w:sz w:val="16"/>
          <w:szCs w:val="16"/>
          <w:lang w:val="ka-GE"/>
        </w:rPr>
        <w:t>წესით</w:t>
      </w:r>
      <w:r w:rsidRPr="00303EAF">
        <w:rPr>
          <w:sz w:val="16"/>
          <w:szCs w:val="16"/>
          <w:lang w:val="ka-GE"/>
        </w:rPr>
        <w:t xml:space="preserve">, </w:t>
      </w:r>
      <w:r w:rsidRPr="00303EAF">
        <w:rPr>
          <w:rFonts w:cs="Sylfaen"/>
          <w:sz w:val="16"/>
          <w:szCs w:val="16"/>
          <w:lang w:val="ka-GE"/>
        </w:rPr>
        <w:t>მათი</w:t>
      </w:r>
      <w:r w:rsidRPr="00303EAF">
        <w:rPr>
          <w:sz w:val="16"/>
          <w:szCs w:val="16"/>
          <w:lang w:val="ka-GE"/>
        </w:rPr>
        <w:t xml:space="preserve"> </w:t>
      </w:r>
      <w:r w:rsidRPr="00303EAF">
        <w:rPr>
          <w:rFonts w:cs="Sylfaen"/>
          <w:sz w:val="16"/>
          <w:szCs w:val="16"/>
          <w:lang w:val="ka-GE"/>
        </w:rPr>
        <w:t>გამოცდილებისა</w:t>
      </w:r>
      <w:r w:rsidRPr="00303EAF">
        <w:rPr>
          <w:sz w:val="16"/>
          <w:szCs w:val="16"/>
          <w:lang w:val="ka-GE"/>
        </w:rPr>
        <w:t xml:space="preserve"> </w:t>
      </w:r>
      <w:r w:rsidRPr="00303EAF">
        <w:rPr>
          <w:rFonts w:cs="Sylfaen"/>
          <w:sz w:val="16"/>
          <w:szCs w:val="16"/>
          <w:lang w:val="ka-GE"/>
        </w:rPr>
        <w:t>და</w:t>
      </w:r>
      <w:r w:rsidRPr="00303EAF">
        <w:rPr>
          <w:sz w:val="16"/>
          <w:szCs w:val="16"/>
          <w:lang w:val="ka-GE"/>
        </w:rPr>
        <w:t xml:space="preserve"> </w:t>
      </w:r>
      <w:r w:rsidRPr="00303EAF">
        <w:rPr>
          <w:rFonts w:cs="Sylfaen"/>
          <w:sz w:val="16"/>
          <w:szCs w:val="16"/>
          <w:lang w:val="ka-GE"/>
        </w:rPr>
        <w:t>ობიექტურობის</w:t>
      </w:r>
      <w:r w:rsidRPr="00303EAF">
        <w:rPr>
          <w:sz w:val="16"/>
          <w:szCs w:val="16"/>
          <w:lang w:val="ka-GE"/>
        </w:rPr>
        <w:t xml:space="preserve"> </w:t>
      </w:r>
      <w:r w:rsidRPr="00303EAF">
        <w:rPr>
          <w:rFonts w:cs="Sylfaen"/>
          <w:sz w:val="16"/>
          <w:szCs w:val="16"/>
          <w:lang w:val="ka-GE"/>
        </w:rPr>
        <w:t>გათვალისწინებით</w:t>
      </w:r>
      <w:r w:rsidRPr="00303EAF">
        <w:rPr>
          <w:sz w:val="16"/>
          <w:szCs w:val="16"/>
          <w:lang w:val="ka-GE"/>
        </w:rPr>
        <w:t xml:space="preserve">. </w:t>
      </w:r>
      <w:r w:rsidRPr="00303EAF">
        <w:rPr>
          <w:rFonts w:cs="Sylfaen"/>
          <w:sz w:val="16"/>
          <w:szCs w:val="16"/>
          <w:lang w:val="ka-GE"/>
        </w:rPr>
        <w:t>საკონსულტაციო</w:t>
      </w:r>
      <w:r w:rsidRPr="00303EAF">
        <w:rPr>
          <w:sz w:val="16"/>
          <w:szCs w:val="16"/>
          <w:lang w:val="ka-GE"/>
        </w:rPr>
        <w:t xml:space="preserve"> </w:t>
      </w:r>
      <w:r w:rsidRPr="00303EAF">
        <w:rPr>
          <w:rFonts w:cs="Sylfaen"/>
          <w:sz w:val="16"/>
          <w:szCs w:val="16"/>
          <w:lang w:val="ka-GE"/>
        </w:rPr>
        <w:t>საბჭო</w:t>
      </w:r>
      <w:r w:rsidRPr="00303EAF">
        <w:rPr>
          <w:sz w:val="16"/>
          <w:szCs w:val="16"/>
          <w:lang w:val="ka-GE"/>
        </w:rPr>
        <w:t xml:space="preserve"> </w:t>
      </w:r>
      <w:r w:rsidRPr="00303EAF">
        <w:rPr>
          <w:rFonts w:cs="Sylfaen"/>
          <w:sz w:val="16"/>
          <w:szCs w:val="16"/>
          <w:lang w:val="ka-GE"/>
        </w:rPr>
        <w:t>საქმიანობას</w:t>
      </w:r>
      <w:r w:rsidRPr="00303EAF">
        <w:rPr>
          <w:sz w:val="16"/>
          <w:szCs w:val="16"/>
          <w:lang w:val="ka-GE"/>
        </w:rPr>
        <w:t xml:space="preserve"> </w:t>
      </w:r>
      <w:r w:rsidRPr="00303EAF">
        <w:rPr>
          <w:rFonts w:cs="Sylfaen"/>
          <w:sz w:val="16"/>
          <w:szCs w:val="16"/>
          <w:lang w:val="ka-GE"/>
        </w:rPr>
        <w:t>ახორციელებს</w:t>
      </w:r>
      <w:r w:rsidRPr="00303EAF">
        <w:rPr>
          <w:sz w:val="16"/>
          <w:szCs w:val="16"/>
          <w:lang w:val="ka-GE"/>
        </w:rPr>
        <w:t xml:space="preserve"> </w:t>
      </w:r>
      <w:r w:rsidRPr="00303EAF">
        <w:rPr>
          <w:rFonts w:cs="Sylfaen"/>
          <w:sz w:val="16"/>
          <w:szCs w:val="16"/>
          <w:lang w:val="ka-GE"/>
        </w:rPr>
        <w:t>სხდომების</w:t>
      </w:r>
      <w:r w:rsidRPr="00303EAF">
        <w:rPr>
          <w:sz w:val="16"/>
          <w:szCs w:val="16"/>
          <w:lang w:val="ka-GE"/>
        </w:rPr>
        <w:t xml:space="preserve"> </w:t>
      </w:r>
      <w:r w:rsidRPr="00303EAF">
        <w:rPr>
          <w:rFonts w:cs="Sylfaen"/>
          <w:sz w:val="16"/>
          <w:szCs w:val="16"/>
          <w:lang w:val="ka-GE"/>
        </w:rPr>
        <w:t>საშუალებით</w:t>
      </w:r>
      <w:r w:rsidRPr="00303EAF">
        <w:rPr>
          <w:sz w:val="16"/>
          <w:szCs w:val="16"/>
          <w:lang w:val="ka-GE"/>
        </w:rPr>
        <w:t xml:space="preserve">, </w:t>
      </w:r>
      <w:r w:rsidRPr="00303EAF">
        <w:rPr>
          <w:rFonts w:cs="Sylfaen"/>
          <w:sz w:val="16"/>
          <w:szCs w:val="16"/>
          <w:lang w:val="ka-GE"/>
        </w:rPr>
        <w:t>რომელიც</w:t>
      </w:r>
      <w:r>
        <w:rPr>
          <w:rFonts w:cs="Sylfaen"/>
          <w:sz w:val="16"/>
          <w:szCs w:val="16"/>
          <w:lang w:val="ka-GE"/>
        </w:rPr>
        <w:t>,</w:t>
      </w:r>
      <w:r w:rsidRPr="00303EAF">
        <w:rPr>
          <w:sz w:val="16"/>
          <w:szCs w:val="16"/>
          <w:lang w:val="ka-GE"/>
        </w:rPr>
        <w:t xml:space="preserve"> </w:t>
      </w:r>
      <w:r w:rsidRPr="00303EAF">
        <w:rPr>
          <w:rFonts w:cs="Sylfaen"/>
          <w:sz w:val="16"/>
          <w:szCs w:val="16"/>
          <w:lang w:val="ka-GE"/>
        </w:rPr>
        <w:t>მინიმუმ</w:t>
      </w:r>
      <w:r>
        <w:rPr>
          <w:rFonts w:cs="Sylfaen"/>
          <w:sz w:val="16"/>
          <w:szCs w:val="16"/>
          <w:lang w:val="ka-GE"/>
        </w:rPr>
        <w:t>,</w:t>
      </w:r>
      <w:r w:rsidRPr="00303EAF">
        <w:rPr>
          <w:sz w:val="16"/>
          <w:szCs w:val="16"/>
          <w:lang w:val="ka-GE"/>
        </w:rPr>
        <w:t xml:space="preserve"> 2 </w:t>
      </w:r>
      <w:r w:rsidRPr="00303EAF">
        <w:rPr>
          <w:rFonts w:cs="Sylfaen"/>
          <w:sz w:val="16"/>
          <w:szCs w:val="16"/>
          <w:lang w:val="ka-GE"/>
        </w:rPr>
        <w:t>თვეში</w:t>
      </w:r>
      <w:r w:rsidRPr="00303EAF">
        <w:rPr>
          <w:sz w:val="16"/>
          <w:szCs w:val="16"/>
          <w:lang w:val="ka-GE"/>
        </w:rPr>
        <w:t xml:space="preserve"> </w:t>
      </w:r>
      <w:r w:rsidRPr="00303EAF">
        <w:rPr>
          <w:rFonts w:cs="Sylfaen"/>
          <w:sz w:val="16"/>
          <w:szCs w:val="16"/>
          <w:lang w:val="ka-GE"/>
        </w:rPr>
        <w:t>ერთხელ</w:t>
      </w:r>
      <w:r w:rsidRPr="00303EAF">
        <w:rPr>
          <w:sz w:val="16"/>
          <w:szCs w:val="16"/>
          <w:lang w:val="ka-GE"/>
        </w:rPr>
        <w:t xml:space="preserve"> </w:t>
      </w:r>
      <w:r w:rsidRPr="00303EAF">
        <w:rPr>
          <w:rFonts w:cs="Sylfaen"/>
          <w:sz w:val="16"/>
          <w:szCs w:val="16"/>
          <w:lang w:val="ka-GE"/>
        </w:rPr>
        <w:t>იმართება.</w:t>
      </w:r>
    </w:p>
  </w:footnote>
  <w:footnote w:id="31">
    <w:p w14:paraId="4523A84F" w14:textId="0CDCD53A" w:rsidR="003F37D3" w:rsidRPr="007D03DD" w:rsidRDefault="003F37D3">
      <w:pPr>
        <w:pStyle w:val="FootnoteText"/>
        <w:rPr>
          <w:sz w:val="16"/>
          <w:szCs w:val="16"/>
          <w:lang w:val="ka-GE"/>
        </w:rPr>
      </w:pPr>
      <w:r>
        <w:rPr>
          <w:rStyle w:val="FootnoteReference"/>
        </w:rPr>
        <w:footnoteRef/>
      </w:r>
      <w:r w:rsidRPr="007D03DD">
        <w:rPr>
          <w:lang w:val="ka-GE"/>
        </w:rPr>
        <w:t xml:space="preserve"> </w:t>
      </w:r>
      <w:r>
        <w:rPr>
          <w:sz w:val="16"/>
          <w:szCs w:val="16"/>
          <w:lang w:val="ka-GE"/>
        </w:rPr>
        <w:t xml:space="preserve">უფლებამონაცვლე </w:t>
      </w:r>
      <w:r w:rsidRPr="00AA44BC">
        <w:rPr>
          <w:sz w:val="16"/>
          <w:szCs w:val="16"/>
          <w:lang w:val="ka-GE"/>
        </w:rPr>
        <w:t>მეურვეობისა და მზრუნველობის ორგანო</w:t>
      </w:r>
      <w:r>
        <w:rPr>
          <w:lang w:val="ka-GE"/>
        </w:rPr>
        <w:t xml:space="preserve"> </w:t>
      </w:r>
      <w:r>
        <w:rPr>
          <w:sz w:val="16"/>
          <w:szCs w:val="16"/>
          <w:lang w:val="ka-GE"/>
        </w:rPr>
        <w:t xml:space="preserve">სსიპ </w:t>
      </w:r>
      <w:r w:rsidRPr="00303EAF">
        <w:rPr>
          <w:sz w:val="16"/>
          <w:szCs w:val="16"/>
          <w:lang w:val="ka-GE"/>
        </w:rPr>
        <w:t xml:space="preserve"> −</w:t>
      </w:r>
      <w:r>
        <w:rPr>
          <w:sz w:val="16"/>
          <w:szCs w:val="16"/>
          <w:lang w:val="ka-GE"/>
        </w:rPr>
        <w:t xml:space="preserve"> „სახელმწიფო ზრუნვისა და ტრეფიკინგის მსხვერპლთა, დაზარალებულთა დახმარების სააგენტო“.</w:t>
      </w:r>
    </w:p>
  </w:footnote>
  <w:footnote w:id="32">
    <w:p w14:paraId="7C956FEF" w14:textId="2FEF421E" w:rsidR="003F37D3" w:rsidRPr="00303EAF" w:rsidRDefault="003F37D3" w:rsidP="00D819F7">
      <w:pPr>
        <w:pStyle w:val="FootnoteText"/>
        <w:jc w:val="both"/>
        <w:rPr>
          <w:sz w:val="16"/>
          <w:szCs w:val="16"/>
          <w:lang w:val="ka-GE"/>
        </w:rPr>
      </w:pPr>
      <w:r w:rsidRPr="00303EAF">
        <w:rPr>
          <w:rStyle w:val="FootnoteReference"/>
          <w:sz w:val="16"/>
          <w:szCs w:val="16"/>
        </w:rPr>
        <w:footnoteRef/>
      </w:r>
      <w:r w:rsidRPr="00303EAF">
        <w:rPr>
          <w:sz w:val="16"/>
          <w:szCs w:val="16"/>
          <w:lang w:val="ka-GE"/>
        </w:rPr>
        <w:t xml:space="preserve"> შშმ პირთა სოციალური დახმარება − 189,541,609 ლარი.</w:t>
      </w:r>
    </w:p>
  </w:footnote>
  <w:footnote w:id="33">
    <w:p w14:paraId="266D816B" w14:textId="08C83FA2" w:rsidR="003F37D3" w:rsidRPr="00303EAF" w:rsidRDefault="003F37D3" w:rsidP="00D819F7">
      <w:pPr>
        <w:pStyle w:val="FootnoteText"/>
        <w:jc w:val="both"/>
        <w:rPr>
          <w:sz w:val="16"/>
          <w:szCs w:val="16"/>
          <w:lang w:val="ka-GE"/>
        </w:rPr>
      </w:pPr>
      <w:r w:rsidRPr="00303EAF">
        <w:rPr>
          <w:rStyle w:val="FootnoteReference"/>
          <w:sz w:val="16"/>
          <w:szCs w:val="16"/>
        </w:rPr>
        <w:footnoteRef/>
      </w:r>
      <w:r w:rsidRPr="00303EAF">
        <w:rPr>
          <w:sz w:val="16"/>
          <w:szCs w:val="16"/>
          <w:lang w:val="ka-GE"/>
        </w:rPr>
        <w:t xml:space="preserve"> </w:t>
      </w:r>
      <w:r w:rsidRPr="00303EAF">
        <w:rPr>
          <w:rFonts w:cs="Segoe UI"/>
          <w:sz w:val="16"/>
          <w:szCs w:val="16"/>
          <w:lang w:val="ka-GE"/>
        </w:rPr>
        <w:t>საქართველოს შრომის, ჯანმრთელობისა და სოციალური დაცვის მინისტრის 2003 წლის 13 იანვრის ბრძანება N1/ნ  „შესაძლებლობის შეზღუდვის სტატუსის განსაზღვრის წესის შესახებ ინსტრუქციის დამტკიცების შესახებ“.</w:t>
      </w:r>
    </w:p>
  </w:footnote>
  <w:footnote w:id="34">
    <w:p w14:paraId="42494AB2" w14:textId="34129226" w:rsidR="003F37D3" w:rsidRPr="00303EAF" w:rsidRDefault="003F37D3" w:rsidP="00D819F7">
      <w:pPr>
        <w:autoSpaceDE w:val="0"/>
        <w:autoSpaceDN w:val="0"/>
        <w:adjustRightInd w:val="0"/>
        <w:spacing w:after="0" w:line="240" w:lineRule="auto"/>
        <w:jc w:val="both"/>
        <w:rPr>
          <w:sz w:val="16"/>
          <w:szCs w:val="16"/>
          <w:lang w:val="ka-GE"/>
        </w:rPr>
      </w:pPr>
      <w:r w:rsidRPr="00303EAF">
        <w:rPr>
          <w:rStyle w:val="FootnoteReference"/>
          <w:sz w:val="16"/>
          <w:szCs w:val="16"/>
        </w:rPr>
        <w:footnoteRef/>
      </w:r>
      <w:r w:rsidRPr="00303EAF">
        <w:rPr>
          <w:sz w:val="16"/>
          <w:szCs w:val="16"/>
          <w:lang w:val="ka-GE"/>
        </w:rPr>
        <w:t xml:space="preserve"> </w:t>
      </w:r>
      <w:r w:rsidRPr="00303EAF">
        <w:rPr>
          <w:rFonts w:cs="Segoe UI"/>
          <w:sz w:val="16"/>
          <w:szCs w:val="16"/>
          <w:lang w:val="ka-GE"/>
        </w:rPr>
        <w:t>საქართველოს შრომის, ჯანმრთელობისა და სოციალური დაცვის მინისტრის 2003 წლის 17 მარტის ბრძანება №62/ნ „შეზღუდული შესაძლებლობის სტატუსის მქონე ბავშვი” დადგენის წესის შესახებ ინსტრუქციის დამტკიცების თაობაზე</w:t>
      </w:r>
      <w:r w:rsidRPr="00303EAF">
        <w:rPr>
          <w:rFonts w:cs="Sylfaen"/>
          <w:color w:val="222222"/>
          <w:sz w:val="16"/>
          <w:szCs w:val="16"/>
          <w:lang w:val="ka-GE" w:bidi="bn-BD"/>
        </w:rPr>
        <w:t>.</w:t>
      </w:r>
    </w:p>
  </w:footnote>
  <w:footnote w:id="35">
    <w:p w14:paraId="56E202ED" w14:textId="39135EE8" w:rsidR="003F37D3" w:rsidRPr="00303EAF" w:rsidRDefault="003F37D3" w:rsidP="00D819F7">
      <w:pPr>
        <w:pStyle w:val="FootnoteText"/>
        <w:jc w:val="both"/>
        <w:rPr>
          <w:sz w:val="16"/>
          <w:szCs w:val="16"/>
          <w:lang w:val="ka-GE"/>
        </w:rPr>
      </w:pPr>
      <w:r w:rsidRPr="00303EAF">
        <w:rPr>
          <w:rStyle w:val="FootnoteReference"/>
          <w:sz w:val="16"/>
          <w:szCs w:val="16"/>
        </w:rPr>
        <w:footnoteRef/>
      </w:r>
      <w:r w:rsidRPr="00303EAF">
        <w:rPr>
          <w:sz w:val="16"/>
          <w:szCs w:val="16"/>
          <w:lang w:val="ka-GE"/>
        </w:rPr>
        <w:t xml:space="preserve"> სსიპ − სოციალური მომსახურების სააგენტოს სტატისტიკა.</w:t>
      </w:r>
    </w:p>
  </w:footnote>
  <w:footnote w:id="36">
    <w:p w14:paraId="7FD213A9" w14:textId="372CB4D6" w:rsidR="003F37D3" w:rsidRPr="005176DA" w:rsidRDefault="003F37D3" w:rsidP="005176DA">
      <w:pPr>
        <w:pStyle w:val="FootnoteText"/>
        <w:jc w:val="both"/>
        <w:rPr>
          <w:sz w:val="18"/>
          <w:szCs w:val="18"/>
          <w:lang w:val="ka-GE"/>
        </w:rPr>
      </w:pPr>
      <w:r w:rsidRPr="00303EAF">
        <w:rPr>
          <w:rStyle w:val="FootnoteReference"/>
          <w:sz w:val="16"/>
          <w:szCs w:val="16"/>
        </w:rPr>
        <w:footnoteRef/>
      </w:r>
      <w:r w:rsidRPr="00303EAF">
        <w:rPr>
          <w:sz w:val="16"/>
          <w:szCs w:val="16"/>
          <w:lang w:val="ka-GE"/>
        </w:rPr>
        <w:t xml:space="preserve"> ხორციელდება პერსონალური კითხვარის ფორმის შევსება, სადაც რესპოდენტმა უნდა გასცეს პასუხი აქვს თუ არა ჯანმრთელობასთან დაკავშირებული პრობლემა, რომელიც ხელს უშლის პირს ყოველდღიურ საქმიანობაში, მაგალითად, როგორიცაა მხედველობის დარღვევა, სმენის დარღვევა, გადაადგილების დარღვევა, ცნობიერებისა ად მეხსიერების დარღვევა და ა.შ.</w:t>
      </w:r>
    </w:p>
  </w:footnote>
  <w:footnote w:id="37">
    <w:p w14:paraId="379719E3" w14:textId="0D16B759" w:rsidR="003F37D3" w:rsidRPr="00303EAF" w:rsidRDefault="003F37D3" w:rsidP="00D819F7">
      <w:pPr>
        <w:pStyle w:val="FootnoteText"/>
        <w:jc w:val="both"/>
        <w:rPr>
          <w:sz w:val="16"/>
          <w:szCs w:val="16"/>
          <w:lang w:val="ka-GE"/>
        </w:rPr>
      </w:pPr>
      <w:r w:rsidRPr="00303EAF">
        <w:rPr>
          <w:rStyle w:val="FootnoteReference"/>
          <w:sz w:val="16"/>
          <w:szCs w:val="16"/>
        </w:rPr>
        <w:footnoteRef/>
      </w:r>
      <w:r w:rsidRPr="00303EAF">
        <w:rPr>
          <w:sz w:val="16"/>
          <w:szCs w:val="16"/>
          <w:lang w:val="ka-GE"/>
        </w:rPr>
        <w:t xml:space="preserve"> </w:t>
      </w:r>
      <w:r w:rsidRPr="00303EAF">
        <w:rPr>
          <w:rFonts w:cs="Sylfaen"/>
          <w:sz w:val="16"/>
          <w:szCs w:val="16"/>
          <w:lang w:val="ka-GE"/>
        </w:rPr>
        <w:t>მაგალითად</w:t>
      </w:r>
      <w:r w:rsidRPr="00303EAF">
        <w:rPr>
          <w:sz w:val="16"/>
          <w:szCs w:val="16"/>
          <w:lang w:val="ka-GE"/>
        </w:rPr>
        <w:t xml:space="preserve">, </w:t>
      </w:r>
      <w:r w:rsidRPr="00303EAF">
        <w:rPr>
          <w:rFonts w:cs="Sylfaen"/>
          <w:sz w:val="16"/>
          <w:szCs w:val="16"/>
          <w:lang w:val="ka-GE"/>
        </w:rPr>
        <w:t>მხედველობასთან დაკავშირებული</w:t>
      </w:r>
      <w:r w:rsidRPr="00303EAF">
        <w:rPr>
          <w:sz w:val="16"/>
          <w:szCs w:val="16"/>
          <w:lang w:val="ka-GE"/>
        </w:rPr>
        <w:t xml:space="preserve"> </w:t>
      </w:r>
      <w:r w:rsidRPr="00303EAF">
        <w:rPr>
          <w:rFonts w:cs="Sylfaen"/>
          <w:sz w:val="16"/>
          <w:szCs w:val="16"/>
          <w:lang w:val="ka-GE"/>
        </w:rPr>
        <w:t>პრობლემები</w:t>
      </w:r>
      <w:r w:rsidRPr="00303EAF">
        <w:rPr>
          <w:sz w:val="16"/>
          <w:szCs w:val="16"/>
          <w:lang w:val="ka-GE"/>
        </w:rPr>
        <w:t xml:space="preserve"> </w:t>
      </w:r>
      <w:r w:rsidRPr="00303EAF">
        <w:rPr>
          <w:rFonts w:cs="Sylfaen"/>
          <w:sz w:val="16"/>
          <w:szCs w:val="16"/>
          <w:lang w:val="ka-GE"/>
        </w:rPr>
        <w:t>აქვს</w:t>
      </w:r>
      <w:r w:rsidRPr="00303EAF">
        <w:rPr>
          <w:sz w:val="16"/>
          <w:szCs w:val="16"/>
          <w:lang w:val="ka-GE"/>
        </w:rPr>
        <w:t xml:space="preserve"> 40 </w:t>
      </w:r>
      <w:r w:rsidRPr="00303EAF">
        <w:rPr>
          <w:rFonts w:cs="Sylfaen"/>
          <w:sz w:val="16"/>
          <w:szCs w:val="16"/>
          <w:lang w:val="ka-GE"/>
        </w:rPr>
        <w:t>წელს</w:t>
      </w:r>
      <w:r w:rsidRPr="00303EAF">
        <w:rPr>
          <w:sz w:val="16"/>
          <w:szCs w:val="16"/>
          <w:lang w:val="ka-GE"/>
        </w:rPr>
        <w:t xml:space="preserve"> </w:t>
      </w:r>
      <w:r w:rsidRPr="00303EAF">
        <w:rPr>
          <w:rFonts w:cs="Sylfaen"/>
          <w:sz w:val="16"/>
          <w:szCs w:val="16"/>
          <w:lang w:val="ka-GE"/>
        </w:rPr>
        <w:t>გადაცილებულთა</w:t>
      </w:r>
      <w:r w:rsidRPr="00303EAF">
        <w:rPr>
          <w:sz w:val="16"/>
          <w:szCs w:val="16"/>
          <w:lang w:val="ka-GE"/>
        </w:rPr>
        <w:t xml:space="preserve"> </w:t>
      </w:r>
      <w:r w:rsidRPr="00303EAF">
        <w:rPr>
          <w:rFonts w:cs="Sylfaen"/>
          <w:sz w:val="16"/>
          <w:szCs w:val="16"/>
          <w:lang w:val="ka-GE"/>
        </w:rPr>
        <w:t>უმრავლესობას</w:t>
      </w:r>
      <w:r w:rsidRPr="00303EAF">
        <w:rPr>
          <w:sz w:val="16"/>
          <w:szCs w:val="16"/>
          <w:lang w:val="ka-GE"/>
        </w:rPr>
        <w:t xml:space="preserve">, </w:t>
      </w:r>
      <w:r w:rsidRPr="00303EAF">
        <w:rPr>
          <w:rFonts w:cs="Sylfaen"/>
          <w:sz w:val="16"/>
          <w:szCs w:val="16"/>
          <w:lang w:val="ka-GE"/>
        </w:rPr>
        <w:t>თუმცა</w:t>
      </w:r>
      <w:r w:rsidRPr="00303EAF">
        <w:rPr>
          <w:sz w:val="16"/>
          <w:szCs w:val="16"/>
          <w:lang w:val="ka-GE"/>
        </w:rPr>
        <w:t xml:space="preserve"> </w:t>
      </w:r>
      <w:r w:rsidRPr="00303EAF">
        <w:rPr>
          <w:rFonts w:cs="Sylfaen"/>
          <w:sz w:val="16"/>
          <w:szCs w:val="16"/>
          <w:lang w:val="ka-GE"/>
        </w:rPr>
        <w:t>აღნიშნული</w:t>
      </w:r>
      <w:r w:rsidRPr="00303EAF">
        <w:rPr>
          <w:sz w:val="16"/>
          <w:szCs w:val="16"/>
          <w:lang w:val="ka-GE"/>
        </w:rPr>
        <w:t xml:space="preserve"> </w:t>
      </w:r>
      <w:r w:rsidRPr="00303EAF">
        <w:rPr>
          <w:rFonts w:cs="Sylfaen"/>
          <w:sz w:val="16"/>
          <w:szCs w:val="16"/>
          <w:lang w:val="ka-GE"/>
        </w:rPr>
        <w:t>შეზღუდვის</w:t>
      </w:r>
      <w:r w:rsidRPr="00303EAF">
        <w:rPr>
          <w:sz w:val="16"/>
          <w:szCs w:val="16"/>
          <w:lang w:val="ka-GE"/>
        </w:rPr>
        <w:t xml:space="preserve"> </w:t>
      </w:r>
      <w:r w:rsidRPr="00303EAF">
        <w:rPr>
          <w:rFonts w:cs="Sylfaen"/>
          <w:sz w:val="16"/>
          <w:szCs w:val="16"/>
          <w:lang w:val="ka-GE"/>
        </w:rPr>
        <w:t>გამო</w:t>
      </w:r>
      <w:r w:rsidRPr="00303EAF">
        <w:rPr>
          <w:sz w:val="16"/>
          <w:szCs w:val="16"/>
          <w:lang w:val="ka-GE"/>
        </w:rPr>
        <w:t xml:space="preserve"> </w:t>
      </w:r>
      <w:r w:rsidRPr="00303EAF">
        <w:rPr>
          <w:rFonts w:cs="Sylfaen"/>
          <w:sz w:val="16"/>
          <w:szCs w:val="16"/>
          <w:lang w:val="ka-GE"/>
        </w:rPr>
        <w:t>პირი</w:t>
      </w:r>
      <w:r w:rsidRPr="00303EAF">
        <w:rPr>
          <w:sz w:val="16"/>
          <w:szCs w:val="16"/>
          <w:lang w:val="ka-GE"/>
        </w:rPr>
        <w:t xml:space="preserve"> </w:t>
      </w:r>
      <w:r w:rsidRPr="00303EAF">
        <w:rPr>
          <w:rFonts w:cs="Sylfaen"/>
          <w:sz w:val="16"/>
          <w:szCs w:val="16"/>
          <w:lang w:val="ka-GE"/>
        </w:rPr>
        <w:t>არ</w:t>
      </w:r>
      <w:r w:rsidRPr="00303EAF">
        <w:rPr>
          <w:sz w:val="16"/>
          <w:szCs w:val="16"/>
          <w:lang w:val="ka-GE"/>
        </w:rPr>
        <w:t xml:space="preserve"> </w:t>
      </w:r>
      <w:r w:rsidRPr="00303EAF">
        <w:rPr>
          <w:rFonts w:cs="Sylfaen"/>
          <w:sz w:val="16"/>
          <w:szCs w:val="16"/>
          <w:lang w:val="ka-GE"/>
        </w:rPr>
        <w:t>მიეკუთვნება</w:t>
      </w:r>
      <w:r w:rsidRPr="00303EAF">
        <w:rPr>
          <w:sz w:val="16"/>
          <w:szCs w:val="16"/>
          <w:lang w:val="ka-GE"/>
        </w:rPr>
        <w:t xml:space="preserve"> </w:t>
      </w:r>
      <w:r w:rsidRPr="00303EAF">
        <w:rPr>
          <w:rFonts w:cs="Sylfaen"/>
          <w:sz w:val="16"/>
          <w:szCs w:val="16"/>
          <w:lang w:val="ka-GE"/>
        </w:rPr>
        <w:t>შეზღუდული</w:t>
      </w:r>
      <w:r w:rsidRPr="00303EAF">
        <w:rPr>
          <w:sz w:val="16"/>
          <w:szCs w:val="16"/>
          <w:lang w:val="ka-GE"/>
        </w:rPr>
        <w:t xml:space="preserve"> </w:t>
      </w:r>
      <w:r w:rsidRPr="00303EAF">
        <w:rPr>
          <w:rFonts w:cs="Sylfaen"/>
          <w:sz w:val="16"/>
          <w:szCs w:val="16"/>
          <w:lang w:val="ka-GE"/>
        </w:rPr>
        <w:t>შესაძლებლობის</w:t>
      </w:r>
      <w:r w:rsidRPr="00303EAF">
        <w:rPr>
          <w:sz w:val="16"/>
          <w:szCs w:val="16"/>
          <w:lang w:val="ka-GE"/>
        </w:rPr>
        <w:t xml:space="preserve"> </w:t>
      </w:r>
      <w:r w:rsidRPr="00303EAF">
        <w:rPr>
          <w:rFonts w:cs="Sylfaen"/>
          <w:sz w:val="16"/>
          <w:szCs w:val="16"/>
          <w:lang w:val="ka-GE"/>
        </w:rPr>
        <w:t>სტატუსის</w:t>
      </w:r>
      <w:r w:rsidRPr="00303EAF">
        <w:rPr>
          <w:sz w:val="16"/>
          <w:szCs w:val="16"/>
          <w:lang w:val="ka-GE"/>
        </w:rPr>
        <w:t xml:space="preserve"> </w:t>
      </w:r>
      <w:r w:rsidRPr="00303EAF">
        <w:rPr>
          <w:rFonts w:cs="Sylfaen"/>
          <w:sz w:val="16"/>
          <w:szCs w:val="16"/>
          <w:lang w:val="ka-GE"/>
        </w:rPr>
        <w:t>მქონე</w:t>
      </w:r>
      <w:r w:rsidRPr="00303EAF">
        <w:rPr>
          <w:sz w:val="16"/>
          <w:szCs w:val="16"/>
          <w:lang w:val="ka-GE"/>
        </w:rPr>
        <w:t xml:space="preserve"> </w:t>
      </w:r>
      <w:r w:rsidRPr="00303EAF">
        <w:rPr>
          <w:rFonts w:cs="Sylfaen"/>
          <w:sz w:val="16"/>
          <w:szCs w:val="16"/>
          <w:lang w:val="ka-GE"/>
        </w:rPr>
        <w:t>პირს</w:t>
      </w:r>
      <w:r w:rsidRPr="00303EAF">
        <w:rPr>
          <w:sz w:val="16"/>
          <w:szCs w:val="16"/>
          <w:lang w:val="ka-GE"/>
        </w:rPr>
        <w:t xml:space="preserve">. </w:t>
      </w:r>
      <w:r w:rsidRPr="00303EAF">
        <w:rPr>
          <w:rFonts w:cs="Sylfaen"/>
          <w:sz w:val="16"/>
          <w:szCs w:val="16"/>
          <w:lang w:val="ka-GE"/>
        </w:rPr>
        <w:t>სტატისტიკის</w:t>
      </w:r>
      <w:r w:rsidRPr="00303EAF">
        <w:rPr>
          <w:sz w:val="16"/>
          <w:szCs w:val="16"/>
          <w:lang w:val="ka-GE"/>
        </w:rPr>
        <w:t xml:space="preserve"> </w:t>
      </w:r>
      <w:r w:rsidRPr="00303EAF">
        <w:rPr>
          <w:rFonts w:cs="Sylfaen"/>
          <w:sz w:val="16"/>
          <w:szCs w:val="16"/>
          <w:lang w:val="ka-GE"/>
        </w:rPr>
        <w:t>სამსახურის მიერ აღრიცხული</w:t>
      </w:r>
      <w:r w:rsidRPr="00303EAF">
        <w:rPr>
          <w:sz w:val="16"/>
          <w:szCs w:val="16"/>
          <w:lang w:val="ka-GE"/>
        </w:rPr>
        <w:t xml:space="preserve"> იქნება </w:t>
      </w:r>
      <w:r w:rsidRPr="00303EAF">
        <w:rPr>
          <w:rFonts w:cs="Sylfaen"/>
          <w:sz w:val="16"/>
          <w:szCs w:val="16"/>
          <w:lang w:val="ka-GE"/>
        </w:rPr>
        <w:t>როგორც</w:t>
      </w:r>
      <w:r w:rsidRPr="00303EAF">
        <w:rPr>
          <w:sz w:val="16"/>
          <w:szCs w:val="16"/>
          <w:lang w:val="ka-GE"/>
        </w:rPr>
        <w:t xml:space="preserve"> </w:t>
      </w:r>
      <w:r w:rsidRPr="00303EAF">
        <w:rPr>
          <w:rFonts w:cs="Sylfaen"/>
          <w:sz w:val="16"/>
          <w:szCs w:val="16"/>
          <w:lang w:val="ka-GE"/>
        </w:rPr>
        <w:t>მხედველობის</w:t>
      </w:r>
      <w:r w:rsidRPr="00303EAF">
        <w:rPr>
          <w:sz w:val="16"/>
          <w:szCs w:val="16"/>
          <w:lang w:val="ka-GE"/>
        </w:rPr>
        <w:t xml:space="preserve"> </w:t>
      </w:r>
      <w:r w:rsidRPr="00303EAF">
        <w:rPr>
          <w:rFonts w:cs="Sylfaen"/>
          <w:sz w:val="16"/>
          <w:szCs w:val="16"/>
          <w:lang w:val="ka-GE"/>
        </w:rPr>
        <w:t>შეზღუდვის</w:t>
      </w:r>
      <w:r w:rsidRPr="00303EAF">
        <w:rPr>
          <w:sz w:val="16"/>
          <w:szCs w:val="16"/>
          <w:lang w:val="ka-GE"/>
        </w:rPr>
        <w:t xml:space="preserve"> </w:t>
      </w:r>
      <w:r w:rsidRPr="00303EAF">
        <w:rPr>
          <w:rFonts w:cs="Sylfaen"/>
          <w:sz w:val="16"/>
          <w:szCs w:val="16"/>
          <w:lang w:val="ka-GE"/>
        </w:rPr>
        <w:t>მქონე</w:t>
      </w:r>
      <w:r w:rsidRPr="00303EAF">
        <w:rPr>
          <w:sz w:val="16"/>
          <w:szCs w:val="16"/>
          <w:lang w:val="ka-GE"/>
        </w:rPr>
        <w:t xml:space="preserve"> </w:t>
      </w:r>
      <w:r w:rsidRPr="00303EAF">
        <w:rPr>
          <w:rFonts w:cs="Sylfaen"/>
          <w:sz w:val="16"/>
          <w:szCs w:val="16"/>
          <w:lang w:val="ka-GE"/>
        </w:rPr>
        <w:t>პირი</w:t>
      </w:r>
      <w:r w:rsidRPr="00303EAF">
        <w:rPr>
          <w:sz w:val="16"/>
          <w:szCs w:val="16"/>
          <w:lang w:val="ka-GE"/>
        </w:rPr>
        <w:t>.</w:t>
      </w:r>
    </w:p>
  </w:footnote>
  <w:footnote w:id="38">
    <w:p w14:paraId="6A315EA6" w14:textId="6BC1A444" w:rsidR="003F37D3" w:rsidRPr="00303EAF" w:rsidRDefault="003F37D3" w:rsidP="00D819F7">
      <w:pPr>
        <w:pStyle w:val="FootnoteText"/>
        <w:jc w:val="both"/>
        <w:rPr>
          <w:sz w:val="16"/>
          <w:szCs w:val="16"/>
          <w:lang w:val="ka-GE"/>
        </w:rPr>
      </w:pPr>
      <w:r w:rsidRPr="00303EAF">
        <w:rPr>
          <w:rStyle w:val="FootnoteReference"/>
          <w:sz w:val="16"/>
          <w:szCs w:val="16"/>
        </w:rPr>
        <w:footnoteRef/>
      </w:r>
      <w:r w:rsidRPr="00303EAF">
        <w:rPr>
          <w:sz w:val="16"/>
          <w:szCs w:val="16"/>
          <w:lang w:val="ka-GE"/>
        </w:rPr>
        <w:t xml:space="preserve"> სსიპ − სოციალური მომსახურების სააგენტოს სტატისტიკა. მონაცემები წარმოდგენილია 2019 წლის მარტის მდგომარეობით. აღრიცხულია მხოლოდ სოციალური პაკეტის მიმღებ შშმ პირთა რაოდენობა, შესაბამისად, ეს მონაცემი არ აჩვენებს შშმ პირთა ზუსტ რაოდენობას.</w:t>
      </w:r>
    </w:p>
  </w:footnote>
  <w:footnote w:id="39">
    <w:p w14:paraId="6CF0E4CF" w14:textId="7EC7A2E3" w:rsidR="003F37D3" w:rsidRPr="00303EAF" w:rsidRDefault="003F37D3" w:rsidP="005334FC">
      <w:pPr>
        <w:pStyle w:val="FootnoteText"/>
        <w:jc w:val="both"/>
        <w:rPr>
          <w:sz w:val="16"/>
          <w:szCs w:val="16"/>
          <w:lang w:val="ka-GE"/>
        </w:rPr>
      </w:pPr>
      <w:r w:rsidRPr="00303EAF">
        <w:rPr>
          <w:rStyle w:val="FootnoteReference"/>
          <w:sz w:val="16"/>
          <w:szCs w:val="16"/>
          <w:lang w:val="ka-GE"/>
        </w:rPr>
        <w:footnoteRef/>
      </w:r>
      <w:r w:rsidRPr="00303EAF">
        <w:rPr>
          <w:sz w:val="16"/>
          <w:szCs w:val="16"/>
          <w:lang w:val="ka-GE"/>
        </w:rPr>
        <w:t xml:space="preserve"> </w:t>
      </w:r>
      <w:r w:rsidRPr="00303EAF">
        <w:rPr>
          <w:rFonts w:cs="Sylfaen"/>
          <w:sz w:val="16"/>
          <w:szCs w:val="16"/>
          <w:lang w:val="ka-GE"/>
        </w:rPr>
        <w:t>საქართველოს</w:t>
      </w:r>
      <w:r w:rsidRPr="00303EAF">
        <w:rPr>
          <w:sz w:val="16"/>
          <w:szCs w:val="16"/>
          <w:lang w:val="ka-GE"/>
        </w:rPr>
        <w:t xml:space="preserve"> </w:t>
      </w:r>
      <w:r w:rsidRPr="00303EAF">
        <w:rPr>
          <w:rFonts w:cs="Sylfaen"/>
          <w:sz w:val="16"/>
          <w:szCs w:val="16"/>
          <w:lang w:val="ka-GE"/>
        </w:rPr>
        <w:t>შრომის</w:t>
      </w:r>
      <w:r w:rsidRPr="00303EAF">
        <w:rPr>
          <w:sz w:val="16"/>
          <w:szCs w:val="16"/>
          <w:lang w:val="ka-GE"/>
        </w:rPr>
        <w:t xml:space="preserve">, </w:t>
      </w:r>
      <w:r w:rsidRPr="00303EAF">
        <w:rPr>
          <w:rFonts w:cs="Sylfaen"/>
          <w:sz w:val="16"/>
          <w:szCs w:val="16"/>
          <w:lang w:val="ka-GE"/>
        </w:rPr>
        <w:t>ჯანმრთელობისა</w:t>
      </w:r>
      <w:r w:rsidRPr="00303EAF">
        <w:rPr>
          <w:sz w:val="16"/>
          <w:szCs w:val="16"/>
          <w:lang w:val="ka-GE"/>
        </w:rPr>
        <w:t xml:space="preserve"> </w:t>
      </w:r>
      <w:r w:rsidRPr="00303EAF">
        <w:rPr>
          <w:rFonts w:cs="Sylfaen"/>
          <w:sz w:val="16"/>
          <w:szCs w:val="16"/>
          <w:lang w:val="ka-GE"/>
        </w:rPr>
        <w:t>და</w:t>
      </w:r>
      <w:r w:rsidRPr="00303EAF">
        <w:rPr>
          <w:sz w:val="16"/>
          <w:szCs w:val="16"/>
          <w:lang w:val="ka-GE"/>
        </w:rPr>
        <w:t xml:space="preserve"> </w:t>
      </w:r>
      <w:r w:rsidRPr="00303EAF">
        <w:rPr>
          <w:rFonts w:cs="Sylfaen"/>
          <w:sz w:val="16"/>
          <w:szCs w:val="16"/>
          <w:lang w:val="ka-GE"/>
        </w:rPr>
        <w:t>სოციალური</w:t>
      </w:r>
      <w:r w:rsidRPr="00303EAF">
        <w:rPr>
          <w:sz w:val="16"/>
          <w:szCs w:val="16"/>
          <w:lang w:val="ka-GE"/>
        </w:rPr>
        <w:t xml:space="preserve"> </w:t>
      </w:r>
      <w:r w:rsidRPr="00303EAF">
        <w:rPr>
          <w:rFonts w:cs="Sylfaen"/>
          <w:sz w:val="16"/>
          <w:szCs w:val="16"/>
          <w:lang w:val="ka-GE"/>
        </w:rPr>
        <w:t>დაცვის მინისტრის 2007 წლის 27 თებერვლის</w:t>
      </w:r>
      <w:r w:rsidRPr="00303EAF">
        <w:rPr>
          <w:sz w:val="16"/>
          <w:szCs w:val="16"/>
          <w:lang w:val="ka-GE"/>
        </w:rPr>
        <w:t xml:space="preserve"> </w:t>
      </w:r>
      <w:r w:rsidRPr="00303EAF">
        <w:rPr>
          <w:rFonts w:cs="Sylfaen"/>
          <w:sz w:val="16"/>
          <w:szCs w:val="16"/>
          <w:lang w:val="ka-GE"/>
        </w:rPr>
        <w:t>ბრძანება</w:t>
      </w:r>
      <w:r w:rsidRPr="00303EAF">
        <w:rPr>
          <w:sz w:val="16"/>
          <w:szCs w:val="16"/>
          <w:lang w:val="ka-GE"/>
        </w:rPr>
        <w:t xml:space="preserve"> </w:t>
      </w:r>
      <w:r>
        <w:rPr>
          <w:sz w:val="16"/>
          <w:szCs w:val="16"/>
          <w:lang w:val="ka-GE"/>
        </w:rPr>
        <w:t>N</w:t>
      </w:r>
      <w:r w:rsidRPr="00303EAF">
        <w:rPr>
          <w:sz w:val="16"/>
          <w:szCs w:val="16"/>
          <w:lang w:val="ka-GE"/>
        </w:rPr>
        <w:t>64/</w:t>
      </w:r>
      <w:r w:rsidRPr="00303EAF">
        <w:rPr>
          <w:rFonts w:cs="Sylfaen"/>
          <w:sz w:val="16"/>
          <w:szCs w:val="16"/>
          <w:lang w:val="ka-GE"/>
        </w:rPr>
        <w:t>ნ</w:t>
      </w:r>
      <w:r w:rsidRPr="00303EAF">
        <w:rPr>
          <w:sz w:val="16"/>
          <w:szCs w:val="16"/>
          <w:lang w:val="ka-GE"/>
        </w:rPr>
        <w:t xml:space="preserve"> „</w:t>
      </w:r>
      <w:r w:rsidRPr="00303EAF">
        <w:rPr>
          <w:rFonts w:cs="Sylfaen"/>
          <w:sz w:val="16"/>
          <w:szCs w:val="16"/>
          <w:lang w:val="ka-GE"/>
        </w:rPr>
        <w:t>სამედიცინო</w:t>
      </w:r>
      <w:r w:rsidRPr="00303EAF">
        <w:rPr>
          <w:sz w:val="16"/>
          <w:szCs w:val="16"/>
          <w:lang w:val="ka-GE"/>
        </w:rPr>
        <w:t>-</w:t>
      </w:r>
      <w:r w:rsidRPr="00303EAF">
        <w:rPr>
          <w:rFonts w:cs="Sylfaen"/>
          <w:sz w:val="16"/>
          <w:szCs w:val="16"/>
          <w:lang w:val="ka-GE"/>
        </w:rPr>
        <w:t>სოციალური</w:t>
      </w:r>
      <w:r w:rsidRPr="00303EAF">
        <w:rPr>
          <w:sz w:val="16"/>
          <w:szCs w:val="16"/>
          <w:lang w:val="ka-GE"/>
        </w:rPr>
        <w:t xml:space="preserve"> </w:t>
      </w:r>
      <w:r w:rsidRPr="00303EAF">
        <w:rPr>
          <w:rFonts w:cs="Sylfaen"/>
          <w:sz w:val="16"/>
          <w:szCs w:val="16"/>
          <w:lang w:val="ka-GE"/>
        </w:rPr>
        <w:t>ექსპერტიზისთვის</w:t>
      </w:r>
      <w:r w:rsidRPr="00303EAF">
        <w:rPr>
          <w:sz w:val="16"/>
          <w:szCs w:val="16"/>
          <w:lang w:val="ka-GE"/>
        </w:rPr>
        <w:t xml:space="preserve"> </w:t>
      </w:r>
      <w:r w:rsidRPr="00303EAF">
        <w:rPr>
          <w:rFonts w:cs="Sylfaen"/>
          <w:sz w:val="16"/>
          <w:szCs w:val="16"/>
          <w:lang w:val="ka-GE"/>
        </w:rPr>
        <w:t>საჭირო</w:t>
      </w:r>
      <w:r w:rsidRPr="00303EAF">
        <w:rPr>
          <w:sz w:val="16"/>
          <w:szCs w:val="16"/>
          <w:lang w:val="ka-GE"/>
        </w:rPr>
        <w:t xml:space="preserve"> </w:t>
      </w:r>
      <w:r w:rsidRPr="00303EAF">
        <w:rPr>
          <w:rFonts w:cs="Sylfaen"/>
          <w:sz w:val="16"/>
          <w:szCs w:val="16"/>
          <w:lang w:val="ka-GE"/>
        </w:rPr>
        <w:t>ფორმების</w:t>
      </w:r>
      <w:r w:rsidRPr="00303EAF">
        <w:rPr>
          <w:sz w:val="16"/>
          <w:szCs w:val="16"/>
          <w:lang w:val="ka-GE"/>
        </w:rPr>
        <w:t xml:space="preserve"> </w:t>
      </w:r>
      <w:r w:rsidRPr="00303EAF">
        <w:rPr>
          <w:rFonts w:cs="Sylfaen"/>
          <w:sz w:val="16"/>
          <w:szCs w:val="16"/>
          <w:lang w:val="ka-GE"/>
        </w:rPr>
        <w:t>დამტკიცების</w:t>
      </w:r>
      <w:r w:rsidRPr="00303EAF">
        <w:rPr>
          <w:sz w:val="16"/>
          <w:szCs w:val="16"/>
          <w:lang w:val="ka-GE"/>
        </w:rPr>
        <w:t xml:space="preserve"> </w:t>
      </w:r>
      <w:r w:rsidRPr="00303EAF">
        <w:rPr>
          <w:rFonts w:cs="Sylfaen"/>
          <w:sz w:val="16"/>
          <w:szCs w:val="16"/>
          <w:lang w:val="ka-GE"/>
        </w:rPr>
        <w:t>შესახებ“.</w:t>
      </w:r>
    </w:p>
  </w:footnote>
  <w:footnote w:id="40">
    <w:p w14:paraId="0B431E5A" w14:textId="28F03584" w:rsidR="003F37D3" w:rsidRPr="00303EAF" w:rsidRDefault="003F37D3" w:rsidP="005334FC">
      <w:pPr>
        <w:pStyle w:val="FootnoteText"/>
        <w:jc w:val="both"/>
        <w:rPr>
          <w:rFonts w:cs="Sylfaen"/>
          <w:sz w:val="16"/>
          <w:szCs w:val="16"/>
          <w:lang w:val="ka-GE"/>
        </w:rPr>
      </w:pPr>
      <w:r w:rsidRPr="00303EAF">
        <w:rPr>
          <w:rStyle w:val="FootnoteReference"/>
          <w:sz w:val="16"/>
          <w:szCs w:val="16"/>
        </w:rPr>
        <w:footnoteRef/>
      </w:r>
      <w:r w:rsidRPr="00303EAF">
        <w:rPr>
          <w:sz w:val="16"/>
          <w:szCs w:val="16"/>
          <w:lang w:val="ka-GE"/>
        </w:rPr>
        <w:t xml:space="preserve"> </w:t>
      </w:r>
      <w:r w:rsidRPr="00303EAF">
        <w:rPr>
          <w:rFonts w:cs="Sylfaen"/>
          <w:sz w:val="16"/>
          <w:szCs w:val="16"/>
          <w:lang w:val="ka-GE"/>
        </w:rPr>
        <w:t>შეზღუდული შესაძლებლობის მქონე პირთა სოციალური ინტეგრაციის 2010-2012 წლების სამთავრობო სამოქმედო გეგმა;</w:t>
      </w:r>
    </w:p>
    <w:p w14:paraId="28F02682" w14:textId="361D0DA6" w:rsidR="003F37D3" w:rsidRPr="00303EAF" w:rsidRDefault="003F37D3" w:rsidP="005334FC">
      <w:pPr>
        <w:pStyle w:val="FootnoteText"/>
        <w:rPr>
          <w:sz w:val="16"/>
          <w:szCs w:val="16"/>
          <w:lang w:val="ka-GE"/>
        </w:rPr>
      </w:pPr>
      <w:r w:rsidRPr="00303EAF">
        <w:rPr>
          <w:sz w:val="16"/>
          <w:szCs w:val="16"/>
          <w:lang w:val="ka-GE"/>
        </w:rPr>
        <w:t>ადამიანის უფლებათა დაცვის სამთავრობო სამოქმედო გეგმა (2014-2015 წლებისთვის);</w:t>
      </w:r>
    </w:p>
    <w:p w14:paraId="20020B77" w14:textId="4BC0D048" w:rsidR="003F37D3" w:rsidRPr="00303EAF" w:rsidRDefault="003F37D3" w:rsidP="005334FC">
      <w:pPr>
        <w:pStyle w:val="FootnoteText"/>
        <w:rPr>
          <w:sz w:val="16"/>
          <w:szCs w:val="16"/>
          <w:lang w:val="ka-GE"/>
        </w:rPr>
      </w:pPr>
      <w:r w:rsidRPr="00303EAF">
        <w:rPr>
          <w:sz w:val="16"/>
          <w:szCs w:val="16"/>
          <w:lang w:val="ka-GE"/>
        </w:rPr>
        <w:t>„შეზღუდული შესაძლებლობის მქონე პირთა სოციალური ინტეგრაციის 2014–2016 წლების სამთავრობო გეგმა“;</w:t>
      </w:r>
    </w:p>
    <w:p w14:paraId="097E9D97" w14:textId="49323A35" w:rsidR="003F37D3" w:rsidRPr="00303EAF" w:rsidRDefault="003F37D3" w:rsidP="005334FC">
      <w:pPr>
        <w:pStyle w:val="FootnoteText"/>
        <w:rPr>
          <w:sz w:val="16"/>
          <w:szCs w:val="16"/>
          <w:lang w:val="ka-GE"/>
        </w:rPr>
      </w:pPr>
      <w:r w:rsidRPr="00303EAF">
        <w:rPr>
          <w:sz w:val="16"/>
          <w:szCs w:val="16"/>
          <w:lang w:val="ka-GE"/>
        </w:rPr>
        <w:t>ადამიანის უფლებათა დაცვის სამთავრობო სამოქმედო გეგმა (2016-2017 წლებისთვის).</w:t>
      </w:r>
    </w:p>
  </w:footnote>
  <w:footnote w:id="41">
    <w:p w14:paraId="11C7D922" w14:textId="03B5D2A6" w:rsidR="003F37D3" w:rsidRPr="00303EAF" w:rsidRDefault="003F37D3" w:rsidP="00D819F7">
      <w:pPr>
        <w:pStyle w:val="FootnoteText"/>
        <w:jc w:val="both"/>
        <w:rPr>
          <w:sz w:val="16"/>
          <w:szCs w:val="16"/>
          <w:lang w:val="ka-GE"/>
        </w:rPr>
      </w:pPr>
      <w:r w:rsidRPr="00303EAF">
        <w:rPr>
          <w:rStyle w:val="FootnoteReference"/>
          <w:sz w:val="16"/>
          <w:szCs w:val="16"/>
        </w:rPr>
        <w:footnoteRef/>
      </w:r>
      <w:r w:rsidRPr="00303EAF">
        <w:rPr>
          <w:sz w:val="16"/>
          <w:szCs w:val="16"/>
          <w:lang w:val="ka-GE"/>
        </w:rPr>
        <w:t xml:space="preserve"> საქართველოს მთავრობის 2012 წლის 23 ივლისის N279 დადგენილება „სოციალური პაკეტის განსაზღვრის შესახებ“.</w:t>
      </w:r>
    </w:p>
  </w:footnote>
  <w:footnote w:id="42">
    <w:p w14:paraId="22A3C34F" w14:textId="351E3B5A" w:rsidR="003F37D3" w:rsidRPr="00E227AD" w:rsidRDefault="003F37D3" w:rsidP="00D819F7">
      <w:pPr>
        <w:pStyle w:val="FootnoteText"/>
        <w:jc w:val="both"/>
        <w:rPr>
          <w:sz w:val="16"/>
          <w:szCs w:val="16"/>
          <w:lang w:val="ka-GE"/>
        </w:rPr>
      </w:pPr>
      <w:r w:rsidRPr="00303EAF">
        <w:rPr>
          <w:rStyle w:val="FootnoteReference"/>
          <w:sz w:val="16"/>
          <w:szCs w:val="16"/>
        </w:rPr>
        <w:footnoteRef/>
      </w:r>
      <w:r w:rsidRPr="00303EAF">
        <w:rPr>
          <w:sz w:val="16"/>
          <w:szCs w:val="16"/>
          <w:lang w:val="ka-GE"/>
        </w:rPr>
        <w:t xml:space="preserve"> საქართველოს მთავრობის 2018 წლის 31 დეკემბრის N684 დადგენილება „სოციალური რეაბილიტაციისა და ბავშვზე ზრუნვის 2019 წლის სახელმწიფო პროგრამის დამტკიცების შესახებ“.</w:t>
      </w:r>
    </w:p>
  </w:footnote>
  <w:footnote w:id="43">
    <w:p w14:paraId="270CDD79" w14:textId="4E3AA711" w:rsidR="003F37D3" w:rsidRPr="00E227AD" w:rsidRDefault="003F37D3">
      <w:pPr>
        <w:pStyle w:val="FootnoteText"/>
        <w:rPr>
          <w:sz w:val="16"/>
          <w:szCs w:val="16"/>
          <w:lang w:val="ka-GE"/>
        </w:rPr>
      </w:pPr>
      <w:r w:rsidRPr="00E227AD">
        <w:rPr>
          <w:rStyle w:val="FootnoteReference"/>
          <w:sz w:val="16"/>
          <w:szCs w:val="16"/>
        </w:rPr>
        <w:footnoteRef/>
      </w:r>
      <w:r w:rsidRPr="00E227AD">
        <w:rPr>
          <w:sz w:val="16"/>
          <w:szCs w:val="16"/>
          <w:lang w:val="ka-GE"/>
        </w:rPr>
        <w:t xml:space="preserve"> </w:t>
      </w:r>
      <w:r w:rsidRPr="00E227AD">
        <w:rPr>
          <w:rFonts w:cs="Sylfaen"/>
          <w:sz w:val="16"/>
          <w:szCs w:val="16"/>
          <w:lang w:val="ka-GE"/>
        </w:rPr>
        <w:t>ევროკომისია</w:t>
      </w:r>
      <w:r w:rsidRPr="00E227AD">
        <w:rPr>
          <w:sz w:val="16"/>
          <w:szCs w:val="16"/>
          <w:lang w:val="ro-RO"/>
        </w:rPr>
        <w:t xml:space="preserve">, SPC/2010/10/8 </w:t>
      </w:r>
      <w:r w:rsidRPr="00E227AD">
        <w:rPr>
          <w:rFonts w:cs="Sylfaen"/>
          <w:sz w:val="16"/>
          <w:szCs w:val="16"/>
          <w:lang w:val="ka-GE"/>
        </w:rPr>
        <w:t>საბოლოო</w:t>
      </w:r>
      <w:r w:rsidRPr="00E227AD">
        <w:rPr>
          <w:sz w:val="16"/>
          <w:szCs w:val="16"/>
          <w:lang w:val="ka-GE"/>
        </w:rPr>
        <w:t xml:space="preserve"> </w:t>
      </w:r>
      <w:r w:rsidRPr="00E227AD">
        <w:rPr>
          <w:rFonts w:cs="Sylfaen"/>
          <w:sz w:val="16"/>
          <w:szCs w:val="16"/>
          <w:lang w:val="ka-GE"/>
        </w:rPr>
        <w:t xml:space="preserve">ვერსია. </w:t>
      </w:r>
    </w:p>
  </w:footnote>
  <w:footnote w:id="44">
    <w:p w14:paraId="4545FAFB" w14:textId="2D767C25" w:rsidR="003F37D3" w:rsidRPr="00E227AD" w:rsidRDefault="003F37D3" w:rsidP="00E227AD">
      <w:pPr>
        <w:pStyle w:val="FootnoteText"/>
        <w:jc w:val="both"/>
        <w:rPr>
          <w:sz w:val="16"/>
          <w:szCs w:val="16"/>
          <w:lang w:val="ka-GE"/>
        </w:rPr>
      </w:pPr>
      <w:r w:rsidRPr="00E227AD">
        <w:rPr>
          <w:rStyle w:val="FootnoteReference"/>
          <w:sz w:val="16"/>
          <w:szCs w:val="16"/>
        </w:rPr>
        <w:footnoteRef/>
      </w:r>
      <w:r w:rsidRPr="00E227AD">
        <w:rPr>
          <w:sz w:val="16"/>
          <w:szCs w:val="16"/>
          <w:lang w:val="ka-GE"/>
        </w:rPr>
        <w:t xml:space="preserve"> სმენის დარღვევის მქონე შშმ პირისთვის სარეაბილიტაციო მომსახურება გათვალისწინებულია მხოლოდ კოხლეარული იმპლანტის ოპერაციის შემთხვევაში.</w:t>
      </w:r>
    </w:p>
  </w:footnote>
  <w:footnote w:id="45">
    <w:p w14:paraId="2DF7BB07" w14:textId="4F981761" w:rsidR="003F37D3" w:rsidRPr="00E227AD" w:rsidRDefault="003F37D3" w:rsidP="003A7AB1">
      <w:pPr>
        <w:pStyle w:val="FootnoteText"/>
        <w:jc w:val="both"/>
        <w:rPr>
          <w:sz w:val="16"/>
          <w:szCs w:val="16"/>
          <w:lang w:val="ka-GE"/>
        </w:rPr>
      </w:pPr>
      <w:r w:rsidRPr="00E227AD">
        <w:rPr>
          <w:rStyle w:val="FootnoteReference"/>
          <w:sz w:val="16"/>
          <w:szCs w:val="16"/>
        </w:rPr>
        <w:footnoteRef/>
      </w:r>
      <w:r w:rsidRPr="00E227AD">
        <w:rPr>
          <w:sz w:val="16"/>
          <w:szCs w:val="16"/>
          <w:lang w:val="ka-GE"/>
        </w:rPr>
        <w:t xml:space="preserve"> ყრუთა კავშირი, უსინათლოთა კავშირი, შშმ პირთა უფლებების კონვენციის პოპულარიზაციის, დაცვისა და იმპლემენტაციის მონიტორინგის საკონსულტაციო საბჭო.</w:t>
      </w:r>
    </w:p>
  </w:footnote>
  <w:footnote w:id="46">
    <w:p w14:paraId="12B7128B" w14:textId="7CF13855" w:rsidR="003F37D3" w:rsidRPr="00D91A19" w:rsidRDefault="003F37D3" w:rsidP="00E227AD">
      <w:pPr>
        <w:pStyle w:val="FootnoteText"/>
        <w:jc w:val="both"/>
        <w:rPr>
          <w:sz w:val="18"/>
          <w:szCs w:val="18"/>
          <w:lang w:val="ka-GE"/>
        </w:rPr>
      </w:pPr>
      <w:r w:rsidRPr="00E227AD">
        <w:rPr>
          <w:rStyle w:val="FootnoteReference"/>
          <w:sz w:val="16"/>
          <w:szCs w:val="16"/>
        </w:rPr>
        <w:footnoteRef/>
      </w:r>
      <w:r w:rsidRPr="00E227AD">
        <w:rPr>
          <w:sz w:val="16"/>
          <w:szCs w:val="16"/>
          <w:lang w:val="ka-GE"/>
        </w:rPr>
        <w:t xml:space="preserve"> </w:t>
      </w:r>
      <w:r w:rsidRPr="00E227AD">
        <w:rPr>
          <w:rFonts w:cs="Sylfaen"/>
          <w:sz w:val="16"/>
          <w:szCs w:val="16"/>
          <w:lang w:val="ka-GE"/>
        </w:rPr>
        <w:t>აღნიშნული</w:t>
      </w:r>
      <w:r w:rsidRPr="00E227AD">
        <w:rPr>
          <w:sz w:val="16"/>
          <w:szCs w:val="16"/>
          <w:lang w:val="ka-GE"/>
        </w:rPr>
        <w:t xml:space="preserve"> </w:t>
      </w:r>
      <w:r w:rsidRPr="00E227AD">
        <w:rPr>
          <w:rFonts w:cs="Sylfaen"/>
          <w:sz w:val="16"/>
          <w:szCs w:val="16"/>
          <w:lang w:val="ka-GE"/>
        </w:rPr>
        <w:t>პროგრამა</w:t>
      </w:r>
      <w:r w:rsidRPr="00E227AD">
        <w:rPr>
          <w:sz w:val="16"/>
          <w:szCs w:val="16"/>
          <w:lang w:val="ka-GE"/>
        </w:rPr>
        <w:t xml:space="preserve"> </w:t>
      </w:r>
      <w:r w:rsidRPr="00E227AD">
        <w:rPr>
          <w:rFonts w:cs="Sylfaen"/>
          <w:sz w:val="16"/>
          <w:szCs w:val="16"/>
          <w:lang w:val="ka-GE"/>
        </w:rPr>
        <w:t>დანერგილია</w:t>
      </w:r>
      <w:r w:rsidRPr="00E227AD">
        <w:rPr>
          <w:sz w:val="16"/>
          <w:szCs w:val="16"/>
          <w:lang w:val="ka-GE"/>
        </w:rPr>
        <w:t xml:space="preserve"> </w:t>
      </w:r>
      <w:r w:rsidRPr="00E227AD">
        <w:rPr>
          <w:rFonts w:cs="Sylfaen"/>
          <w:sz w:val="16"/>
          <w:szCs w:val="16"/>
          <w:lang w:val="ka-GE"/>
        </w:rPr>
        <w:t>რამდენიმე</w:t>
      </w:r>
      <w:r w:rsidRPr="00E227AD">
        <w:rPr>
          <w:sz w:val="16"/>
          <w:szCs w:val="16"/>
          <w:lang w:val="ka-GE"/>
        </w:rPr>
        <w:t xml:space="preserve"> </w:t>
      </w:r>
      <w:r w:rsidRPr="00E227AD">
        <w:rPr>
          <w:rFonts w:cs="Sylfaen"/>
          <w:sz w:val="16"/>
          <w:szCs w:val="16"/>
          <w:lang w:val="ka-GE"/>
        </w:rPr>
        <w:t>მუნიციპალიტეტში</w:t>
      </w:r>
      <w:r w:rsidRPr="00E227AD">
        <w:rPr>
          <w:sz w:val="16"/>
          <w:szCs w:val="16"/>
          <w:lang w:val="ka-GE"/>
        </w:rPr>
        <w:t xml:space="preserve"> (</w:t>
      </w:r>
      <w:r w:rsidRPr="00E227AD">
        <w:rPr>
          <w:rFonts w:cs="Sylfaen"/>
          <w:sz w:val="16"/>
          <w:szCs w:val="16"/>
          <w:lang w:val="ka-GE"/>
        </w:rPr>
        <w:t>თბილისი</w:t>
      </w:r>
      <w:r w:rsidRPr="00E227AD">
        <w:rPr>
          <w:sz w:val="16"/>
          <w:szCs w:val="16"/>
          <w:lang w:val="ka-GE"/>
        </w:rPr>
        <w:t xml:space="preserve">, </w:t>
      </w:r>
      <w:r w:rsidRPr="00E227AD">
        <w:rPr>
          <w:rFonts w:cs="Sylfaen"/>
          <w:sz w:val="16"/>
          <w:szCs w:val="16"/>
          <w:lang w:val="ka-GE"/>
        </w:rPr>
        <w:t>რუსთავი</w:t>
      </w:r>
      <w:r w:rsidRPr="00E227AD">
        <w:rPr>
          <w:sz w:val="16"/>
          <w:szCs w:val="16"/>
          <w:lang w:val="ka-GE"/>
        </w:rPr>
        <w:t>).</w:t>
      </w:r>
    </w:p>
  </w:footnote>
  <w:footnote w:id="47">
    <w:p w14:paraId="1A384B67" w14:textId="2DE7EBB6" w:rsidR="003F37D3" w:rsidRPr="00E227AD" w:rsidRDefault="003F37D3">
      <w:pPr>
        <w:pStyle w:val="FootnoteText"/>
        <w:rPr>
          <w:sz w:val="16"/>
          <w:szCs w:val="16"/>
          <w:lang w:val="ka-GE"/>
        </w:rPr>
      </w:pPr>
      <w:r w:rsidRPr="00E227AD">
        <w:rPr>
          <w:rStyle w:val="FootnoteReference"/>
          <w:sz w:val="16"/>
          <w:szCs w:val="16"/>
        </w:rPr>
        <w:footnoteRef/>
      </w:r>
      <w:r w:rsidRPr="00E227AD">
        <w:rPr>
          <w:sz w:val="16"/>
          <w:szCs w:val="16"/>
          <w:lang w:val="ka-GE"/>
        </w:rPr>
        <w:t xml:space="preserve"> თუ პირი ზომიერი შეზღუდვის მქონე ბავშობიდან არ არის.</w:t>
      </w:r>
    </w:p>
  </w:footnote>
  <w:footnote w:id="48">
    <w:p w14:paraId="75C812DA" w14:textId="354A74D8" w:rsidR="003F37D3" w:rsidRPr="00E227AD" w:rsidRDefault="003F37D3">
      <w:pPr>
        <w:pStyle w:val="FootnoteText"/>
        <w:rPr>
          <w:sz w:val="16"/>
          <w:szCs w:val="16"/>
          <w:lang w:val="ka-GE"/>
        </w:rPr>
      </w:pPr>
      <w:r w:rsidRPr="00E227AD">
        <w:rPr>
          <w:rStyle w:val="FootnoteReference"/>
          <w:sz w:val="16"/>
          <w:szCs w:val="16"/>
        </w:rPr>
        <w:footnoteRef/>
      </w:r>
      <w:r w:rsidRPr="00AB34F9">
        <w:rPr>
          <w:sz w:val="16"/>
          <w:szCs w:val="16"/>
          <w:lang w:val="ka-GE"/>
        </w:rPr>
        <w:t xml:space="preserve"> </w:t>
      </w:r>
      <w:r w:rsidRPr="00E227AD">
        <w:rPr>
          <w:sz w:val="16"/>
          <w:szCs w:val="16"/>
          <w:lang w:val="ka-GE"/>
        </w:rPr>
        <w:t xml:space="preserve"> ხორციელდება პერსონალური კითხვარის ფორმის შევსება, სადაც რესპოდენტმა უნდა გასცეს პასუხი აქვს თუ არა შეზღუდული შესაძლებლობის მქონე პირთა სტატუსი.</w:t>
      </w:r>
    </w:p>
  </w:footnote>
  <w:footnote w:id="49">
    <w:p w14:paraId="595FA55F" w14:textId="77777777" w:rsidR="003F37D3" w:rsidRPr="00AB34F9" w:rsidRDefault="003F37D3" w:rsidP="004B057D">
      <w:pPr>
        <w:pStyle w:val="FootnoteText"/>
        <w:rPr>
          <w:sz w:val="18"/>
          <w:szCs w:val="18"/>
          <w:lang w:val="ka-GE"/>
        </w:rPr>
      </w:pPr>
      <w:r w:rsidRPr="00E227AD">
        <w:rPr>
          <w:rStyle w:val="FootnoteReference"/>
          <w:sz w:val="16"/>
          <w:szCs w:val="16"/>
        </w:rPr>
        <w:footnoteRef/>
      </w:r>
      <w:r w:rsidRPr="00E227AD">
        <w:rPr>
          <w:sz w:val="16"/>
          <w:szCs w:val="16"/>
          <w:lang w:val="ka-GE"/>
        </w:rPr>
        <w:t xml:space="preserve"> 2014 წლის მონაცემები.</w:t>
      </w:r>
    </w:p>
  </w:footnote>
  <w:footnote w:id="50">
    <w:p w14:paraId="45580DF2" w14:textId="4C71AF3A" w:rsidR="003F37D3" w:rsidRPr="00E227AD" w:rsidRDefault="003F37D3" w:rsidP="004B057D">
      <w:pPr>
        <w:pStyle w:val="FootnoteText"/>
        <w:rPr>
          <w:sz w:val="16"/>
          <w:szCs w:val="16"/>
          <w:lang w:val="ka-GE"/>
        </w:rPr>
      </w:pPr>
      <w:r w:rsidRPr="00E227AD">
        <w:rPr>
          <w:rStyle w:val="FootnoteReference"/>
          <w:sz w:val="16"/>
          <w:szCs w:val="16"/>
        </w:rPr>
        <w:footnoteRef/>
      </w:r>
      <w:r w:rsidRPr="00E227AD">
        <w:rPr>
          <w:sz w:val="16"/>
          <w:szCs w:val="16"/>
          <w:lang w:val="ka-GE"/>
        </w:rPr>
        <w:t xml:space="preserve"> European Health and Social Integration Survey (EHSIS) 2012, EU Labour force Survey (LFS).</w:t>
      </w:r>
    </w:p>
  </w:footnote>
  <w:footnote w:id="51">
    <w:p w14:paraId="5E1BCDFC" w14:textId="77777777" w:rsidR="003F37D3" w:rsidRPr="00E227AD" w:rsidRDefault="003F37D3" w:rsidP="004B057D">
      <w:pPr>
        <w:pStyle w:val="FootnoteText"/>
        <w:rPr>
          <w:sz w:val="16"/>
          <w:szCs w:val="16"/>
          <w:lang w:val="ka-GE"/>
        </w:rPr>
      </w:pPr>
      <w:r w:rsidRPr="00E227AD">
        <w:rPr>
          <w:rStyle w:val="FootnoteReference"/>
          <w:sz w:val="16"/>
          <w:szCs w:val="16"/>
        </w:rPr>
        <w:footnoteRef/>
      </w:r>
      <w:r w:rsidRPr="00E227AD">
        <w:rPr>
          <w:sz w:val="16"/>
          <w:szCs w:val="16"/>
          <w:lang w:val="ka-GE"/>
        </w:rPr>
        <w:t xml:space="preserve"> </w:t>
      </w:r>
      <w:hyperlink r:id="rId4" w:history="1">
        <w:r w:rsidRPr="00E227AD">
          <w:rPr>
            <w:color w:val="0000FF"/>
            <w:sz w:val="16"/>
            <w:szCs w:val="16"/>
            <w:u w:val="single"/>
            <w:lang w:val="ka-GE"/>
          </w:rPr>
          <w:t>https://ec.europa.eu/eurostat/statistics-explained/pdfscache/34409.pdf</w:t>
        </w:r>
      </w:hyperlink>
    </w:p>
  </w:footnote>
  <w:footnote w:id="52">
    <w:p w14:paraId="22EBC96F" w14:textId="7A797FD8" w:rsidR="003F37D3" w:rsidRPr="00E227AD" w:rsidRDefault="003F37D3">
      <w:pPr>
        <w:pStyle w:val="FootnoteText"/>
        <w:rPr>
          <w:sz w:val="16"/>
          <w:szCs w:val="16"/>
          <w:lang w:val="ka-GE"/>
        </w:rPr>
      </w:pPr>
      <w:r w:rsidRPr="00E227AD">
        <w:rPr>
          <w:rStyle w:val="FootnoteReference"/>
          <w:sz w:val="16"/>
          <w:szCs w:val="16"/>
        </w:rPr>
        <w:footnoteRef/>
      </w:r>
      <w:r w:rsidRPr="00E227AD">
        <w:rPr>
          <w:sz w:val="16"/>
          <w:szCs w:val="16"/>
        </w:rPr>
        <w:t xml:space="preserve"> </w:t>
      </w:r>
      <w:r w:rsidRPr="00E227AD">
        <w:rPr>
          <w:sz w:val="16"/>
          <w:szCs w:val="16"/>
          <w:lang w:val="ka-GE"/>
        </w:rPr>
        <w:t>შშმ პირის სტატუსის მინიჭების თანაბარი მიდგომის პირობებში</w:t>
      </w:r>
      <w:r w:rsidRPr="00E227AD">
        <w:rPr>
          <w:sz w:val="16"/>
          <w:szCs w:val="16"/>
        </w:rPr>
        <w:t>.</w:t>
      </w:r>
    </w:p>
  </w:footnote>
  <w:footnote w:id="53">
    <w:p w14:paraId="6628D31B" w14:textId="77777777" w:rsidR="003F37D3" w:rsidRPr="00E227AD" w:rsidRDefault="003F37D3" w:rsidP="00F71F7A">
      <w:pPr>
        <w:pStyle w:val="FootnoteText"/>
        <w:rPr>
          <w:sz w:val="16"/>
          <w:szCs w:val="16"/>
          <w:lang w:val="ka-GE"/>
        </w:rPr>
      </w:pPr>
      <w:r w:rsidRPr="00E227AD">
        <w:rPr>
          <w:rStyle w:val="FootnoteReference"/>
          <w:sz w:val="16"/>
          <w:szCs w:val="16"/>
        </w:rPr>
        <w:footnoteRef/>
      </w:r>
      <w:r w:rsidRPr="00E227AD">
        <w:rPr>
          <w:sz w:val="16"/>
          <w:szCs w:val="16"/>
          <w:lang w:val="ka-GE"/>
        </w:rPr>
        <w:t xml:space="preserve"> The International Classification of Functioning, Disability and Health, ICF Learning Tool.</w:t>
      </w:r>
    </w:p>
  </w:footnote>
  <w:footnote w:id="54">
    <w:p w14:paraId="392F0977" w14:textId="7C6FB4E5" w:rsidR="003F37D3" w:rsidRPr="00E227AD" w:rsidRDefault="003F37D3" w:rsidP="00E227AD">
      <w:pPr>
        <w:pStyle w:val="FootnoteText"/>
        <w:jc w:val="both"/>
        <w:rPr>
          <w:sz w:val="16"/>
          <w:szCs w:val="16"/>
          <w:lang w:val="ka-GE"/>
        </w:rPr>
      </w:pPr>
      <w:r w:rsidRPr="00E227AD">
        <w:rPr>
          <w:rStyle w:val="FootnoteReference"/>
          <w:sz w:val="16"/>
          <w:szCs w:val="16"/>
        </w:rPr>
        <w:footnoteRef/>
      </w:r>
      <w:r w:rsidRPr="00E227AD">
        <w:rPr>
          <w:sz w:val="16"/>
          <w:szCs w:val="16"/>
          <w:lang w:val="ka-GE"/>
        </w:rPr>
        <w:t xml:space="preserve"> </w:t>
      </w:r>
      <w:r w:rsidRPr="00E227AD">
        <w:rPr>
          <w:rFonts w:cs="Segoe UI"/>
          <w:sz w:val="16"/>
          <w:szCs w:val="16"/>
          <w:lang w:val="ka-GE"/>
        </w:rPr>
        <w:t>საქართველოს შრომის, ჯანმრთელობისა და სოციალური დაცვის მინისტრის 2003 წლის 13 იანვრის ბრძანება N1/ნ  „შესაძლებლობის შეზღუდვის სტატუსის განსაზღვრის წესის შესახებ ინსტრუქციის დამტკიცების შესახებ“.</w:t>
      </w:r>
    </w:p>
  </w:footnote>
  <w:footnote w:id="55">
    <w:p w14:paraId="7655F8A9" w14:textId="16911B9A" w:rsidR="003F37D3" w:rsidRPr="00E227AD" w:rsidRDefault="003F37D3" w:rsidP="00BF628F">
      <w:pPr>
        <w:pStyle w:val="FootnoteText"/>
        <w:rPr>
          <w:sz w:val="16"/>
          <w:szCs w:val="16"/>
          <w:lang w:val="ka-GE"/>
        </w:rPr>
      </w:pPr>
      <w:r w:rsidRPr="00E227AD">
        <w:rPr>
          <w:rStyle w:val="FootnoteReference"/>
          <w:sz w:val="16"/>
          <w:szCs w:val="16"/>
        </w:rPr>
        <w:footnoteRef/>
      </w:r>
      <w:r w:rsidRPr="00E227AD">
        <w:rPr>
          <w:sz w:val="16"/>
          <w:szCs w:val="16"/>
          <w:lang w:val="ka-GE"/>
        </w:rPr>
        <w:t xml:space="preserve"> სააგენტოში დამხმარე საშუალების მისაღებად წარდგენილი ფორმა 50/2-ები</w:t>
      </w:r>
      <w:r>
        <w:rPr>
          <w:sz w:val="16"/>
          <w:szCs w:val="16"/>
          <w:lang w:val="ka-GE"/>
        </w:rPr>
        <w:t>.</w:t>
      </w:r>
      <w:r w:rsidRPr="00E227AD">
        <w:rPr>
          <w:sz w:val="16"/>
          <w:szCs w:val="16"/>
          <w:lang w:val="ka-GE"/>
        </w:rPr>
        <w:t xml:space="preserve"> </w:t>
      </w:r>
    </w:p>
  </w:footnote>
  <w:footnote w:id="56">
    <w:p w14:paraId="5BADAC23" w14:textId="286C8717" w:rsidR="003F37D3" w:rsidRPr="005D14F8" w:rsidRDefault="003F37D3" w:rsidP="005D14F8">
      <w:pPr>
        <w:pStyle w:val="FootnoteText"/>
        <w:jc w:val="both"/>
        <w:rPr>
          <w:sz w:val="16"/>
          <w:szCs w:val="16"/>
          <w:lang w:val="ka-GE"/>
        </w:rPr>
      </w:pPr>
      <w:r w:rsidRPr="005D14F8">
        <w:rPr>
          <w:rStyle w:val="FootnoteReference"/>
          <w:sz w:val="16"/>
          <w:szCs w:val="16"/>
        </w:rPr>
        <w:footnoteRef/>
      </w:r>
      <w:r w:rsidRPr="005D14F8">
        <w:rPr>
          <w:sz w:val="16"/>
          <w:szCs w:val="16"/>
          <w:lang w:val="ka-GE"/>
        </w:rPr>
        <w:t xml:space="preserve"> 30 ერთეული ფორმა 50/2-დან თვითმომსახურების ქმედობაუნარიანობაზე ინფორმაცია შევსებული იყო მხოლოდ სამ მათგანში, ურთიერთობის უნარზე − 2 ფორმაში, ხოლო თვითკონტროლის უნარზე − ერთში.</w:t>
      </w:r>
    </w:p>
  </w:footnote>
  <w:footnote w:id="57">
    <w:p w14:paraId="7FF7D3FF" w14:textId="578EF185" w:rsidR="003F37D3" w:rsidRPr="005D14F8" w:rsidRDefault="003F37D3" w:rsidP="005D14F8">
      <w:pPr>
        <w:pStyle w:val="FootnoteText"/>
        <w:jc w:val="both"/>
        <w:rPr>
          <w:sz w:val="16"/>
          <w:szCs w:val="16"/>
          <w:lang w:val="ka-GE"/>
        </w:rPr>
      </w:pPr>
      <w:r w:rsidRPr="005D14F8">
        <w:rPr>
          <w:rStyle w:val="FootnoteReference"/>
          <w:sz w:val="16"/>
          <w:szCs w:val="16"/>
        </w:rPr>
        <w:footnoteRef/>
      </w:r>
      <w:r w:rsidRPr="00AB34F9">
        <w:rPr>
          <w:sz w:val="16"/>
          <w:szCs w:val="16"/>
          <w:lang w:val="ka-GE"/>
        </w:rPr>
        <w:t xml:space="preserve"> </w:t>
      </w:r>
      <w:r w:rsidRPr="005D14F8">
        <w:rPr>
          <w:sz w:val="16"/>
          <w:szCs w:val="16"/>
          <w:lang w:val="ka-GE"/>
        </w:rPr>
        <w:t>სტატისტიკის წარმოდგენის ფორმა დადგენილი იყო 2010 წლამდე, თუმცა ბრძანებაში განხორციელებული ცვლილებით, სტატისტიკის ფორმების დანართი გაუქმდა.</w:t>
      </w:r>
    </w:p>
  </w:footnote>
  <w:footnote w:id="58">
    <w:p w14:paraId="6D05D2FE" w14:textId="128A1F5C" w:rsidR="003F37D3" w:rsidRPr="005D14F8" w:rsidRDefault="003F37D3">
      <w:pPr>
        <w:pStyle w:val="FootnoteText"/>
        <w:rPr>
          <w:sz w:val="16"/>
          <w:szCs w:val="16"/>
          <w:lang w:val="ka-GE"/>
        </w:rPr>
      </w:pPr>
      <w:r w:rsidRPr="005D14F8">
        <w:rPr>
          <w:rStyle w:val="FootnoteReference"/>
          <w:sz w:val="16"/>
          <w:szCs w:val="16"/>
        </w:rPr>
        <w:footnoteRef/>
      </w:r>
      <w:r w:rsidRPr="00AB34F9">
        <w:rPr>
          <w:sz w:val="18"/>
          <w:szCs w:val="18"/>
          <w:lang w:val="ka-GE"/>
        </w:rPr>
        <w:t xml:space="preserve"> </w:t>
      </w:r>
      <w:r w:rsidRPr="005D14F8">
        <w:rPr>
          <w:bCs/>
          <w:sz w:val="16"/>
          <w:szCs w:val="16"/>
          <w:lang w:val="ka-GE"/>
        </w:rPr>
        <w:t>საქართველოს მთავრობის დადგენილება N684 „სოციალური რეაბილიტაციისა და ბავშვზე ზრუნვის სახელმწიფო პროგრამა“</w:t>
      </w:r>
      <w:r w:rsidRPr="00AB34F9">
        <w:rPr>
          <w:bCs/>
          <w:sz w:val="16"/>
          <w:szCs w:val="16"/>
          <w:lang w:val="ka-GE"/>
        </w:rPr>
        <w:t>.</w:t>
      </w:r>
    </w:p>
  </w:footnote>
  <w:footnote w:id="59">
    <w:p w14:paraId="15D9C0A0" w14:textId="77777777" w:rsidR="003F37D3" w:rsidRPr="00F53FD2" w:rsidRDefault="003F37D3" w:rsidP="00861D78">
      <w:pPr>
        <w:pStyle w:val="FootnoteText"/>
        <w:rPr>
          <w:lang w:val="ka-GE"/>
        </w:rPr>
      </w:pPr>
      <w:r>
        <w:rPr>
          <w:rStyle w:val="FootnoteReference"/>
        </w:rPr>
        <w:footnoteRef/>
      </w:r>
      <w:r w:rsidRPr="00F53FD2">
        <w:rPr>
          <w:lang w:val="ka-GE"/>
        </w:rPr>
        <w:t xml:space="preserve"> </w:t>
      </w:r>
      <w:r w:rsidRPr="00F53FD2">
        <w:rPr>
          <w:sz w:val="16"/>
          <w:szCs w:val="16"/>
        </w:rPr>
        <w:t xml:space="preserve">50/2 </w:t>
      </w:r>
      <w:r w:rsidRPr="00F53FD2">
        <w:rPr>
          <w:sz w:val="16"/>
          <w:szCs w:val="16"/>
          <w:lang w:val="ka-GE"/>
        </w:rPr>
        <w:t xml:space="preserve">და </w:t>
      </w:r>
      <w:r w:rsidRPr="00F53FD2">
        <w:rPr>
          <w:sz w:val="16"/>
          <w:szCs w:val="16"/>
        </w:rPr>
        <w:t>50/4</w:t>
      </w:r>
      <w:r w:rsidRPr="00F53FD2">
        <w:rPr>
          <w:sz w:val="16"/>
          <w:szCs w:val="16"/>
          <w:lang w:val="ka-GE"/>
        </w:rPr>
        <w:t>.</w:t>
      </w:r>
    </w:p>
  </w:footnote>
  <w:footnote w:id="60">
    <w:p w14:paraId="29F3DEC2" w14:textId="77FD2C05" w:rsidR="003F37D3" w:rsidRPr="005D14F8" w:rsidRDefault="003F37D3">
      <w:pPr>
        <w:pStyle w:val="FootnoteText"/>
        <w:rPr>
          <w:sz w:val="16"/>
          <w:szCs w:val="16"/>
          <w:lang w:val="ka-GE"/>
        </w:rPr>
      </w:pPr>
      <w:r w:rsidRPr="005D14F8">
        <w:rPr>
          <w:rStyle w:val="FootnoteReference"/>
          <w:sz w:val="16"/>
          <w:szCs w:val="16"/>
        </w:rPr>
        <w:footnoteRef/>
      </w:r>
      <w:r w:rsidRPr="00AB34F9">
        <w:rPr>
          <w:sz w:val="18"/>
          <w:szCs w:val="18"/>
          <w:lang w:val="ka-GE"/>
        </w:rPr>
        <w:t xml:space="preserve"> </w:t>
      </w:r>
      <w:r w:rsidRPr="005D14F8">
        <w:rPr>
          <w:sz w:val="16"/>
          <w:szCs w:val="16"/>
          <w:lang w:val="ka-GE"/>
        </w:rPr>
        <w:t>შეზღუდული შესაძლებლობების მქონე პირთა უფლებების კონვენცია.</w:t>
      </w:r>
    </w:p>
  </w:footnote>
  <w:footnote w:id="61">
    <w:p w14:paraId="13B49300" w14:textId="77604D0B" w:rsidR="003F37D3" w:rsidRPr="001E5C09" w:rsidRDefault="003F37D3">
      <w:pPr>
        <w:pStyle w:val="FootnoteText"/>
        <w:rPr>
          <w:lang w:val="ka-GE"/>
        </w:rPr>
      </w:pPr>
      <w:r w:rsidRPr="005D14F8">
        <w:rPr>
          <w:rStyle w:val="FootnoteReference"/>
          <w:sz w:val="16"/>
          <w:szCs w:val="16"/>
        </w:rPr>
        <w:footnoteRef/>
      </w:r>
      <w:r w:rsidRPr="00AB34F9">
        <w:rPr>
          <w:sz w:val="16"/>
          <w:szCs w:val="16"/>
          <w:lang w:val="ka-GE"/>
        </w:rPr>
        <w:t xml:space="preserve"> </w:t>
      </w:r>
      <w:r w:rsidRPr="005D14F8">
        <w:rPr>
          <w:rFonts w:cs="Sylfaen_PDF_Subset"/>
          <w:sz w:val="16"/>
          <w:szCs w:val="16"/>
          <w:lang w:val="ka-GE"/>
        </w:rPr>
        <w:t>„ბავშვთა განვითარებისკენ მიმართული ადრეული ჩარევის სახელმწიფო კონცეფციის“ მიხედვით.</w:t>
      </w:r>
    </w:p>
  </w:footnote>
  <w:footnote w:id="62">
    <w:p w14:paraId="2B25BF5A" w14:textId="0F80864C" w:rsidR="003F37D3" w:rsidRPr="005D14F8" w:rsidRDefault="003F37D3" w:rsidP="005D14F8">
      <w:pPr>
        <w:pStyle w:val="FootnoteText"/>
        <w:rPr>
          <w:sz w:val="16"/>
          <w:szCs w:val="16"/>
          <w:lang w:val="ka-GE"/>
        </w:rPr>
      </w:pPr>
      <w:r w:rsidRPr="005D14F8">
        <w:rPr>
          <w:rStyle w:val="FootnoteReference"/>
          <w:sz w:val="16"/>
          <w:szCs w:val="16"/>
        </w:rPr>
        <w:footnoteRef/>
      </w:r>
      <w:r w:rsidRPr="005D14F8">
        <w:rPr>
          <w:sz w:val="16"/>
          <w:szCs w:val="16"/>
          <w:lang w:val="ka-GE"/>
        </w:rPr>
        <w:t xml:space="preserve"> მუნიციპალიტეტების სია, რომლებშიც მიმწოდებელია წარმოდგენილი:</w:t>
      </w:r>
    </w:p>
    <w:p w14:paraId="622AA53A" w14:textId="1034019B" w:rsidR="003F37D3" w:rsidRPr="005D14F8" w:rsidRDefault="003F37D3" w:rsidP="005D14F8">
      <w:pPr>
        <w:pStyle w:val="FootnoteText"/>
        <w:rPr>
          <w:sz w:val="16"/>
          <w:szCs w:val="16"/>
          <w:lang w:val="ka-GE"/>
        </w:rPr>
      </w:pPr>
      <w:r w:rsidRPr="005D14F8">
        <w:rPr>
          <w:sz w:val="16"/>
          <w:szCs w:val="16"/>
          <w:lang w:val="ka-GE"/>
        </w:rPr>
        <w:t>ადრეული განვითარების ქვეპროგრამა −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w:t>
      </w:r>
    </w:p>
    <w:p w14:paraId="1911917E" w14:textId="362E501B" w:rsidR="003F37D3" w:rsidRPr="005D14F8" w:rsidRDefault="003F37D3" w:rsidP="005D14F8">
      <w:pPr>
        <w:pStyle w:val="FootnoteText"/>
        <w:rPr>
          <w:sz w:val="16"/>
          <w:szCs w:val="16"/>
          <w:lang w:val="ka-GE"/>
        </w:rPr>
      </w:pPr>
      <w:r w:rsidRPr="005D14F8">
        <w:rPr>
          <w:sz w:val="16"/>
          <w:szCs w:val="16"/>
          <w:lang w:val="ka-GE"/>
        </w:rPr>
        <w:t>რეაბილიტაციის ქვეპროგრამა − თბილისი, გურჯაანი, თელავი, ლაგოდეხი, საგარეჯო, ქუთაისი, ზუგდიდი, ახალციხე, მარნეული, რუსთავი, გორი, ბათუმი, ქობულეთი.</w:t>
      </w:r>
    </w:p>
  </w:footnote>
  <w:footnote w:id="63">
    <w:p w14:paraId="69EA373A" w14:textId="250BEC33" w:rsidR="003F37D3" w:rsidRPr="008F04EC" w:rsidRDefault="003F37D3" w:rsidP="008F04EC">
      <w:pPr>
        <w:pStyle w:val="FootnoteText"/>
        <w:jc w:val="both"/>
        <w:rPr>
          <w:rFonts w:cs="Sylfaen"/>
          <w:sz w:val="16"/>
          <w:szCs w:val="16"/>
          <w:lang w:val="ka-GE"/>
        </w:rPr>
      </w:pPr>
      <w:r w:rsidRPr="008F04EC">
        <w:rPr>
          <w:rStyle w:val="FootnoteReference"/>
          <w:sz w:val="16"/>
          <w:szCs w:val="16"/>
        </w:rPr>
        <w:footnoteRef/>
      </w:r>
      <w:r w:rsidRPr="00AB34F9">
        <w:rPr>
          <w:sz w:val="16"/>
          <w:szCs w:val="16"/>
          <w:lang w:val="ka-GE"/>
        </w:rPr>
        <w:t xml:space="preserve"> </w:t>
      </w:r>
      <w:r w:rsidRPr="008F04EC">
        <w:rPr>
          <w:rFonts w:cs="Sylfaen"/>
          <w:sz w:val="16"/>
          <w:szCs w:val="16"/>
          <w:lang w:val="ka-GE"/>
        </w:rPr>
        <w:t>ა</w:t>
      </w:r>
      <w:r w:rsidRPr="008F04EC">
        <w:rPr>
          <w:sz w:val="16"/>
          <w:szCs w:val="16"/>
          <w:lang w:val="ka-GE"/>
        </w:rPr>
        <w:t>/</w:t>
      </w:r>
      <w:r w:rsidRPr="008F04EC">
        <w:rPr>
          <w:rFonts w:cs="Sylfaen"/>
          <w:sz w:val="16"/>
          <w:szCs w:val="16"/>
          <w:lang w:val="ka-GE"/>
        </w:rPr>
        <w:t>ო</w:t>
      </w:r>
      <w:r>
        <w:rPr>
          <w:sz w:val="16"/>
          <w:szCs w:val="16"/>
          <w:lang w:val="ka-GE"/>
        </w:rPr>
        <w:t xml:space="preserve"> </w:t>
      </w:r>
      <w:r w:rsidRPr="008F04EC">
        <w:rPr>
          <w:sz w:val="16"/>
          <w:szCs w:val="16"/>
          <w:lang w:val="ka-GE"/>
        </w:rPr>
        <w:t>Arbe</w:t>
      </w:r>
      <w:r>
        <w:rPr>
          <w:sz w:val="16"/>
          <w:szCs w:val="16"/>
          <w:lang w:val="ka-GE"/>
        </w:rPr>
        <w:t xml:space="preserve">iter-Samariter-Bund Deutschland საქართველოს </w:t>
      </w:r>
      <w:r w:rsidRPr="008F04EC">
        <w:rPr>
          <w:rFonts w:cs="Sylfaen"/>
          <w:sz w:val="16"/>
          <w:szCs w:val="16"/>
          <w:lang w:val="ka-GE"/>
        </w:rPr>
        <w:t>ოფისის</w:t>
      </w:r>
      <w:r w:rsidRPr="008F04EC">
        <w:rPr>
          <w:sz w:val="16"/>
          <w:szCs w:val="16"/>
          <w:lang w:val="ka-GE"/>
        </w:rPr>
        <w:t xml:space="preserve"> </w:t>
      </w:r>
      <w:r w:rsidRPr="008F04EC">
        <w:rPr>
          <w:rFonts w:cs="Sylfaen"/>
          <w:sz w:val="16"/>
          <w:szCs w:val="16"/>
          <w:lang w:val="ka-GE"/>
        </w:rPr>
        <w:t>მიერ</w:t>
      </w:r>
      <w:r w:rsidRPr="008F04EC">
        <w:rPr>
          <w:sz w:val="16"/>
          <w:szCs w:val="16"/>
          <w:lang w:val="ka-GE"/>
        </w:rPr>
        <w:t xml:space="preserve"> </w:t>
      </w:r>
      <w:r w:rsidRPr="008F04EC">
        <w:rPr>
          <w:rFonts w:cs="Sylfaen"/>
          <w:sz w:val="16"/>
          <w:szCs w:val="16"/>
          <w:lang w:val="ka-GE"/>
        </w:rPr>
        <w:t>ევროკავშირის</w:t>
      </w:r>
      <w:r w:rsidRPr="008F04EC">
        <w:rPr>
          <w:sz w:val="16"/>
          <w:szCs w:val="16"/>
          <w:lang w:val="ka-GE"/>
        </w:rPr>
        <w:t xml:space="preserve"> </w:t>
      </w:r>
      <w:r w:rsidRPr="008F04EC">
        <w:rPr>
          <w:rFonts w:cs="Sylfaen"/>
          <w:sz w:val="16"/>
          <w:szCs w:val="16"/>
          <w:lang w:val="ka-GE"/>
        </w:rPr>
        <w:t>ფინანსური</w:t>
      </w:r>
      <w:r w:rsidRPr="008F04EC">
        <w:rPr>
          <w:sz w:val="16"/>
          <w:szCs w:val="16"/>
          <w:lang w:val="ka-GE"/>
        </w:rPr>
        <w:t xml:space="preserve"> </w:t>
      </w:r>
      <w:r w:rsidRPr="008F04EC">
        <w:rPr>
          <w:rFonts w:cs="Sylfaen"/>
          <w:sz w:val="16"/>
          <w:szCs w:val="16"/>
          <w:lang w:val="ka-GE"/>
        </w:rPr>
        <w:t>მხარდაჭერით</w:t>
      </w:r>
      <w:r w:rsidRPr="008F04EC">
        <w:rPr>
          <w:sz w:val="16"/>
          <w:szCs w:val="16"/>
          <w:lang w:val="ka-GE"/>
        </w:rPr>
        <w:t xml:space="preserve"> 2018 </w:t>
      </w:r>
      <w:r w:rsidRPr="008F04EC">
        <w:rPr>
          <w:rFonts w:cs="Sylfaen"/>
          <w:sz w:val="16"/>
          <w:szCs w:val="16"/>
          <w:lang w:val="ka-GE"/>
        </w:rPr>
        <w:t>წლის</w:t>
      </w:r>
      <w:r w:rsidRPr="008F04EC">
        <w:rPr>
          <w:sz w:val="16"/>
          <w:szCs w:val="16"/>
          <w:lang w:val="ka-GE"/>
        </w:rPr>
        <w:t xml:space="preserve"> </w:t>
      </w:r>
      <w:r w:rsidRPr="008F04EC">
        <w:rPr>
          <w:rFonts w:cs="Sylfaen"/>
          <w:sz w:val="16"/>
          <w:szCs w:val="16"/>
          <w:lang w:val="ka-GE"/>
        </w:rPr>
        <w:t>ოქტომბერში</w:t>
      </w:r>
      <w:r w:rsidRPr="008F04EC">
        <w:rPr>
          <w:sz w:val="16"/>
          <w:szCs w:val="16"/>
          <w:lang w:val="ka-GE"/>
        </w:rPr>
        <w:t xml:space="preserve"> </w:t>
      </w:r>
      <w:r w:rsidRPr="008F04EC">
        <w:rPr>
          <w:rFonts w:cs="Sylfaen"/>
          <w:sz w:val="16"/>
          <w:szCs w:val="16"/>
          <w:lang w:val="ka-GE"/>
        </w:rPr>
        <w:t>შემუშავდა</w:t>
      </w:r>
      <w:r w:rsidRPr="008F04EC">
        <w:rPr>
          <w:sz w:val="16"/>
          <w:szCs w:val="16"/>
          <w:lang w:val="ka-GE"/>
        </w:rPr>
        <w:t xml:space="preserve"> </w:t>
      </w:r>
      <w:r w:rsidRPr="008F04EC">
        <w:rPr>
          <w:rFonts w:cs="Sylfaen"/>
          <w:sz w:val="16"/>
          <w:szCs w:val="16"/>
          <w:lang w:val="ka-GE"/>
        </w:rPr>
        <w:t>შშმ</w:t>
      </w:r>
      <w:r w:rsidRPr="008F04EC">
        <w:rPr>
          <w:sz w:val="16"/>
          <w:szCs w:val="16"/>
          <w:lang w:val="ka-GE"/>
        </w:rPr>
        <w:t xml:space="preserve"> </w:t>
      </w:r>
      <w:r w:rsidRPr="008F04EC">
        <w:rPr>
          <w:rFonts w:cs="Sylfaen"/>
          <w:sz w:val="16"/>
          <w:szCs w:val="16"/>
          <w:lang w:val="ka-GE"/>
        </w:rPr>
        <w:t>პირთათვის</w:t>
      </w:r>
      <w:r w:rsidRPr="008F04EC">
        <w:rPr>
          <w:sz w:val="16"/>
          <w:szCs w:val="16"/>
          <w:lang w:val="ka-GE"/>
        </w:rPr>
        <w:t xml:space="preserve"> </w:t>
      </w:r>
      <w:r w:rsidRPr="008F04EC">
        <w:rPr>
          <w:rFonts w:cs="Sylfaen"/>
          <w:sz w:val="16"/>
          <w:szCs w:val="16"/>
          <w:lang w:val="ka-GE"/>
        </w:rPr>
        <w:t>საჭირო</w:t>
      </w:r>
      <w:r w:rsidRPr="008F04EC">
        <w:rPr>
          <w:sz w:val="16"/>
          <w:szCs w:val="16"/>
          <w:lang w:val="ka-GE"/>
        </w:rPr>
        <w:t xml:space="preserve"> </w:t>
      </w:r>
      <w:r w:rsidRPr="008F04EC">
        <w:rPr>
          <w:rFonts w:cs="Sylfaen"/>
          <w:sz w:val="16"/>
          <w:szCs w:val="16"/>
          <w:lang w:val="ka-GE"/>
        </w:rPr>
        <w:t>სერვისების</w:t>
      </w:r>
      <w:r w:rsidRPr="008F04EC">
        <w:rPr>
          <w:sz w:val="16"/>
          <w:szCs w:val="16"/>
          <w:lang w:val="ka-GE"/>
        </w:rPr>
        <w:t xml:space="preserve"> </w:t>
      </w:r>
      <w:r w:rsidRPr="008F04EC">
        <w:rPr>
          <w:rFonts w:cs="Sylfaen"/>
          <w:sz w:val="16"/>
          <w:szCs w:val="16"/>
          <w:lang w:val="ka-GE"/>
        </w:rPr>
        <w:t>სამოქმედო</w:t>
      </w:r>
      <w:r w:rsidRPr="008F04EC">
        <w:rPr>
          <w:sz w:val="16"/>
          <w:szCs w:val="16"/>
          <w:lang w:val="ka-GE"/>
        </w:rPr>
        <w:t xml:space="preserve"> </w:t>
      </w:r>
      <w:r w:rsidRPr="008F04EC">
        <w:rPr>
          <w:rFonts w:cs="Sylfaen"/>
          <w:sz w:val="16"/>
          <w:szCs w:val="16"/>
          <w:lang w:val="ka-GE"/>
        </w:rPr>
        <w:t>გეგმა</w:t>
      </w:r>
      <w:r w:rsidRPr="008F04EC">
        <w:rPr>
          <w:sz w:val="16"/>
          <w:szCs w:val="16"/>
          <w:lang w:val="ka-GE"/>
        </w:rPr>
        <w:t xml:space="preserve">, </w:t>
      </w:r>
      <w:r w:rsidRPr="008F04EC">
        <w:rPr>
          <w:rFonts w:cs="Sylfaen"/>
          <w:sz w:val="16"/>
          <w:szCs w:val="16"/>
          <w:lang w:val="ka-GE"/>
        </w:rPr>
        <w:t>რომელშიც</w:t>
      </w:r>
      <w:r w:rsidRPr="008F04EC">
        <w:rPr>
          <w:sz w:val="16"/>
          <w:szCs w:val="16"/>
          <w:lang w:val="ka-GE"/>
        </w:rPr>
        <w:t xml:space="preserve"> </w:t>
      </w:r>
      <w:r w:rsidRPr="008F04EC">
        <w:rPr>
          <w:rFonts w:cs="Sylfaen"/>
          <w:sz w:val="16"/>
          <w:szCs w:val="16"/>
          <w:lang w:val="ka-GE"/>
        </w:rPr>
        <w:t>უნდა</w:t>
      </w:r>
      <w:r w:rsidRPr="008F04EC">
        <w:rPr>
          <w:sz w:val="16"/>
          <w:szCs w:val="16"/>
          <w:lang w:val="ka-GE"/>
        </w:rPr>
        <w:t xml:space="preserve"> </w:t>
      </w:r>
      <w:r w:rsidRPr="008F04EC">
        <w:rPr>
          <w:rFonts w:cs="Sylfaen"/>
          <w:sz w:val="16"/>
          <w:szCs w:val="16"/>
          <w:lang w:val="ka-GE"/>
        </w:rPr>
        <w:t>ასახულიყო</w:t>
      </w:r>
      <w:r w:rsidRPr="008F04EC">
        <w:rPr>
          <w:sz w:val="16"/>
          <w:szCs w:val="16"/>
          <w:lang w:val="ka-GE"/>
        </w:rPr>
        <w:t xml:space="preserve"> </w:t>
      </w:r>
      <w:r w:rsidRPr="008F04EC">
        <w:rPr>
          <w:rFonts w:cs="Sylfaen"/>
          <w:sz w:val="16"/>
          <w:szCs w:val="16"/>
          <w:lang w:val="ka-GE"/>
        </w:rPr>
        <w:t>მუნიციპალიტეტებში</w:t>
      </w:r>
      <w:r w:rsidRPr="008F04EC">
        <w:rPr>
          <w:sz w:val="16"/>
          <w:szCs w:val="16"/>
          <w:lang w:val="ka-GE"/>
        </w:rPr>
        <w:t xml:space="preserve"> </w:t>
      </w:r>
      <w:r w:rsidRPr="008F04EC">
        <w:rPr>
          <w:rFonts w:cs="Sylfaen"/>
          <w:sz w:val="16"/>
          <w:szCs w:val="16"/>
          <w:lang w:val="ka-GE"/>
        </w:rPr>
        <w:t>საჭირო</w:t>
      </w:r>
      <w:r w:rsidRPr="008F04EC">
        <w:rPr>
          <w:sz w:val="16"/>
          <w:szCs w:val="16"/>
          <w:lang w:val="ka-GE"/>
        </w:rPr>
        <w:t xml:space="preserve"> </w:t>
      </w:r>
      <w:r w:rsidRPr="008F04EC">
        <w:rPr>
          <w:rFonts w:cs="Sylfaen"/>
          <w:sz w:val="16"/>
          <w:szCs w:val="16"/>
          <w:lang w:val="ka-GE"/>
        </w:rPr>
        <w:t>სერვისები</w:t>
      </w:r>
      <w:r w:rsidRPr="008F04EC">
        <w:rPr>
          <w:sz w:val="16"/>
          <w:szCs w:val="16"/>
          <w:lang w:val="ka-GE"/>
        </w:rPr>
        <w:t xml:space="preserve"> </w:t>
      </w:r>
      <w:r w:rsidRPr="008F04EC">
        <w:rPr>
          <w:rFonts w:cs="Sylfaen"/>
          <w:sz w:val="16"/>
          <w:szCs w:val="16"/>
          <w:lang w:val="ka-GE"/>
        </w:rPr>
        <w:t>და</w:t>
      </w:r>
      <w:r w:rsidRPr="008F04EC">
        <w:rPr>
          <w:sz w:val="16"/>
          <w:szCs w:val="16"/>
          <w:lang w:val="ka-GE"/>
        </w:rPr>
        <w:t xml:space="preserve"> </w:t>
      </w:r>
      <w:r w:rsidRPr="008F04EC">
        <w:rPr>
          <w:rFonts w:cs="Sylfaen"/>
          <w:sz w:val="16"/>
          <w:szCs w:val="16"/>
          <w:lang w:val="ka-GE"/>
        </w:rPr>
        <w:t>მათი</w:t>
      </w:r>
      <w:r w:rsidRPr="008F04EC">
        <w:rPr>
          <w:sz w:val="16"/>
          <w:szCs w:val="16"/>
          <w:lang w:val="ka-GE"/>
        </w:rPr>
        <w:t xml:space="preserve"> </w:t>
      </w:r>
      <w:r w:rsidRPr="008F04EC">
        <w:rPr>
          <w:rFonts w:cs="Sylfaen"/>
          <w:sz w:val="16"/>
          <w:szCs w:val="16"/>
          <w:lang w:val="ka-GE"/>
        </w:rPr>
        <w:t>განვითარების</w:t>
      </w:r>
      <w:r w:rsidRPr="008F04EC">
        <w:rPr>
          <w:sz w:val="16"/>
          <w:szCs w:val="16"/>
          <w:lang w:val="ka-GE"/>
        </w:rPr>
        <w:t xml:space="preserve"> </w:t>
      </w:r>
      <w:r w:rsidRPr="008F04EC">
        <w:rPr>
          <w:rFonts w:cs="Sylfaen"/>
          <w:sz w:val="16"/>
          <w:szCs w:val="16"/>
          <w:lang w:val="ka-GE"/>
        </w:rPr>
        <w:t>მიზნით</w:t>
      </w:r>
      <w:r w:rsidRPr="008F04EC">
        <w:rPr>
          <w:sz w:val="16"/>
          <w:szCs w:val="16"/>
          <w:lang w:val="ka-GE"/>
        </w:rPr>
        <w:t xml:space="preserve"> </w:t>
      </w:r>
      <w:r w:rsidRPr="008F04EC">
        <w:rPr>
          <w:rFonts w:cs="Sylfaen"/>
          <w:sz w:val="16"/>
          <w:szCs w:val="16"/>
          <w:lang w:val="ka-GE"/>
        </w:rPr>
        <w:t>ადგილობრივი</w:t>
      </w:r>
      <w:r w:rsidRPr="008F04EC">
        <w:rPr>
          <w:sz w:val="16"/>
          <w:szCs w:val="16"/>
          <w:lang w:val="ka-GE"/>
        </w:rPr>
        <w:t xml:space="preserve">, </w:t>
      </w:r>
      <w:r w:rsidRPr="008F04EC">
        <w:rPr>
          <w:rFonts w:cs="Sylfaen"/>
          <w:sz w:val="16"/>
          <w:szCs w:val="16"/>
          <w:lang w:val="ka-GE"/>
        </w:rPr>
        <w:t>ცენტრალური</w:t>
      </w:r>
      <w:r w:rsidRPr="008F04EC">
        <w:rPr>
          <w:sz w:val="16"/>
          <w:szCs w:val="16"/>
          <w:lang w:val="ka-GE"/>
        </w:rPr>
        <w:t xml:space="preserve"> </w:t>
      </w:r>
      <w:r w:rsidRPr="008F04EC">
        <w:rPr>
          <w:rFonts w:cs="Sylfaen"/>
          <w:sz w:val="16"/>
          <w:szCs w:val="16"/>
          <w:lang w:val="ka-GE"/>
        </w:rPr>
        <w:t>და</w:t>
      </w:r>
      <w:r w:rsidRPr="008F04EC">
        <w:rPr>
          <w:sz w:val="16"/>
          <w:szCs w:val="16"/>
          <w:lang w:val="ka-GE"/>
        </w:rPr>
        <w:t xml:space="preserve"> </w:t>
      </w:r>
      <w:r w:rsidRPr="008F04EC">
        <w:rPr>
          <w:rFonts w:cs="Sylfaen"/>
          <w:sz w:val="16"/>
          <w:szCs w:val="16"/>
          <w:lang w:val="ka-GE"/>
        </w:rPr>
        <w:t>მესამე</w:t>
      </w:r>
      <w:r w:rsidRPr="008F04EC">
        <w:rPr>
          <w:sz w:val="16"/>
          <w:szCs w:val="16"/>
          <w:lang w:val="ka-GE"/>
        </w:rPr>
        <w:t xml:space="preserve"> </w:t>
      </w:r>
      <w:r w:rsidRPr="008F04EC">
        <w:rPr>
          <w:rFonts w:cs="Sylfaen"/>
          <w:sz w:val="16"/>
          <w:szCs w:val="16"/>
          <w:lang w:val="ka-GE"/>
        </w:rPr>
        <w:t>სექტორის</w:t>
      </w:r>
      <w:r w:rsidRPr="008F04EC">
        <w:rPr>
          <w:sz w:val="16"/>
          <w:szCs w:val="16"/>
          <w:lang w:val="ka-GE"/>
        </w:rPr>
        <w:t xml:space="preserve"> </w:t>
      </w:r>
      <w:r w:rsidRPr="008F04EC">
        <w:rPr>
          <w:rFonts w:cs="Sylfaen"/>
          <w:sz w:val="16"/>
          <w:szCs w:val="16"/>
          <w:lang w:val="ka-GE"/>
        </w:rPr>
        <w:t>მიერ</w:t>
      </w:r>
      <w:r w:rsidRPr="008F04EC">
        <w:rPr>
          <w:sz w:val="16"/>
          <w:szCs w:val="16"/>
          <w:lang w:val="ka-GE"/>
        </w:rPr>
        <w:t xml:space="preserve"> </w:t>
      </w:r>
      <w:r w:rsidRPr="008F04EC">
        <w:rPr>
          <w:rFonts w:cs="Sylfaen"/>
          <w:sz w:val="16"/>
          <w:szCs w:val="16"/>
          <w:lang w:val="ka-GE"/>
        </w:rPr>
        <w:t>გამოსაყოფი</w:t>
      </w:r>
      <w:r w:rsidRPr="008F04EC">
        <w:rPr>
          <w:sz w:val="16"/>
          <w:szCs w:val="16"/>
          <w:lang w:val="ka-GE"/>
        </w:rPr>
        <w:t xml:space="preserve"> </w:t>
      </w:r>
      <w:r w:rsidRPr="008F04EC">
        <w:rPr>
          <w:rFonts w:cs="Sylfaen"/>
          <w:sz w:val="16"/>
          <w:szCs w:val="16"/>
          <w:lang w:val="ka-GE"/>
        </w:rPr>
        <w:t>რესურსები. სამოქმედო გეგმის შედგენის შემდგომ კი 2019 წლის გაზაფხულზე საგრანტო კონკურსის შედეგად გამოვლინდა 8 გამარჯვებული ორგანიზაცია და სხვადასხვა სოციალური მომსახურებების განხორციელება დაიწყო იმ რეგიონებში, რომლებშიც შშმ პირებს აღნიშნული სერვისები არ მიეწოდებოდათ. სამოქმედო გეგმის შემუშავება წარმოადგენდა დონორის მიერ საგრანტო პროექტების შერჩევის პროცესის ნაწილს და მისი გამოყენება ადგილობრივი ან ცენტრალური ხელისუფლების მიერ არ ხდება, შესაბამისად აღნიშნული დოკუმენტი არ წარმოადგენს ქმედით დაგეგმვის დოკუმენტს და მასში გაწერილ საჭიროებებზე დაყრდნობით არ მიმდინარეობს კონკრეტული ღონისძიებების განხორციელება.</w:t>
      </w:r>
    </w:p>
  </w:footnote>
  <w:footnote w:id="64">
    <w:p w14:paraId="5AD88E59" w14:textId="1A2D83AE" w:rsidR="003F37D3" w:rsidRPr="00CC3636" w:rsidRDefault="003F37D3" w:rsidP="00CE12EA">
      <w:pPr>
        <w:pStyle w:val="FootnoteText"/>
        <w:rPr>
          <w:sz w:val="16"/>
          <w:szCs w:val="16"/>
          <w:lang w:val="ka-GE"/>
        </w:rPr>
      </w:pPr>
      <w:r w:rsidRPr="00CC3636">
        <w:rPr>
          <w:rStyle w:val="FootnoteReference"/>
          <w:sz w:val="16"/>
          <w:szCs w:val="16"/>
        </w:rPr>
        <w:footnoteRef/>
      </w:r>
      <w:r w:rsidRPr="00CC3636">
        <w:rPr>
          <w:sz w:val="16"/>
          <w:szCs w:val="16"/>
          <w:lang w:val="ka-GE"/>
        </w:rPr>
        <w:t xml:space="preserve"> 2018 წლის საკასო შესრულება.</w:t>
      </w:r>
    </w:p>
  </w:footnote>
  <w:footnote w:id="65">
    <w:p w14:paraId="40D9E544" w14:textId="011D022D" w:rsidR="003F37D3" w:rsidRPr="006E15C8" w:rsidRDefault="003F37D3" w:rsidP="00CC3636">
      <w:pPr>
        <w:pStyle w:val="FootnoteText"/>
        <w:jc w:val="both"/>
        <w:rPr>
          <w:sz w:val="18"/>
          <w:szCs w:val="18"/>
          <w:lang w:val="ka-GE"/>
        </w:rPr>
      </w:pPr>
      <w:r w:rsidRPr="00CC3636">
        <w:rPr>
          <w:rStyle w:val="FootnoteReference"/>
          <w:sz w:val="16"/>
          <w:szCs w:val="16"/>
        </w:rPr>
        <w:footnoteRef/>
      </w:r>
      <w:r w:rsidRPr="00CC3636">
        <w:rPr>
          <w:sz w:val="16"/>
          <w:szCs w:val="16"/>
        </w:rPr>
        <w:t xml:space="preserve"> </w:t>
      </w:r>
      <w:r w:rsidRPr="00CC3636">
        <w:rPr>
          <w:sz w:val="16"/>
          <w:szCs w:val="16"/>
          <w:lang w:val="ka-GE"/>
        </w:rPr>
        <w:t>მომსახურების დაფინანსება ხორციელდება იმ შემთხვევაში, თუ ბენეფიციარს ამოწურული აქვს სახელმწიფო პროგრამის ფარგლებში გათვალისწინებული მომსახურების ლიმიტი (ანუ მუნიციპალიტეტი უმატებს ვიზიტების რაოდენობას) ან რიგების, ან სხვა მიზეზის გამო, არ არის ჩართული სახელმწიფო პროგრამაში.</w:t>
      </w:r>
    </w:p>
  </w:footnote>
  <w:footnote w:id="66">
    <w:p w14:paraId="023D41FD" w14:textId="77777777" w:rsidR="003F37D3" w:rsidRPr="00CC3636" w:rsidRDefault="003F37D3" w:rsidP="00CE12EA">
      <w:pPr>
        <w:pStyle w:val="FootnoteText"/>
        <w:rPr>
          <w:sz w:val="16"/>
          <w:szCs w:val="16"/>
          <w:lang w:val="ka-GE"/>
        </w:rPr>
      </w:pPr>
      <w:r w:rsidRPr="00CC3636">
        <w:rPr>
          <w:rStyle w:val="FootnoteReference"/>
          <w:sz w:val="16"/>
          <w:szCs w:val="16"/>
        </w:rPr>
        <w:footnoteRef/>
      </w:r>
      <w:r w:rsidRPr="00CC3636">
        <w:rPr>
          <w:sz w:val="16"/>
          <w:szCs w:val="16"/>
          <w:lang w:val="ka-GE"/>
        </w:rPr>
        <w:t xml:space="preserve"> 3 შემთხვევა.</w:t>
      </w:r>
    </w:p>
  </w:footnote>
  <w:footnote w:id="67">
    <w:p w14:paraId="67DA27A8" w14:textId="6E8AD332" w:rsidR="003F37D3" w:rsidRPr="00C8554E" w:rsidRDefault="003F37D3">
      <w:pPr>
        <w:pStyle w:val="FootnoteText"/>
        <w:rPr>
          <w:sz w:val="16"/>
          <w:szCs w:val="16"/>
          <w:lang w:val="ka-GE"/>
        </w:rPr>
      </w:pPr>
      <w:r w:rsidRPr="00C8554E">
        <w:rPr>
          <w:rStyle w:val="FootnoteReference"/>
          <w:sz w:val="16"/>
          <w:szCs w:val="16"/>
        </w:rPr>
        <w:footnoteRef/>
      </w:r>
      <w:r w:rsidRPr="00C8554E">
        <w:rPr>
          <w:sz w:val="16"/>
          <w:szCs w:val="16"/>
        </w:rPr>
        <w:t xml:space="preserve"> </w:t>
      </w:r>
      <w:r w:rsidRPr="00C8554E">
        <w:rPr>
          <w:sz w:val="16"/>
          <w:szCs w:val="16"/>
          <w:lang w:val="ka-GE"/>
        </w:rPr>
        <w:t>საქართველოს კანონი სოციალური დახმარების შესახებ</w:t>
      </w:r>
    </w:p>
  </w:footnote>
  <w:footnote w:id="68">
    <w:p w14:paraId="3254F57B" w14:textId="240F60A1" w:rsidR="003F37D3" w:rsidRPr="00C8554E" w:rsidRDefault="003F37D3" w:rsidP="00C8554E">
      <w:pPr>
        <w:pStyle w:val="FootnoteText"/>
        <w:jc w:val="both"/>
        <w:rPr>
          <w:lang w:val="ka-GE"/>
        </w:rPr>
      </w:pPr>
      <w:r w:rsidRPr="00C8554E">
        <w:rPr>
          <w:rStyle w:val="FootnoteReference"/>
          <w:sz w:val="16"/>
          <w:szCs w:val="16"/>
        </w:rPr>
        <w:footnoteRef/>
      </w:r>
      <w:r w:rsidRPr="00C8554E">
        <w:rPr>
          <w:sz w:val="16"/>
          <w:szCs w:val="16"/>
        </w:rPr>
        <w:t xml:space="preserve"> </w:t>
      </w:r>
      <w:r w:rsidRPr="00C8554E">
        <w:rPr>
          <w:sz w:val="16"/>
          <w:szCs w:val="16"/>
          <w:lang w:val="ka-GE"/>
        </w:rPr>
        <w:t>სამინისტრომ ადრეული ინტერვენციის კონცეფციის სამოქმედო გეგმის შესრულების ფარგლებში, 2019 წელს 16 მუნიციპალიტეტიდან მოიპოვა ინფორმაცია, თუმცა მუნიციპალიტეტებისგან მიწოდებული ინფორმაცია ძალიან ზოგადია და არ გამოდგება მუნიციპალიტეტების სერვისების ანალიზის მიზნებისთვის.</w:t>
      </w:r>
    </w:p>
  </w:footnote>
  <w:footnote w:id="69">
    <w:p w14:paraId="6B1805C0" w14:textId="77777777" w:rsidR="003F37D3" w:rsidRPr="00CC3636" w:rsidRDefault="003F37D3" w:rsidP="00891A57">
      <w:pPr>
        <w:pStyle w:val="FootnoteText"/>
        <w:jc w:val="both"/>
        <w:rPr>
          <w:sz w:val="16"/>
          <w:szCs w:val="16"/>
          <w:lang w:val="ka-GE"/>
        </w:rPr>
      </w:pPr>
      <w:r w:rsidRPr="00CC3636">
        <w:rPr>
          <w:rStyle w:val="FootnoteReference"/>
          <w:sz w:val="16"/>
          <w:szCs w:val="16"/>
        </w:rPr>
        <w:footnoteRef/>
      </w:r>
      <w:r w:rsidRPr="00CC3636">
        <w:rPr>
          <w:sz w:val="16"/>
          <w:szCs w:val="16"/>
          <w:lang w:val="ka-GE"/>
        </w:rPr>
        <w:t xml:space="preserve"> ბავშვთა ადრეული განვითარების, ბავშვთა უფლებების დაცვისა და კეთილდღეობის ხელშეწყობაზე ორიენტირებული, საქართველოში მომუშავე საზოგადოებრივი ორგანიზაციების გაერთიანება, რომლის მიზანია ბავშვთა ადრეული ინტერვენციის ეროვნული სისტემის განვითარება საქართველოში.</w:t>
      </w:r>
    </w:p>
  </w:footnote>
  <w:footnote w:id="70">
    <w:p w14:paraId="163AA86D" w14:textId="2F7FBF65" w:rsidR="003F37D3" w:rsidRPr="00E450A4" w:rsidRDefault="003F37D3">
      <w:pPr>
        <w:pStyle w:val="FootnoteText"/>
        <w:rPr>
          <w:sz w:val="18"/>
          <w:szCs w:val="18"/>
          <w:lang w:val="ka-GE"/>
        </w:rPr>
      </w:pPr>
    </w:p>
  </w:footnote>
  <w:footnote w:id="71">
    <w:p w14:paraId="2EA74BB5" w14:textId="75A0E124" w:rsidR="003F37D3" w:rsidRPr="00CC3636" w:rsidRDefault="003F37D3" w:rsidP="00CC3636">
      <w:pPr>
        <w:pStyle w:val="FootnoteText"/>
        <w:jc w:val="both"/>
        <w:rPr>
          <w:sz w:val="16"/>
          <w:szCs w:val="16"/>
          <w:lang w:val="ka-GE"/>
        </w:rPr>
      </w:pPr>
      <w:r w:rsidRPr="00CC3636">
        <w:rPr>
          <w:rStyle w:val="FootnoteReference"/>
          <w:sz w:val="16"/>
          <w:szCs w:val="16"/>
        </w:rPr>
        <w:footnoteRef/>
      </w:r>
      <w:r w:rsidRPr="00CC3636">
        <w:rPr>
          <w:sz w:val="16"/>
          <w:szCs w:val="16"/>
        </w:rPr>
        <w:t xml:space="preserve"> </w:t>
      </w:r>
      <w:r w:rsidRPr="00CC3636">
        <w:rPr>
          <w:sz w:val="16"/>
          <w:szCs w:val="16"/>
          <w:lang w:val="ka-GE"/>
        </w:rPr>
        <w:t xml:space="preserve">საქართველოს ბავშვთა ადრეული ინტერვენციის </w:t>
      </w:r>
      <w:r w:rsidRPr="00CC3636">
        <w:rPr>
          <w:rFonts w:cs="Sylfaen"/>
          <w:sz w:val="16"/>
          <w:szCs w:val="16"/>
          <w:lang w:val="ka-GE"/>
        </w:rPr>
        <w:t>კოალიციის</w:t>
      </w:r>
      <w:r w:rsidRPr="00CC3636">
        <w:rPr>
          <w:sz w:val="16"/>
          <w:szCs w:val="16"/>
          <w:lang w:val="ka-GE"/>
        </w:rPr>
        <w:t xml:space="preserve"> </w:t>
      </w:r>
      <w:r w:rsidRPr="00CC3636">
        <w:rPr>
          <w:rFonts w:cs="Sylfaen"/>
          <w:sz w:val="16"/>
          <w:szCs w:val="16"/>
          <w:lang w:val="ka-GE"/>
        </w:rPr>
        <w:t>განცხადებით.</w:t>
      </w:r>
    </w:p>
  </w:footnote>
  <w:footnote w:id="72">
    <w:p w14:paraId="4F7792FF" w14:textId="2B999CD5" w:rsidR="003F37D3" w:rsidRPr="00CC3636" w:rsidRDefault="003F37D3" w:rsidP="00CC3636">
      <w:pPr>
        <w:pStyle w:val="FootnoteText"/>
        <w:jc w:val="both"/>
        <w:rPr>
          <w:sz w:val="16"/>
          <w:szCs w:val="16"/>
          <w:lang w:val="ka-GE"/>
        </w:rPr>
      </w:pPr>
      <w:r w:rsidRPr="00CC3636">
        <w:rPr>
          <w:rStyle w:val="FootnoteReference"/>
          <w:sz w:val="16"/>
          <w:szCs w:val="16"/>
        </w:rPr>
        <w:footnoteRef/>
      </w:r>
      <w:r w:rsidRPr="00CC3636">
        <w:rPr>
          <w:sz w:val="16"/>
          <w:szCs w:val="16"/>
        </w:rPr>
        <w:t xml:space="preserve"> </w:t>
      </w:r>
      <w:r w:rsidRPr="00CC3636">
        <w:rPr>
          <w:rFonts w:cs="Sylfaen"/>
          <w:sz w:val="16"/>
          <w:szCs w:val="16"/>
          <w:lang w:val="ka-GE"/>
        </w:rPr>
        <w:t>ოქტომბრის</w:t>
      </w:r>
      <w:r w:rsidRPr="00CC3636">
        <w:rPr>
          <w:sz w:val="16"/>
          <w:szCs w:val="16"/>
          <w:lang w:val="ka-GE"/>
        </w:rPr>
        <w:t xml:space="preserve"> </w:t>
      </w:r>
      <w:r w:rsidRPr="00CC3636">
        <w:rPr>
          <w:rFonts w:cs="Sylfaen"/>
          <w:sz w:val="16"/>
          <w:szCs w:val="16"/>
          <w:lang w:val="ka-GE"/>
        </w:rPr>
        <w:t>მდგომარეობით</w:t>
      </w:r>
      <w:r w:rsidRPr="00CC3636">
        <w:rPr>
          <w:sz w:val="16"/>
          <w:szCs w:val="16"/>
          <w:lang w:val="ka-GE"/>
        </w:rPr>
        <w:t xml:space="preserve">, </w:t>
      </w:r>
      <w:r w:rsidRPr="00CC3636">
        <w:rPr>
          <w:rFonts w:cs="Sylfaen"/>
          <w:sz w:val="16"/>
          <w:szCs w:val="16"/>
          <w:lang w:val="ka-GE"/>
        </w:rPr>
        <w:t>სერტიფიცირებულია</w:t>
      </w:r>
      <w:r w:rsidRPr="00CC3636">
        <w:rPr>
          <w:sz w:val="16"/>
          <w:szCs w:val="16"/>
          <w:lang w:val="ka-GE"/>
        </w:rPr>
        <w:t xml:space="preserve"> 280 </w:t>
      </w:r>
      <w:r w:rsidRPr="00CC3636">
        <w:rPr>
          <w:rFonts w:cs="Sylfaen"/>
          <w:sz w:val="16"/>
          <w:szCs w:val="16"/>
          <w:lang w:val="ka-GE"/>
        </w:rPr>
        <w:t>ადამიანი</w:t>
      </w:r>
      <w:r w:rsidRPr="00CC3636">
        <w:rPr>
          <w:sz w:val="16"/>
          <w:szCs w:val="16"/>
          <w:lang w:val="ka-GE"/>
        </w:rPr>
        <w:t xml:space="preserve">. </w:t>
      </w:r>
      <w:r w:rsidRPr="00CC3636">
        <w:rPr>
          <w:rFonts w:cs="Sylfaen"/>
          <w:sz w:val="16"/>
          <w:szCs w:val="16"/>
          <w:lang w:val="ka-GE"/>
        </w:rPr>
        <w:t>ეს</w:t>
      </w:r>
      <w:r w:rsidRPr="00CC3636">
        <w:rPr>
          <w:sz w:val="16"/>
          <w:szCs w:val="16"/>
          <w:lang w:val="ka-GE"/>
        </w:rPr>
        <w:t xml:space="preserve"> 280 </w:t>
      </w:r>
      <w:r w:rsidRPr="00CC3636">
        <w:rPr>
          <w:rFonts w:cs="Sylfaen"/>
          <w:sz w:val="16"/>
          <w:szCs w:val="16"/>
          <w:lang w:val="ka-GE"/>
        </w:rPr>
        <w:t>ადამიანი</w:t>
      </w:r>
      <w:r w:rsidRPr="00CC3636">
        <w:rPr>
          <w:sz w:val="16"/>
          <w:szCs w:val="16"/>
          <w:lang w:val="ka-GE"/>
        </w:rPr>
        <w:t xml:space="preserve"> </w:t>
      </w:r>
      <w:r w:rsidRPr="00CC3636">
        <w:rPr>
          <w:rFonts w:cs="Sylfaen"/>
          <w:sz w:val="16"/>
          <w:szCs w:val="16"/>
          <w:lang w:val="ka-GE"/>
        </w:rPr>
        <w:t>წარმოდგენილია</w:t>
      </w:r>
      <w:r w:rsidRPr="00CC3636">
        <w:rPr>
          <w:sz w:val="16"/>
          <w:szCs w:val="16"/>
          <w:lang w:val="ka-GE"/>
        </w:rPr>
        <w:t xml:space="preserve"> </w:t>
      </w:r>
      <w:r w:rsidRPr="00CC3636">
        <w:rPr>
          <w:rFonts w:cs="Sylfaen"/>
          <w:sz w:val="16"/>
          <w:szCs w:val="16"/>
          <w:lang w:val="ka-GE"/>
        </w:rPr>
        <w:t>იმ</w:t>
      </w:r>
      <w:r w:rsidRPr="00CC3636">
        <w:rPr>
          <w:sz w:val="16"/>
          <w:szCs w:val="16"/>
          <w:lang w:val="ka-GE"/>
        </w:rPr>
        <w:t xml:space="preserve"> </w:t>
      </w:r>
      <w:r w:rsidRPr="00CC3636">
        <w:rPr>
          <w:rFonts w:cs="Sylfaen"/>
          <w:sz w:val="16"/>
          <w:szCs w:val="16"/>
          <w:lang w:val="ka-GE"/>
        </w:rPr>
        <w:t>მუნიციპალიტეტებში</w:t>
      </w:r>
      <w:r w:rsidRPr="00CC3636">
        <w:rPr>
          <w:sz w:val="16"/>
          <w:szCs w:val="16"/>
          <w:lang w:val="ka-GE"/>
        </w:rPr>
        <w:t xml:space="preserve">, </w:t>
      </w:r>
      <w:r w:rsidRPr="00CC3636">
        <w:rPr>
          <w:rFonts w:cs="Sylfaen"/>
          <w:sz w:val="16"/>
          <w:szCs w:val="16"/>
          <w:lang w:val="ka-GE"/>
        </w:rPr>
        <w:t>რომლებშიც</w:t>
      </w:r>
      <w:r w:rsidRPr="00CC3636">
        <w:rPr>
          <w:sz w:val="16"/>
          <w:szCs w:val="16"/>
          <w:lang w:val="ka-GE"/>
        </w:rPr>
        <w:t xml:space="preserve"> </w:t>
      </w:r>
      <w:r w:rsidRPr="00CC3636">
        <w:rPr>
          <w:rFonts w:cs="Sylfaen"/>
          <w:sz w:val="16"/>
          <w:szCs w:val="16"/>
          <w:lang w:val="ka-GE"/>
        </w:rPr>
        <w:t>სერვისი</w:t>
      </w:r>
      <w:r w:rsidRPr="00CC3636">
        <w:rPr>
          <w:sz w:val="16"/>
          <w:szCs w:val="16"/>
          <w:lang w:val="ka-GE"/>
        </w:rPr>
        <w:t xml:space="preserve"> </w:t>
      </w:r>
      <w:r w:rsidRPr="00CC3636">
        <w:rPr>
          <w:rFonts w:cs="Sylfaen"/>
          <w:sz w:val="16"/>
          <w:szCs w:val="16"/>
          <w:lang w:val="ka-GE"/>
        </w:rPr>
        <w:t>მიეწოდება</w:t>
      </w:r>
      <w:r w:rsidRPr="00CC3636">
        <w:rPr>
          <w:sz w:val="16"/>
          <w:szCs w:val="16"/>
          <w:lang w:val="ka-GE"/>
        </w:rPr>
        <w:t xml:space="preserve"> </w:t>
      </w:r>
      <w:r w:rsidRPr="00CC3636">
        <w:rPr>
          <w:rFonts w:cs="Sylfaen"/>
          <w:sz w:val="16"/>
          <w:szCs w:val="16"/>
          <w:lang w:val="ka-GE"/>
        </w:rPr>
        <w:t>ან</w:t>
      </w:r>
      <w:r w:rsidRPr="00CC3636">
        <w:rPr>
          <w:sz w:val="16"/>
          <w:szCs w:val="16"/>
          <w:lang w:val="ka-GE"/>
        </w:rPr>
        <w:t xml:space="preserve"> </w:t>
      </w:r>
      <w:r w:rsidRPr="00CC3636">
        <w:rPr>
          <w:rFonts w:cs="Sylfaen"/>
          <w:sz w:val="16"/>
          <w:szCs w:val="16"/>
          <w:lang w:val="ka-GE"/>
        </w:rPr>
        <w:t>რამდენიმე</w:t>
      </w:r>
      <w:r w:rsidRPr="00CC3636">
        <w:rPr>
          <w:sz w:val="16"/>
          <w:szCs w:val="16"/>
          <w:lang w:val="ka-GE"/>
        </w:rPr>
        <w:t xml:space="preserve"> </w:t>
      </w:r>
      <w:r w:rsidRPr="00CC3636">
        <w:rPr>
          <w:rFonts w:cs="Sylfaen"/>
          <w:sz w:val="16"/>
          <w:szCs w:val="16"/>
          <w:lang w:val="ka-GE"/>
        </w:rPr>
        <w:t>თვეში</w:t>
      </w:r>
      <w:r w:rsidRPr="00CC3636">
        <w:rPr>
          <w:sz w:val="16"/>
          <w:szCs w:val="16"/>
          <w:lang w:val="ka-GE"/>
        </w:rPr>
        <w:t xml:space="preserve"> </w:t>
      </w:r>
      <w:r w:rsidRPr="00CC3636">
        <w:rPr>
          <w:rFonts w:cs="Sylfaen"/>
          <w:sz w:val="16"/>
          <w:szCs w:val="16"/>
          <w:lang w:val="ka-GE"/>
        </w:rPr>
        <w:t>განხორციელდება მიწოდება</w:t>
      </w:r>
      <w:r w:rsidRPr="00CC3636">
        <w:rPr>
          <w:sz w:val="16"/>
          <w:szCs w:val="16"/>
          <w:lang w:val="ka-GE"/>
        </w:rPr>
        <w:t>.</w:t>
      </w:r>
    </w:p>
  </w:footnote>
  <w:footnote w:id="73">
    <w:p w14:paraId="5DEFB165" w14:textId="2C032DFB" w:rsidR="003F37D3" w:rsidRPr="00CC3636" w:rsidRDefault="003F37D3">
      <w:pPr>
        <w:pStyle w:val="FootnoteText"/>
        <w:rPr>
          <w:sz w:val="16"/>
          <w:szCs w:val="16"/>
          <w:lang w:val="ka-GE"/>
        </w:rPr>
      </w:pPr>
      <w:r w:rsidRPr="00CC3636">
        <w:rPr>
          <w:rStyle w:val="FootnoteReference"/>
          <w:sz w:val="16"/>
          <w:szCs w:val="16"/>
        </w:rPr>
        <w:footnoteRef/>
      </w:r>
      <w:r w:rsidRPr="00CC3636">
        <w:rPr>
          <w:sz w:val="16"/>
          <w:szCs w:val="16"/>
        </w:rPr>
        <w:t xml:space="preserve"> </w:t>
      </w:r>
      <w:r w:rsidRPr="00CC3636">
        <w:rPr>
          <w:sz w:val="16"/>
          <w:szCs w:val="16"/>
          <w:lang w:val="ka-GE"/>
        </w:rPr>
        <w:t xml:space="preserve">2017 წლის 18 აგვისტოს </w:t>
      </w:r>
      <w:r>
        <w:rPr>
          <w:sz w:val="16"/>
          <w:szCs w:val="16"/>
          <w:lang w:val="ka-GE"/>
        </w:rPr>
        <w:t xml:space="preserve">საქართველოს შრომის, ჯანმრთელობისა და სოციალური დაცვის მინისტრის </w:t>
      </w:r>
      <w:r w:rsidRPr="009D0147">
        <w:rPr>
          <w:sz w:val="16"/>
          <w:szCs w:val="16"/>
          <w:lang w:val="ka-GE"/>
        </w:rPr>
        <w:t>ბრძანება N01</w:t>
      </w:r>
      <w:r>
        <w:rPr>
          <w:sz w:val="16"/>
          <w:szCs w:val="16"/>
          <w:lang w:val="ka-GE"/>
        </w:rPr>
        <w:t>-188/ო.</w:t>
      </w:r>
      <w:r w:rsidRPr="00CC3636">
        <w:rPr>
          <w:sz w:val="16"/>
          <w:szCs w:val="16"/>
          <w:lang w:val="ka-GE"/>
        </w:rPr>
        <w:t xml:space="preserve"> </w:t>
      </w:r>
    </w:p>
  </w:footnote>
  <w:footnote w:id="74">
    <w:p w14:paraId="3A663FC6" w14:textId="60F8971B" w:rsidR="003F37D3" w:rsidRPr="00D91A19" w:rsidRDefault="003F37D3" w:rsidP="00BE7002">
      <w:pPr>
        <w:pStyle w:val="FootnoteText"/>
        <w:rPr>
          <w:sz w:val="18"/>
          <w:szCs w:val="18"/>
          <w:lang w:val="ka-GE"/>
        </w:rPr>
      </w:pPr>
      <w:r w:rsidRPr="00CC3636">
        <w:rPr>
          <w:rStyle w:val="FootnoteReference"/>
          <w:sz w:val="16"/>
          <w:szCs w:val="16"/>
        </w:rPr>
        <w:footnoteRef/>
      </w:r>
      <w:r w:rsidRPr="00CC3636">
        <w:rPr>
          <w:sz w:val="16"/>
          <w:szCs w:val="16"/>
        </w:rPr>
        <w:t xml:space="preserve"> </w:t>
      </w:r>
      <w:r w:rsidRPr="00CC3636">
        <w:rPr>
          <w:sz w:val="16"/>
          <w:szCs w:val="16"/>
          <w:lang w:val="ka-GE"/>
        </w:rPr>
        <w:t>10400/8 ვიზიტი თვეში.</w:t>
      </w:r>
    </w:p>
  </w:footnote>
  <w:footnote w:id="75">
    <w:p w14:paraId="7FA96F95" w14:textId="64699DCE" w:rsidR="003F37D3" w:rsidRPr="00CC3636" w:rsidRDefault="003F37D3" w:rsidP="00CC3636">
      <w:pPr>
        <w:pStyle w:val="FootnoteText"/>
        <w:jc w:val="both"/>
        <w:rPr>
          <w:sz w:val="16"/>
          <w:szCs w:val="16"/>
        </w:rPr>
      </w:pPr>
      <w:r w:rsidRPr="00CC3636">
        <w:rPr>
          <w:rStyle w:val="FootnoteReference"/>
          <w:sz w:val="16"/>
          <w:szCs w:val="16"/>
        </w:rPr>
        <w:footnoteRef/>
      </w:r>
      <w:r w:rsidRPr="00CC3636">
        <w:rPr>
          <w:sz w:val="16"/>
          <w:szCs w:val="16"/>
        </w:rPr>
        <w:t xml:space="preserve"> </w:t>
      </w:r>
      <w:r w:rsidRPr="00CC3636">
        <w:rPr>
          <w:sz w:val="16"/>
          <w:szCs w:val="16"/>
          <w:lang w:val="ka-GE"/>
        </w:rPr>
        <w:t>2019 წლის სექტემბრიდან შეიცვალა ქვეპროგრამის დაფინანსების წესი (აღნიშნული ცვლილების განხორციელება გათვალისწინებული იყო 2019 წლის პროგრამის დაგეგმვის პროცესშივე), კერძოდ, სექტემბრამდე თუ ხორციელდებოდა მიმდინარე თვის ვიზიტების საფასურის ანაზღაურება, სექტემბრიდან მიმდინარე თვის ანაზღაურება უნდა განხორციელებულიყო მომდევნო თვეში, შესაბამისად, სექტემბერში ქვეპროგრამის ათვისება იყო 0. სამინისტრომ, აღნიშნული არ გაითვალისწინა ვიზიტების დაგეგმვისას და შუა წელს განახორციელა ცვლილებები.</w:t>
      </w:r>
    </w:p>
  </w:footnote>
  <w:footnote w:id="76">
    <w:p w14:paraId="09E49F3E" w14:textId="6E0B7455" w:rsidR="003F37D3" w:rsidRPr="00CC3636" w:rsidRDefault="003F37D3" w:rsidP="00CC3636">
      <w:pPr>
        <w:pStyle w:val="FootnoteText"/>
        <w:jc w:val="both"/>
        <w:rPr>
          <w:sz w:val="16"/>
          <w:szCs w:val="16"/>
          <w:lang w:val="ka-GE"/>
        </w:rPr>
      </w:pPr>
      <w:r w:rsidRPr="00CC3636">
        <w:rPr>
          <w:rStyle w:val="FootnoteReference"/>
          <w:sz w:val="16"/>
          <w:szCs w:val="16"/>
        </w:rPr>
        <w:footnoteRef/>
      </w:r>
      <w:r w:rsidRPr="00CC3636">
        <w:rPr>
          <w:sz w:val="16"/>
          <w:szCs w:val="16"/>
        </w:rPr>
        <w:t xml:space="preserve"> </w:t>
      </w:r>
      <w:r w:rsidRPr="00CC3636">
        <w:rPr>
          <w:sz w:val="16"/>
          <w:szCs w:val="16"/>
          <w:lang w:val="ka-GE"/>
        </w:rPr>
        <w:t>(2,371,200-2,057,344)/19/12/8=172</w:t>
      </w:r>
      <w:r>
        <w:rPr>
          <w:sz w:val="16"/>
          <w:szCs w:val="16"/>
          <w:lang w:val="ka-GE"/>
        </w:rPr>
        <w:t>.</w:t>
      </w:r>
    </w:p>
  </w:footnote>
  <w:footnote w:id="77">
    <w:p w14:paraId="222AB379" w14:textId="77777777" w:rsidR="003F37D3" w:rsidRPr="00CC3636" w:rsidRDefault="003F37D3" w:rsidP="007A72EA">
      <w:pPr>
        <w:pStyle w:val="FootnoteText"/>
        <w:jc w:val="both"/>
        <w:rPr>
          <w:sz w:val="16"/>
          <w:szCs w:val="16"/>
          <w:lang w:val="ka-GE"/>
        </w:rPr>
      </w:pPr>
      <w:r w:rsidRPr="00CC3636">
        <w:rPr>
          <w:rStyle w:val="FootnoteReference"/>
          <w:sz w:val="16"/>
          <w:szCs w:val="16"/>
        </w:rPr>
        <w:footnoteRef/>
      </w:r>
      <w:r w:rsidRPr="00CC3636">
        <w:rPr>
          <w:sz w:val="16"/>
          <w:szCs w:val="16"/>
          <w:lang w:val="ka-GE"/>
        </w:rPr>
        <w:t xml:space="preserve"> ბავშვებმა, რომელთაც მიიღეს ვაუჩერები, შესაძლოა ჰქონდეთ ვიზიტების არასრული ათვისება შემდეგი მიზეზების გამო:</w:t>
      </w:r>
    </w:p>
    <w:p w14:paraId="5B33E4AC" w14:textId="32E1DD79" w:rsidR="003F37D3" w:rsidRPr="00D91A19" w:rsidRDefault="003F37D3" w:rsidP="00CE0060">
      <w:pPr>
        <w:pStyle w:val="FootnoteText"/>
        <w:numPr>
          <w:ilvl w:val="0"/>
          <w:numId w:val="20"/>
        </w:numPr>
        <w:jc w:val="both"/>
        <w:rPr>
          <w:sz w:val="18"/>
          <w:szCs w:val="18"/>
          <w:lang w:val="ka-GE"/>
        </w:rPr>
      </w:pPr>
      <w:r w:rsidRPr="00D91A19">
        <w:rPr>
          <w:sz w:val="18"/>
          <w:szCs w:val="18"/>
          <w:lang w:val="ka-GE"/>
        </w:rPr>
        <w:t>მიიღეს ვაუჩერი, თუმცა არ გამოიყენეს. ამ შემთხვევაში სააგენტო ვაუჩერს აუქმებს და ახალ ბავშვს რთავს 2 თვის შემდეგ, როდესაც პროგრამაში დაფიქსირდება შესრულების არარსებობა</w:t>
      </w:r>
      <w:r>
        <w:rPr>
          <w:sz w:val="18"/>
          <w:szCs w:val="18"/>
          <w:lang w:val="ka-GE"/>
        </w:rPr>
        <w:t>;</w:t>
      </w:r>
    </w:p>
    <w:p w14:paraId="70D891C4" w14:textId="28794600" w:rsidR="003F37D3" w:rsidRPr="00CC3636" w:rsidRDefault="003F37D3" w:rsidP="00CE0060">
      <w:pPr>
        <w:pStyle w:val="FootnoteText"/>
        <w:numPr>
          <w:ilvl w:val="0"/>
          <w:numId w:val="20"/>
        </w:numPr>
        <w:jc w:val="both"/>
        <w:rPr>
          <w:sz w:val="16"/>
          <w:szCs w:val="16"/>
          <w:lang w:val="ka-GE"/>
        </w:rPr>
      </w:pPr>
      <w:r w:rsidRPr="00CC3636">
        <w:rPr>
          <w:sz w:val="16"/>
          <w:szCs w:val="16"/>
          <w:lang w:val="ka-GE"/>
        </w:rPr>
        <w:t>გააცდინეს 1 თვე;</w:t>
      </w:r>
    </w:p>
    <w:p w14:paraId="3F5D1300" w14:textId="4A21B394" w:rsidR="003F37D3" w:rsidRPr="00CC3636" w:rsidRDefault="003F37D3" w:rsidP="00CE0060">
      <w:pPr>
        <w:pStyle w:val="FootnoteText"/>
        <w:numPr>
          <w:ilvl w:val="0"/>
          <w:numId w:val="20"/>
        </w:numPr>
        <w:jc w:val="both"/>
        <w:rPr>
          <w:sz w:val="16"/>
          <w:szCs w:val="16"/>
          <w:lang w:val="ka-GE"/>
        </w:rPr>
      </w:pPr>
      <w:r w:rsidRPr="00CC3636">
        <w:rPr>
          <w:sz w:val="16"/>
          <w:szCs w:val="16"/>
          <w:lang w:val="ka-GE"/>
        </w:rPr>
        <w:t>შეწყვიტეს მომსახურების მიღება. თუ ბენეფიციარმა არ დაწერა განცხადება ქვეპროგრამიდან გასვლის შესახებ სააგენტო ვაუჩერს აუქმებს 2 თვის შემდეგ;</w:t>
      </w:r>
    </w:p>
    <w:p w14:paraId="70AEB825" w14:textId="0BC527A0" w:rsidR="003F37D3" w:rsidRPr="00D91A19" w:rsidRDefault="003F37D3" w:rsidP="00CE0060">
      <w:pPr>
        <w:pStyle w:val="FootnoteText"/>
        <w:numPr>
          <w:ilvl w:val="0"/>
          <w:numId w:val="20"/>
        </w:numPr>
        <w:jc w:val="both"/>
        <w:rPr>
          <w:sz w:val="18"/>
          <w:szCs w:val="18"/>
          <w:lang w:val="ka-GE"/>
        </w:rPr>
      </w:pPr>
      <w:r w:rsidRPr="00CC3636">
        <w:rPr>
          <w:sz w:val="16"/>
          <w:szCs w:val="16"/>
          <w:lang w:val="ka-GE"/>
        </w:rPr>
        <w:t>არ გამოიყენეს თვეში მაქსიმალური ვიზიტების რაოდენობა.</w:t>
      </w:r>
    </w:p>
  </w:footnote>
  <w:footnote w:id="78">
    <w:p w14:paraId="79DB58C7" w14:textId="42CD06BA" w:rsidR="003F37D3" w:rsidRPr="00CC3636" w:rsidRDefault="003F37D3" w:rsidP="00BE7002">
      <w:pPr>
        <w:pStyle w:val="FootnoteText"/>
        <w:rPr>
          <w:sz w:val="16"/>
          <w:szCs w:val="16"/>
          <w:lang w:val="ka-GE"/>
        </w:rPr>
      </w:pPr>
      <w:r w:rsidRPr="00CC3636">
        <w:rPr>
          <w:rStyle w:val="FootnoteReference"/>
          <w:sz w:val="16"/>
          <w:szCs w:val="16"/>
        </w:rPr>
        <w:footnoteRef/>
      </w:r>
      <w:r w:rsidRPr="00CC3636">
        <w:rPr>
          <w:sz w:val="16"/>
          <w:szCs w:val="16"/>
        </w:rPr>
        <w:t xml:space="preserve"> </w:t>
      </w:r>
      <w:r w:rsidRPr="00CC3636">
        <w:rPr>
          <w:sz w:val="16"/>
          <w:szCs w:val="16"/>
          <w:lang w:val="ka-GE"/>
        </w:rPr>
        <w:t>2,371,200/19/12=10,400.</w:t>
      </w:r>
    </w:p>
  </w:footnote>
  <w:footnote w:id="79">
    <w:p w14:paraId="6EE9B583" w14:textId="09F31C05" w:rsidR="003F37D3" w:rsidRPr="00CC3636" w:rsidRDefault="003F37D3" w:rsidP="00CC3636">
      <w:pPr>
        <w:pStyle w:val="FootnoteText"/>
        <w:jc w:val="both"/>
        <w:rPr>
          <w:sz w:val="16"/>
          <w:szCs w:val="16"/>
          <w:lang w:val="ka-GE"/>
        </w:rPr>
      </w:pPr>
      <w:r w:rsidRPr="00CC3636">
        <w:rPr>
          <w:rStyle w:val="FootnoteReference"/>
          <w:sz w:val="16"/>
          <w:szCs w:val="16"/>
        </w:rPr>
        <w:footnoteRef/>
      </w:r>
      <w:r w:rsidRPr="00CC3636">
        <w:rPr>
          <w:sz w:val="16"/>
          <w:szCs w:val="16"/>
          <w:lang w:val="ka-GE"/>
        </w:rPr>
        <w:t xml:space="preserve"> დამხმარე საშუალებების განაწილების მიზნით სააგენტოს დირექტორის ბრძანებით შექმნილი სპეციალური კომისია, რომლის წევრები არიან სააგენტოს თანამშრომლები და სამინისტროს ერთი წარმომადგენელი. კომისია იკრიბება, სულ მცირე, თვეში ერთხელ.</w:t>
      </w:r>
    </w:p>
  </w:footnote>
  <w:footnote w:id="80">
    <w:p w14:paraId="16E56019" w14:textId="4E86AAD5" w:rsidR="003F37D3" w:rsidRPr="00CC3636" w:rsidRDefault="003F37D3" w:rsidP="00CC3636">
      <w:pPr>
        <w:pStyle w:val="FootnoteText"/>
        <w:jc w:val="both"/>
        <w:rPr>
          <w:sz w:val="16"/>
          <w:szCs w:val="16"/>
        </w:rPr>
      </w:pPr>
      <w:r w:rsidRPr="00CC3636">
        <w:rPr>
          <w:rStyle w:val="FootnoteReference"/>
          <w:sz w:val="16"/>
          <w:szCs w:val="16"/>
        </w:rPr>
        <w:footnoteRef/>
      </w:r>
      <w:r w:rsidRPr="00CC3636">
        <w:rPr>
          <w:sz w:val="16"/>
          <w:szCs w:val="16"/>
        </w:rPr>
        <w:t xml:space="preserve"> Standards for Prosthetics and </w:t>
      </w:r>
      <w:r w:rsidRPr="00CC3636">
        <w:rPr>
          <w:rFonts w:cs="MyriadPro-Semibold"/>
          <w:sz w:val="16"/>
          <w:szCs w:val="16"/>
        </w:rPr>
        <w:t>Orthotics, World Health Organization, 2017</w:t>
      </w:r>
      <w:r w:rsidRPr="00CC3636">
        <w:rPr>
          <w:rFonts w:cs="MyriadPro-Semibold"/>
          <w:sz w:val="16"/>
          <w:szCs w:val="16"/>
          <w:lang w:val="ka-GE"/>
        </w:rPr>
        <w:t>.</w:t>
      </w:r>
    </w:p>
  </w:footnote>
  <w:footnote w:id="81">
    <w:p w14:paraId="78A45C25" w14:textId="14ADE1D4" w:rsidR="003F37D3" w:rsidRPr="00CC3636" w:rsidRDefault="003F37D3" w:rsidP="00CC3636">
      <w:pPr>
        <w:autoSpaceDE w:val="0"/>
        <w:autoSpaceDN w:val="0"/>
        <w:adjustRightInd w:val="0"/>
        <w:spacing w:after="0" w:line="240" w:lineRule="auto"/>
        <w:jc w:val="both"/>
        <w:rPr>
          <w:sz w:val="16"/>
          <w:szCs w:val="16"/>
          <w:lang w:val="ka-GE"/>
        </w:rPr>
      </w:pPr>
      <w:r w:rsidRPr="00CC3636">
        <w:rPr>
          <w:rStyle w:val="FootnoteReference"/>
          <w:sz w:val="16"/>
          <w:szCs w:val="16"/>
        </w:rPr>
        <w:footnoteRef/>
      </w:r>
      <w:r w:rsidRPr="00CC3636">
        <w:rPr>
          <w:sz w:val="16"/>
          <w:szCs w:val="16"/>
        </w:rPr>
        <w:t xml:space="preserve"> Guidelines on the provision of Manual Wheelchairs in less resourced settings, World Health Organization, 2008</w:t>
      </w:r>
      <w:r w:rsidRPr="00CC3636">
        <w:rPr>
          <w:sz w:val="16"/>
          <w:szCs w:val="16"/>
          <w:lang w:val="ka-GE"/>
        </w:rPr>
        <w:t>.</w:t>
      </w:r>
    </w:p>
  </w:footnote>
  <w:footnote w:id="82">
    <w:p w14:paraId="77ED6A16" w14:textId="328E8FEB" w:rsidR="003F37D3" w:rsidRPr="00CC3636" w:rsidRDefault="003F37D3" w:rsidP="00CC3636">
      <w:pPr>
        <w:pStyle w:val="FootnoteText"/>
        <w:jc w:val="both"/>
        <w:rPr>
          <w:sz w:val="16"/>
          <w:szCs w:val="16"/>
          <w:lang w:val="ka-GE"/>
        </w:rPr>
      </w:pPr>
      <w:r w:rsidRPr="00CC3636">
        <w:rPr>
          <w:rStyle w:val="FootnoteReference"/>
          <w:sz w:val="16"/>
          <w:szCs w:val="16"/>
          <w:lang w:val="ka-GE"/>
        </w:rPr>
        <w:footnoteRef/>
      </w:r>
      <w:r w:rsidRPr="00CC3636">
        <w:rPr>
          <w:sz w:val="16"/>
          <w:szCs w:val="16"/>
          <w:lang w:val="ka-GE"/>
        </w:rPr>
        <w:t xml:space="preserve"> </w:t>
      </w:r>
      <w:r w:rsidRPr="00CC3636">
        <w:rPr>
          <w:rFonts w:cs="Sylfaen"/>
          <w:sz w:val="16"/>
          <w:szCs w:val="16"/>
          <w:lang w:val="ka-GE"/>
        </w:rPr>
        <w:t>გარდა</w:t>
      </w:r>
      <w:r w:rsidRPr="00CC3636">
        <w:rPr>
          <w:sz w:val="16"/>
          <w:szCs w:val="16"/>
          <w:lang w:val="ka-GE"/>
        </w:rPr>
        <w:t xml:space="preserve"> </w:t>
      </w:r>
      <w:r w:rsidRPr="00CC3636">
        <w:rPr>
          <w:rFonts w:cs="Sylfaen"/>
          <w:sz w:val="16"/>
          <w:szCs w:val="16"/>
          <w:lang w:val="ka-GE"/>
        </w:rPr>
        <w:t>საპროთეზო</w:t>
      </w:r>
      <w:r w:rsidRPr="00CC3636">
        <w:rPr>
          <w:sz w:val="16"/>
          <w:szCs w:val="16"/>
          <w:lang w:val="ka-GE"/>
        </w:rPr>
        <w:t>-</w:t>
      </w:r>
      <w:r w:rsidRPr="00CC3636">
        <w:rPr>
          <w:rFonts w:cs="Sylfaen"/>
          <w:sz w:val="16"/>
          <w:szCs w:val="16"/>
          <w:lang w:val="ka-GE"/>
        </w:rPr>
        <w:t>ორთოპედიული</w:t>
      </w:r>
      <w:r w:rsidRPr="00CC3636">
        <w:rPr>
          <w:sz w:val="16"/>
          <w:szCs w:val="16"/>
          <w:lang w:val="ka-GE"/>
        </w:rPr>
        <w:t xml:space="preserve"> </w:t>
      </w:r>
      <w:r w:rsidRPr="00CC3636">
        <w:rPr>
          <w:rFonts w:cs="Sylfaen"/>
          <w:sz w:val="16"/>
          <w:szCs w:val="16"/>
          <w:lang w:val="ka-GE"/>
        </w:rPr>
        <w:t>საშუალების</w:t>
      </w:r>
      <w:r w:rsidRPr="00CC3636">
        <w:rPr>
          <w:sz w:val="16"/>
          <w:szCs w:val="16"/>
          <w:lang w:val="ka-GE"/>
        </w:rPr>
        <w:t xml:space="preserve"> ერთი </w:t>
      </w:r>
      <w:r w:rsidRPr="00CC3636">
        <w:rPr>
          <w:rFonts w:cs="Sylfaen"/>
          <w:sz w:val="16"/>
          <w:szCs w:val="16"/>
          <w:lang w:val="ka-GE"/>
        </w:rPr>
        <w:t>მიმწოდებლისა</w:t>
      </w:r>
      <w:r w:rsidRPr="00CC3636">
        <w:rPr>
          <w:sz w:val="16"/>
          <w:szCs w:val="16"/>
          <w:lang w:val="ka-GE"/>
        </w:rPr>
        <w:t xml:space="preserve">, </w:t>
      </w:r>
      <w:r w:rsidRPr="00CC3636">
        <w:rPr>
          <w:rFonts w:cs="Sylfaen"/>
          <w:sz w:val="16"/>
          <w:szCs w:val="16"/>
          <w:lang w:val="ka-GE"/>
        </w:rPr>
        <w:t>რომელიც</w:t>
      </w:r>
      <w:r w:rsidRPr="00CC3636">
        <w:rPr>
          <w:sz w:val="16"/>
          <w:szCs w:val="16"/>
          <w:lang w:val="ka-GE"/>
        </w:rPr>
        <w:t xml:space="preserve"> </w:t>
      </w:r>
      <w:r w:rsidRPr="00CC3636">
        <w:rPr>
          <w:rFonts w:cs="Sylfaen"/>
          <w:sz w:val="16"/>
          <w:szCs w:val="16"/>
          <w:lang w:val="ka-GE"/>
        </w:rPr>
        <w:t>მდებარეობს</w:t>
      </w:r>
      <w:r w:rsidRPr="00CC3636">
        <w:rPr>
          <w:sz w:val="16"/>
          <w:szCs w:val="16"/>
          <w:lang w:val="ka-GE"/>
        </w:rPr>
        <w:t xml:space="preserve"> </w:t>
      </w:r>
      <w:r w:rsidRPr="00CC3636">
        <w:rPr>
          <w:rFonts w:cs="Sylfaen"/>
          <w:sz w:val="16"/>
          <w:szCs w:val="16"/>
          <w:lang w:val="ka-GE"/>
        </w:rPr>
        <w:t>ქუთაისში</w:t>
      </w:r>
      <w:r w:rsidRPr="00CC3636">
        <w:rPr>
          <w:sz w:val="16"/>
          <w:szCs w:val="16"/>
          <w:lang w:val="ka-GE"/>
        </w:rPr>
        <w:t xml:space="preserve">. </w:t>
      </w:r>
      <w:r w:rsidRPr="00CC3636">
        <w:rPr>
          <w:rFonts w:cs="Sylfaen"/>
          <w:sz w:val="16"/>
          <w:szCs w:val="16"/>
          <w:lang w:val="ka-GE"/>
        </w:rPr>
        <w:t>აღნიშნული</w:t>
      </w:r>
      <w:r w:rsidRPr="00CC3636">
        <w:rPr>
          <w:sz w:val="16"/>
          <w:szCs w:val="16"/>
          <w:lang w:val="ka-GE"/>
        </w:rPr>
        <w:t xml:space="preserve"> </w:t>
      </w:r>
      <w:r w:rsidRPr="00CC3636">
        <w:rPr>
          <w:rFonts w:cs="Sylfaen"/>
          <w:sz w:val="16"/>
          <w:szCs w:val="16"/>
          <w:lang w:val="ka-GE"/>
        </w:rPr>
        <w:t>მიმწოდებელი</w:t>
      </w:r>
      <w:r w:rsidRPr="00CC3636">
        <w:rPr>
          <w:sz w:val="16"/>
          <w:szCs w:val="16"/>
          <w:lang w:val="ka-GE"/>
        </w:rPr>
        <w:t xml:space="preserve"> 2019 </w:t>
      </w:r>
      <w:r w:rsidRPr="00CC3636">
        <w:rPr>
          <w:rFonts w:cs="Sylfaen"/>
          <w:sz w:val="16"/>
          <w:szCs w:val="16"/>
          <w:lang w:val="ka-GE"/>
        </w:rPr>
        <w:t>წელს</w:t>
      </w:r>
      <w:r w:rsidRPr="00CC3636">
        <w:rPr>
          <w:sz w:val="16"/>
          <w:szCs w:val="16"/>
          <w:lang w:val="ka-GE"/>
        </w:rPr>
        <w:t xml:space="preserve"> </w:t>
      </w:r>
      <w:r w:rsidRPr="00CC3636">
        <w:rPr>
          <w:rFonts w:cs="Sylfaen"/>
          <w:sz w:val="16"/>
          <w:szCs w:val="16"/>
          <w:lang w:val="ka-GE"/>
        </w:rPr>
        <w:t>მოემსახურა</w:t>
      </w:r>
      <w:r w:rsidRPr="00CC3636">
        <w:rPr>
          <w:sz w:val="16"/>
          <w:szCs w:val="16"/>
          <w:lang w:val="ka-GE"/>
        </w:rPr>
        <w:t xml:space="preserve"> </w:t>
      </w:r>
      <w:r w:rsidRPr="00CC3636">
        <w:rPr>
          <w:rFonts w:cs="Sylfaen"/>
          <w:sz w:val="16"/>
          <w:szCs w:val="16"/>
          <w:lang w:val="ka-GE"/>
        </w:rPr>
        <w:t>მხოლოდ</w:t>
      </w:r>
      <w:r w:rsidRPr="00CC3636">
        <w:rPr>
          <w:sz w:val="16"/>
          <w:szCs w:val="16"/>
          <w:lang w:val="ka-GE"/>
        </w:rPr>
        <w:t xml:space="preserve"> 5 </w:t>
      </w:r>
      <w:r w:rsidRPr="00CC3636">
        <w:rPr>
          <w:rFonts w:cs="Sylfaen"/>
          <w:sz w:val="16"/>
          <w:szCs w:val="16"/>
          <w:lang w:val="ka-GE"/>
        </w:rPr>
        <w:t>ბენეფიციარს</w:t>
      </w:r>
      <w:r w:rsidRPr="00CC3636">
        <w:rPr>
          <w:sz w:val="16"/>
          <w:szCs w:val="16"/>
          <w:lang w:val="ka-GE"/>
        </w:rPr>
        <w:t>.</w:t>
      </w:r>
    </w:p>
  </w:footnote>
  <w:footnote w:id="83">
    <w:p w14:paraId="6A0BC174" w14:textId="34C89540" w:rsidR="003F37D3" w:rsidRPr="00CC3636" w:rsidRDefault="003F37D3" w:rsidP="00CC3636">
      <w:pPr>
        <w:pStyle w:val="FootnoteText"/>
        <w:jc w:val="both"/>
        <w:rPr>
          <w:sz w:val="16"/>
          <w:szCs w:val="16"/>
          <w:lang w:val="ka-GE"/>
        </w:rPr>
      </w:pPr>
      <w:r w:rsidRPr="00CC3636">
        <w:rPr>
          <w:rStyle w:val="FootnoteReference"/>
          <w:sz w:val="16"/>
          <w:szCs w:val="16"/>
        </w:rPr>
        <w:footnoteRef/>
      </w:r>
      <w:r w:rsidRPr="00CC3636">
        <w:rPr>
          <w:sz w:val="16"/>
          <w:szCs w:val="16"/>
          <w:lang w:val="ka-GE"/>
        </w:rPr>
        <w:t xml:space="preserve"> </w:t>
      </w:r>
      <w:r w:rsidRPr="00CC3636">
        <w:rPr>
          <w:rFonts w:cs="Sylfaen"/>
          <w:sz w:val="16"/>
          <w:szCs w:val="16"/>
          <w:lang w:val="ka-GE"/>
        </w:rPr>
        <w:t>მიმწოდებელს</w:t>
      </w:r>
      <w:r w:rsidRPr="00CC3636">
        <w:rPr>
          <w:sz w:val="16"/>
          <w:szCs w:val="16"/>
          <w:lang w:val="ka-GE"/>
        </w:rPr>
        <w:t xml:space="preserve"> </w:t>
      </w:r>
      <w:r w:rsidRPr="00CC3636">
        <w:rPr>
          <w:rFonts w:cs="Sylfaen"/>
          <w:sz w:val="16"/>
          <w:szCs w:val="16"/>
          <w:lang w:val="ka-GE"/>
        </w:rPr>
        <w:t>რაიონებში</w:t>
      </w:r>
      <w:r w:rsidRPr="00CC3636">
        <w:rPr>
          <w:sz w:val="16"/>
          <w:szCs w:val="16"/>
          <w:lang w:val="ka-GE"/>
        </w:rPr>
        <w:t xml:space="preserve"> </w:t>
      </w:r>
      <w:r w:rsidRPr="00CC3636">
        <w:rPr>
          <w:rFonts w:cs="Sylfaen"/>
          <w:sz w:val="16"/>
          <w:szCs w:val="16"/>
          <w:lang w:val="ka-GE"/>
        </w:rPr>
        <w:t>მცხოვრები</w:t>
      </w:r>
      <w:r w:rsidRPr="00CC3636">
        <w:rPr>
          <w:sz w:val="16"/>
          <w:szCs w:val="16"/>
          <w:lang w:val="ka-GE"/>
        </w:rPr>
        <w:t xml:space="preserve"> </w:t>
      </w:r>
      <w:r w:rsidRPr="00CC3636">
        <w:rPr>
          <w:rFonts w:cs="Sylfaen"/>
          <w:sz w:val="16"/>
          <w:szCs w:val="16"/>
          <w:lang w:val="ka-GE"/>
        </w:rPr>
        <w:t>მოსახლეობისთვის</w:t>
      </w:r>
      <w:r w:rsidRPr="00CC3636">
        <w:rPr>
          <w:sz w:val="16"/>
          <w:szCs w:val="16"/>
          <w:lang w:val="ka-GE"/>
        </w:rPr>
        <w:t xml:space="preserve"> </w:t>
      </w:r>
      <w:r w:rsidRPr="00CC3636">
        <w:rPr>
          <w:rFonts w:cs="Sylfaen"/>
          <w:sz w:val="16"/>
          <w:szCs w:val="16"/>
          <w:lang w:val="ka-GE"/>
        </w:rPr>
        <w:t>სერვისის</w:t>
      </w:r>
      <w:r w:rsidRPr="00CC3636">
        <w:rPr>
          <w:sz w:val="16"/>
          <w:szCs w:val="16"/>
          <w:lang w:val="ka-GE"/>
        </w:rPr>
        <w:t xml:space="preserve"> </w:t>
      </w:r>
      <w:r w:rsidRPr="00CC3636">
        <w:rPr>
          <w:rFonts w:cs="Sylfaen"/>
          <w:sz w:val="16"/>
          <w:szCs w:val="16"/>
          <w:lang w:val="ka-GE"/>
        </w:rPr>
        <w:t>ადგილზე</w:t>
      </w:r>
      <w:r w:rsidRPr="00CC3636">
        <w:rPr>
          <w:sz w:val="16"/>
          <w:szCs w:val="16"/>
          <w:lang w:val="ka-GE"/>
        </w:rPr>
        <w:t xml:space="preserve"> </w:t>
      </w:r>
      <w:r w:rsidRPr="00CC3636">
        <w:rPr>
          <w:rFonts w:cs="Sylfaen"/>
          <w:sz w:val="16"/>
          <w:szCs w:val="16"/>
          <w:lang w:val="ka-GE"/>
        </w:rPr>
        <w:t>მისაწოდებლად</w:t>
      </w:r>
      <w:r w:rsidRPr="00CC3636">
        <w:rPr>
          <w:sz w:val="16"/>
          <w:szCs w:val="16"/>
          <w:lang w:val="ka-GE"/>
        </w:rPr>
        <w:t xml:space="preserve"> </w:t>
      </w:r>
      <w:r w:rsidRPr="00CC3636">
        <w:rPr>
          <w:rFonts w:cs="Sylfaen"/>
          <w:sz w:val="16"/>
          <w:szCs w:val="16"/>
          <w:lang w:val="ka-GE"/>
        </w:rPr>
        <w:t>რეგიონებში</w:t>
      </w:r>
      <w:r w:rsidRPr="00CC3636">
        <w:rPr>
          <w:sz w:val="16"/>
          <w:szCs w:val="16"/>
          <w:lang w:val="ka-GE"/>
        </w:rPr>
        <w:t xml:space="preserve"> </w:t>
      </w:r>
      <w:r w:rsidRPr="00CC3636">
        <w:rPr>
          <w:rFonts w:cs="Sylfaen"/>
          <w:sz w:val="16"/>
          <w:szCs w:val="16"/>
          <w:lang w:val="ka-GE"/>
        </w:rPr>
        <w:t>დასაქმებული</w:t>
      </w:r>
      <w:r w:rsidRPr="00CC3636">
        <w:rPr>
          <w:sz w:val="16"/>
          <w:szCs w:val="16"/>
          <w:lang w:val="ka-GE"/>
        </w:rPr>
        <w:t xml:space="preserve"> </w:t>
      </w:r>
      <w:r w:rsidRPr="00CC3636">
        <w:rPr>
          <w:rFonts w:cs="Sylfaen"/>
          <w:sz w:val="16"/>
          <w:szCs w:val="16"/>
          <w:lang w:val="ka-GE"/>
        </w:rPr>
        <w:t>ჰყავს</w:t>
      </w:r>
      <w:r w:rsidRPr="00CC3636">
        <w:rPr>
          <w:sz w:val="16"/>
          <w:szCs w:val="16"/>
          <w:lang w:val="ka-GE"/>
        </w:rPr>
        <w:t xml:space="preserve"> </w:t>
      </w:r>
      <w:r w:rsidRPr="00CC3636">
        <w:rPr>
          <w:rFonts w:cs="Sylfaen"/>
          <w:sz w:val="16"/>
          <w:szCs w:val="16"/>
          <w:lang w:val="ka-GE"/>
        </w:rPr>
        <w:t>რამდენიმე</w:t>
      </w:r>
      <w:r w:rsidRPr="00CC3636">
        <w:rPr>
          <w:sz w:val="16"/>
          <w:szCs w:val="16"/>
          <w:lang w:val="ka-GE"/>
        </w:rPr>
        <w:t xml:space="preserve"> </w:t>
      </w:r>
      <w:r w:rsidRPr="00CC3636">
        <w:rPr>
          <w:rFonts w:cs="Sylfaen"/>
          <w:sz w:val="16"/>
          <w:szCs w:val="16"/>
          <w:lang w:val="ka-GE"/>
        </w:rPr>
        <w:t>სერტიფიცირებული</w:t>
      </w:r>
      <w:r w:rsidRPr="00CC3636">
        <w:rPr>
          <w:sz w:val="16"/>
          <w:szCs w:val="16"/>
          <w:lang w:val="ka-GE"/>
        </w:rPr>
        <w:t xml:space="preserve"> </w:t>
      </w:r>
      <w:r w:rsidRPr="00CC3636">
        <w:rPr>
          <w:rFonts w:cs="Sylfaen"/>
          <w:sz w:val="16"/>
          <w:szCs w:val="16"/>
          <w:lang w:val="ka-GE"/>
        </w:rPr>
        <w:t>თანამშრომელი</w:t>
      </w:r>
      <w:r w:rsidRPr="00CC3636">
        <w:rPr>
          <w:sz w:val="16"/>
          <w:szCs w:val="16"/>
          <w:lang w:val="ka-GE"/>
        </w:rPr>
        <w:t xml:space="preserve">, </w:t>
      </w:r>
      <w:r w:rsidRPr="00CC3636">
        <w:rPr>
          <w:rFonts w:cs="Sylfaen"/>
          <w:sz w:val="16"/>
          <w:szCs w:val="16"/>
          <w:lang w:val="ka-GE"/>
        </w:rPr>
        <w:t>რომლებიც</w:t>
      </w:r>
      <w:r w:rsidRPr="00CC3636">
        <w:rPr>
          <w:sz w:val="16"/>
          <w:szCs w:val="16"/>
          <w:lang w:val="ka-GE"/>
        </w:rPr>
        <w:t xml:space="preserve"> </w:t>
      </w:r>
      <w:r w:rsidRPr="00CC3636">
        <w:rPr>
          <w:rFonts w:cs="Sylfaen"/>
          <w:sz w:val="16"/>
          <w:szCs w:val="16"/>
          <w:lang w:val="ka-GE"/>
        </w:rPr>
        <w:t>მორგებისთვის</w:t>
      </w:r>
      <w:r w:rsidRPr="00CC3636">
        <w:rPr>
          <w:sz w:val="16"/>
          <w:szCs w:val="16"/>
          <w:lang w:val="ka-GE"/>
        </w:rPr>
        <w:t xml:space="preserve"> </w:t>
      </w:r>
      <w:r w:rsidRPr="00CC3636">
        <w:rPr>
          <w:rFonts w:cs="Sylfaen"/>
          <w:sz w:val="16"/>
          <w:szCs w:val="16"/>
          <w:lang w:val="ka-GE"/>
        </w:rPr>
        <w:t>ზომების</w:t>
      </w:r>
      <w:r w:rsidRPr="00CC3636">
        <w:rPr>
          <w:sz w:val="16"/>
          <w:szCs w:val="16"/>
          <w:lang w:val="ka-GE"/>
        </w:rPr>
        <w:t xml:space="preserve"> </w:t>
      </w:r>
      <w:r w:rsidRPr="00CC3636">
        <w:rPr>
          <w:rFonts w:cs="Sylfaen"/>
          <w:sz w:val="16"/>
          <w:szCs w:val="16"/>
          <w:lang w:val="ka-GE"/>
        </w:rPr>
        <w:t>აღებასა</w:t>
      </w:r>
      <w:r w:rsidRPr="00CC3636">
        <w:rPr>
          <w:sz w:val="16"/>
          <w:szCs w:val="16"/>
          <w:lang w:val="ka-GE"/>
        </w:rPr>
        <w:t xml:space="preserve">  </w:t>
      </w:r>
      <w:r w:rsidRPr="00CC3636">
        <w:rPr>
          <w:rFonts w:cs="Sylfaen"/>
          <w:sz w:val="16"/>
          <w:szCs w:val="16"/>
          <w:lang w:val="ka-GE"/>
        </w:rPr>
        <w:t>და</w:t>
      </w:r>
      <w:r w:rsidRPr="00CC3636">
        <w:rPr>
          <w:sz w:val="16"/>
          <w:szCs w:val="16"/>
          <w:lang w:val="ka-GE"/>
        </w:rPr>
        <w:t xml:space="preserve"> </w:t>
      </w:r>
      <w:r w:rsidRPr="00CC3636">
        <w:rPr>
          <w:rFonts w:cs="Sylfaen"/>
          <w:sz w:val="16"/>
          <w:szCs w:val="16"/>
          <w:lang w:val="ka-GE"/>
        </w:rPr>
        <w:t>დამზადებული</w:t>
      </w:r>
      <w:r w:rsidRPr="00CC3636">
        <w:rPr>
          <w:sz w:val="16"/>
          <w:szCs w:val="16"/>
          <w:lang w:val="ka-GE"/>
        </w:rPr>
        <w:t xml:space="preserve"> </w:t>
      </w:r>
      <w:r w:rsidRPr="00CC3636">
        <w:rPr>
          <w:rFonts w:cs="Sylfaen"/>
          <w:sz w:val="16"/>
          <w:szCs w:val="16"/>
          <w:lang w:val="ka-GE"/>
        </w:rPr>
        <w:t>ელექტროეტლის</w:t>
      </w:r>
      <w:r w:rsidRPr="00CC3636">
        <w:rPr>
          <w:sz w:val="16"/>
          <w:szCs w:val="16"/>
          <w:lang w:val="ka-GE"/>
        </w:rPr>
        <w:t xml:space="preserve"> </w:t>
      </w:r>
      <w:r w:rsidRPr="00CC3636">
        <w:rPr>
          <w:rFonts w:cs="Sylfaen"/>
          <w:sz w:val="16"/>
          <w:szCs w:val="16"/>
          <w:lang w:val="ka-GE"/>
        </w:rPr>
        <w:t>მიწოდებას</w:t>
      </w:r>
      <w:r w:rsidRPr="00CC3636">
        <w:rPr>
          <w:sz w:val="16"/>
          <w:szCs w:val="16"/>
          <w:lang w:val="ka-GE"/>
        </w:rPr>
        <w:t xml:space="preserve"> </w:t>
      </w:r>
      <w:r w:rsidRPr="00CC3636">
        <w:rPr>
          <w:rFonts w:cs="Sylfaen"/>
          <w:sz w:val="16"/>
          <w:szCs w:val="16"/>
          <w:lang w:val="ka-GE"/>
        </w:rPr>
        <w:t>ახორციელებენ</w:t>
      </w:r>
      <w:r w:rsidRPr="00CC3636">
        <w:rPr>
          <w:sz w:val="16"/>
          <w:szCs w:val="16"/>
          <w:lang w:val="ka-GE"/>
        </w:rPr>
        <w:t xml:space="preserve"> </w:t>
      </w:r>
      <w:r w:rsidRPr="00CC3636">
        <w:rPr>
          <w:rFonts w:cs="Sylfaen"/>
          <w:sz w:val="16"/>
          <w:szCs w:val="16"/>
          <w:lang w:val="ka-GE"/>
        </w:rPr>
        <w:t>ბენეფიციარის</w:t>
      </w:r>
      <w:r w:rsidRPr="00CC3636">
        <w:rPr>
          <w:sz w:val="16"/>
          <w:szCs w:val="16"/>
          <w:lang w:val="ka-GE"/>
        </w:rPr>
        <w:t xml:space="preserve"> </w:t>
      </w:r>
      <w:r w:rsidRPr="00CC3636">
        <w:rPr>
          <w:rFonts w:cs="Sylfaen"/>
          <w:sz w:val="16"/>
          <w:szCs w:val="16"/>
          <w:lang w:val="ka-GE"/>
        </w:rPr>
        <w:t>სახლში.</w:t>
      </w:r>
    </w:p>
  </w:footnote>
  <w:footnote w:id="84">
    <w:p w14:paraId="352796AE" w14:textId="5A372A2D" w:rsidR="003F37D3" w:rsidRPr="00CC3636" w:rsidRDefault="003F37D3">
      <w:pPr>
        <w:pStyle w:val="FootnoteText"/>
        <w:rPr>
          <w:sz w:val="16"/>
          <w:szCs w:val="16"/>
          <w:lang w:val="ka-GE"/>
        </w:rPr>
      </w:pPr>
      <w:r w:rsidRPr="00CC3636">
        <w:rPr>
          <w:rStyle w:val="FootnoteReference"/>
          <w:sz w:val="16"/>
          <w:szCs w:val="16"/>
        </w:rPr>
        <w:footnoteRef/>
      </w:r>
      <w:r w:rsidRPr="00CC3636">
        <w:rPr>
          <w:sz w:val="16"/>
          <w:szCs w:val="16"/>
        </w:rPr>
        <w:t xml:space="preserve"> </w:t>
      </w:r>
      <w:r w:rsidRPr="00CC3636">
        <w:rPr>
          <w:sz w:val="16"/>
          <w:szCs w:val="16"/>
          <w:lang w:val="ka-GE"/>
        </w:rPr>
        <w:t>სამინისტროს მსგავსი საკითხები დარეგულირებული აქვს დღის ცენტრის ქვეპროგრამებისთვის.</w:t>
      </w:r>
    </w:p>
  </w:footnote>
  <w:footnote w:id="85">
    <w:p w14:paraId="04CB3D48" w14:textId="23C7BE37" w:rsidR="003F37D3" w:rsidRPr="00CC3636" w:rsidRDefault="003F37D3" w:rsidP="009140CB">
      <w:pPr>
        <w:pStyle w:val="FootnoteText"/>
        <w:jc w:val="both"/>
        <w:rPr>
          <w:rFonts w:cs="Sylfaen"/>
          <w:sz w:val="16"/>
          <w:szCs w:val="16"/>
          <w:lang w:val="ka-GE"/>
        </w:rPr>
      </w:pPr>
      <w:r w:rsidRPr="00CC3636">
        <w:rPr>
          <w:rStyle w:val="FootnoteReference"/>
          <w:sz w:val="16"/>
          <w:szCs w:val="16"/>
        </w:rPr>
        <w:footnoteRef/>
      </w:r>
      <w:r w:rsidRPr="00CC3636">
        <w:rPr>
          <w:sz w:val="16"/>
          <w:szCs w:val="16"/>
          <w:lang w:val="ka-GE"/>
        </w:rPr>
        <w:t xml:space="preserve"> </w:t>
      </w:r>
      <w:r w:rsidRPr="00CC3636">
        <w:rPr>
          <w:rFonts w:cs="Sylfaen"/>
          <w:sz w:val="16"/>
          <w:szCs w:val="16"/>
          <w:lang w:val="ka-GE"/>
        </w:rPr>
        <w:t>ეს</w:t>
      </w:r>
      <w:r w:rsidRPr="00CC3636">
        <w:rPr>
          <w:sz w:val="16"/>
          <w:szCs w:val="16"/>
          <w:lang w:val="ka-GE"/>
        </w:rPr>
        <w:t xml:space="preserve"> </w:t>
      </w:r>
      <w:r w:rsidRPr="00CC3636">
        <w:rPr>
          <w:rFonts w:cs="Sylfaen"/>
          <w:sz w:val="16"/>
          <w:szCs w:val="16"/>
          <w:lang w:val="ka-GE"/>
        </w:rPr>
        <w:t>დამოკიდებულია</w:t>
      </w:r>
      <w:r w:rsidRPr="00CC3636">
        <w:rPr>
          <w:sz w:val="16"/>
          <w:szCs w:val="16"/>
          <w:lang w:val="ka-GE"/>
        </w:rPr>
        <w:t xml:space="preserve"> </w:t>
      </w:r>
      <w:r w:rsidRPr="00CC3636">
        <w:rPr>
          <w:rFonts w:cs="Sylfaen"/>
          <w:sz w:val="16"/>
          <w:szCs w:val="16"/>
          <w:lang w:val="ka-GE"/>
        </w:rPr>
        <w:t>დაწესებულების</w:t>
      </w:r>
      <w:r w:rsidRPr="00CC3636">
        <w:rPr>
          <w:sz w:val="16"/>
          <w:szCs w:val="16"/>
          <w:lang w:val="ka-GE"/>
        </w:rPr>
        <w:t xml:space="preserve"> </w:t>
      </w:r>
      <w:r w:rsidRPr="00CC3636">
        <w:rPr>
          <w:rFonts w:cs="Sylfaen"/>
          <w:sz w:val="16"/>
          <w:szCs w:val="16"/>
          <w:lang w:val="ka-GE"/>
        </w:rPr>
        <w:t>საქმიანობაზე. საქართველოს მთავრობის 385-ე და 359-ე დადგენილებები განსაზღვრავს იმ სამედიცინო საქმიანობებს, რომლებიც ექვემდებარება ნებართვას,  ლიცენზიასა დ სავალდებულო შეტყობინებას. შესაბამისად, შესაძლოა დაწესებულება იყოს სამედიცინო, მაგრამ მისთვის არ იყოს დაწესებული სანებართვო პირობები.</w:t>
      </w:r>
    </w:p>
  </w:footnote>
  <w:footnote w:id="86">
    <w:p w14:paraId="34CDB46C" w14:textId="158865AD" w:rsidR="003F37D3" w:rsidRPr="00CC3636" w:rsidRDefault="003F37D3" w:rsidP="009140CB">
      <w:pPr>
        <w:pStyle w:val="FootnoteText"/>
        <w:jc w:val="both"/>
        <w:rPr>
          <w:sz w:val="16"/>
          <w:szCs w:val="16"/>
        </w:rPr>
      </w:pPr>
      <w:r w:rsidRPr="00CC3636">
        <w:rPr>
          <w:rStyle w:val="FootnoteReference"/>
          <w:sz w:val="16"/>
          <w:szCs w:val="16"/>
        </w:rPr>
        <w:footnoteRef/>
      </w:r>
      <w:r w:rsidRPr="00CC3636">
        <w:rPr>
          <w:sz w:val="16"/>
          <w:szCs w:val="16"/>
        </w:rPr>
        <w:t xml:space="preserve"> </w:t>
      </w:r>
      <w:r w:rsidRPr="00CC3636">
        <w:rPr>
          <w:rFonts w:cs="Sylfaen"/>
          <w:sz w:val="16"/>
          <w:szCs w:val="16"/>
          <w:lang w:val="ka-GE"/>
        </w:rPr>
        <w:t>მონიტორინგის</w:t>
      </w:r>
      <w:r w:rsidRPr="00CC3636">
        <w:rPr>
          <w:sz w:val="16"/>
          <w:szCs w:val="16"/>
          <w:lang w:val="ka-GE"/>
        </w:rPr>
        <w:t xml:space="preserve"> </w:t>
      </w:r>
      <w:r w:rsidRPr="00CC3636">
        <w:rPr>
          <w:rFonts w:cs="Sylfaen"/>
          <w:sz w:val="16"/>
          <w:szCs w:val="16"/>
          <w:lang w:val="ka-GE"/>
        </w:rPr>
        <w:t>სამსახურში</w:t>
      </w:r>
      <w:r w:rsidRPr="00CC3636">
        <w:rPr>
          <w:sz w:val="16"/>
          <w:szCs w:val="16"/>
          <w:lang w:val="ka-GE"/>
        </w:rPr>
        <w:t xml:space="preserve"> </w:t>
      </w:r>
      <w:r w:rsidRPr="00CC3636">
        <w:rPr>
          <w:rFonts w:cs="Sylfaen"/>
          <w:sz w:val="16"/>
          <w:szCs w:val="16"/>
          <w:lang w:val="ka-GE"/>
        </w:rPr>
        <w:t>დასაქმებულია</w:t>
      </w:r>
      <w:r w:rsidRPr="00CC3636">
        <w:rPr>
          <w:sz w:val="16"/>
          <w:szCs w:val="16"/>
          <w:lang w:val="ka-GE"/>
        </w:rPr>
        <w:t xml:space="preserve"> 3 </w:t>
      </w:r>
      <w:r w:rsidRPr="00CC3636">
        <w:rPr>
          <w:rFonts w:cs="Sylfaen"/>
          <w:sz w:val="16"/>
          <w:szCs w:val="16"/>
          <w:lang w:val="ka-GE"/>
        </w:rPr>
        <w:t>სპეციალისტი</w:t>
      </w:r>
      <w:r w:rsidRPr="00CC3636">
        <w:rPr>
          <w:sz w:val="16"/>
          <w:szCs w:val="16"/>
          <w:lang w:val="ka-GE"/>
        </w:rPr>
        <w:t xml:space="preserve">, </w:t>
      </w:r>
      <w:r w:rsidRPr="00CC3636">
        <w:rPr>
          <w:rFonts w:cs="Sylfaen"/>
          <w:sz w:val="16"/>
          <w:szCs w:val="16"/>
          <w:lang w:val="ka-GE"/>
        </w:rPr>
        <w:t>რომლებიც</w:t>
      </w:r>
      <w:r w:rsidRPr="00CC3636">
        <w:rPr>
          <w:sz w:val="16"/>
          <w:szCs w:val="16"/>
          <w:lang w:val="ka-GE"/>
        </w:rPr>
        <w:t xml:space="preserve"> </w:t>
      </w:r>
      <w:r w:rsidRPr="00CC3636">
        <w:rPr>
          <w:rFonts w:cs="Sylfaen"/>
          <w:sz w:val="16"/>
          <w:szCs w:val="16"/>
          <w:lang w:val="ka-GE"/>
        </w:rPr>
        <w:t>მთელი</w:t>
      </w:r>
      <w:r w:rsidRPr="00CC3636">
        <w:rPr>
          <w:sz w:val="16"/>
          <w:szCs w:val="16"/>
          <w:lang w:val="ka-GE"/>
        </w:rPr>
        <w:t xml:space="preserve"> </w:t>
      </w:r>
      <w:r w:rsidRPr="00CC3636">
        <w:rPr>
          <w:rFonts w:cs="Sylfaen"/>
          <w:sz w:val="16"/>
          <w:szCs w:val="16"/>
          <w:lang w:val="ka-GE"/>
        </w:rPr>
        <w:t>საქართველოს</w:t>
      </w:r>
      <w:r w:rsidRPr="00CC3636">
        <w:rPr>
          <w:sz w:val="16"/>
          <w:szCs w:val="16"/>
          <w:lang w:val="ka-GE"/>
        </w:rPr>
        <w:t xml:space="preserve"> </w:t>
      </w:r>
      <w:r w:rsidRPr="00CC3636">
        <w:rPr>
          <w:rFonts w:cs="Sylfaen"/>
          <w:sz w:val="16"/>
          <w:szCs w:val="16"/>
          <w:lang w:val="ka-GE"/>
        </w:rPr>
        <w:t>მასშტაბით</w:t>
      </w:r>
      <w:r w:rsidRPr="00CC3636">
        <w:rPr>
          <w:sz w:val="16"/>
          <w:szCs w:val="16"/>
          <w:lang w:val="ka-GE"/>
        </w:rPr>
        <w:t xml:space="preserve"> </w:t>
      </w:r>
      <w:r w:rsidRPr="00CC3636">
        <w:rPr>
          <w:rFonts w:cs="Sylfaen"/>
          <w:sz w:val="16"/>
          <w:szCs w:val="16"/>
          <w:lang w:val="ka-GE"/>
        </w:rPr>
        <w:t>ატარებენ</w:t>
      </w:r>
      <w:r w:rsidRPr="00CC3636">
        <w:rPr>
          <w:sz w:val="16"/>
          <w:szCs w:val="16"/>
          <w:lang w:val="ka-GE"/>
        </w:rPr>
        <w:t xml:space="preserve"> </w:t>
      </w:r>
      <w:r w:rsidRPr="00CC3636">
        <w:rPr>
          <w:rFonts w:cs="Sylfaen"/>
          <w:sz w:val="16"/>
          <w:szCs w:val="16"/>
          <w:lang w:val="ka-GE"/>
        </w:rPr>
        <w:t>შემოწმებებს</w:t>
      </w:r>
      <w:r w:rsidRPr="00CC3636">
        <w:rPr>
          <w:sz w:val="16"/>
          <w:szCs w:val="16"/>
          <w:lang w:val="ka-G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8" w:space="0" w:color="2F5496" w:themeColor="accent5" w:themeShade="BF"/>
        <w:right w:val="none" w:sz="0" w:space="0" w:color="auto"/>
        <w:insideH w:val="none" w:sz="0" w:space="0" w:color="auto"/>
        <w:insideV w:val="single" w:sz="8" w:space="0" w:color="2F5496" w:themeColor="accent5" w:themeShade="BF"/>
      </w:tblBorders>
      <w:tblLook w:val="04A0" w:firstRow="1" w:lastRow="0" w:firstColumn="1" w:lastColumn="0" w:noHBand="0" w:noVBand="1"/>
    </w:tblPr>
    <w:tblGrid>
      <w:gridCol w:w="7842"/>
      <w:gridCol w:w="708"/>
    </w:tblGrid>
    <w:tr w:rsidR="003F37D3" w14:paraId="19D9F391" w14:textId="77777777" w:rsidTr="00581CCD">
      <w:tc>
        <w:tcPr>
          <w:tcW w:w="7842" w:type="dxa"/>
          <w:tcBorders>
            <w:bottom w:val="single" w:sz="4" w:space="0" w:color="31849B"/>
            <w:right w:val="nil"/>
          </w:tcBorders>
        </w:tcPr>
        <w:p w14:paraId="17972BCB" w14:textId="77777777" w:rsidR="003F37D3" w:rsidRPr="00D51A38" w:rsidRDefault="003F37D3" w:rsidP="00B6751D">
          <w:pPr>
            <w:jc w:val="right"/>
            <w:rPr>
              <w:sz w:val="12"/>
              <w:szCs w:val="12"/>
              <w:lang w:val="ka-GE"/>
            </w:rPr>
          </w:pPr>
        </w:p>
      </w:tc>
      <w:tc>
        <w:tcPr>
          <w:tcW w:w="708" w:type="dxa"/>
          <w:tcBorders>
            <w:left w:val="nil"/>
            <w:bottom w:val="single" w:sz="4" w:space="0" w:color="31849B"/>
          </w:tcBorders>
        </w:tcPr>
        <w:p w14:paraId="1D77D959" w14:textId="77777777" w:rsidR="003F37D3" w:rsidRPr="00D51A38" w:rsidRDefault="003F37D3" w:rsidP="00B6751D">
          <w:pPr>
            <w:rPr>
              <w:sz w:val="12"/>
              <w:szCs w:val="12"/>
              <w:lang w:val="ka-GE"/>
            </w:rPr>
          </w:pPr>
        </w:p>
      </w:tc>
    </w:tr>
  </w:tbl>
  <w:p w14:paraId="1CA09B35" w14:textId="1504E41E" w:rsidR="003F37D3" w:rsidRDefault="003F37D3" w:rsidP="00B67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16AD"/>
    <w:multiLevelType w:val="hybridMultilevel"/>
    <w:tmpl w:val="2BCEF198"/>
    <w:lvl w:ilvl="0" w:tplc="0A9A2AB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A5954"/>
    <w:multiLevelType w:val="hybridMultilevel"/>
    <w:tmpl w:val="596256B0"/>
    <w:lvl w:ilvl="0" w:tplc="5D5AA2B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80BBA"/>
    <w:multiLevelType w:val="hybridMultilevel"/>
    <w:tmpl w:val="14D8115A"/>
    <w:lvl w:ilvl="0" w:tplc="5D5AA2B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37020"/>
    <w:multiLevelType w:val="hybridMultilevel"/>
    <w:tmpl w:val="8CFAE29E"/>
    <w:lvl w:ilvl="0" w:tplc="5D5AA2B2">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C24FF"/>
    <w:multiLevelType w:val="hybridMultilevel"/>
    <w:tmpl w:val="F3242DE0"/>
    <w:lvl w:ilvl="0" w:tplc="4E080F2C">
      <w:start w:val="1"/>
      <w:numFmt w:val="bullet"/>
      <w:lvlText w:val="•"/>
      <w:lvlJc w:val="left"/>
      <w:pPr>
        <w:tabs>
          <w:tab w:val="num" w:pos="720"/>
        </w:tabs>
        <w:ind w:left="720" w:hanging="360"/>
      </w:pPr>
      <w:rPr>
        <w:rFonts w:ascii="Arial" w:hAnsi="Arial" w:hint="default"/>
      </w:rPr>
    </w:lvl>
    <w:lvl w:ilvl="1" w:tplc="9028F952" w:tentative="1">
      <w:start w:val="1"/>
      <w:numFmt w:val="bullet"/>
      <w:lvlText w:val="•"/>
      <w:lvlJc w:val="left"/>
      <w:pPr>
        <w:tabs>
          <w:tab w:val="num" w:pos="1440"/>
        </w:tabs>
        <w:ind w:left="1440" w:hanging="360"/>
      </w:pPr>
      <w:rPr>
        <w:rFonts w:ascii="Arial" w:hAnsi="Arial" w:hint="default"/>
      </w:rPr>
    </w:lvl>
    <w:lvl w:ilvl="2" w:tplc="634E06B6" w:tentative="1">
      <w:start w:val="1"/>
      <w:numFmt w:val="bullet"/>
      <w:lvlText w:val="•"/>
      <w:lvlJc w:val="left"/>
      <w:pPr>
        <w:tabs>
          <w:tab w:val="num" w:pos="2160"/>
        </w:tabs>
        <w:ind w:left="2160" w:hanging="360"/>
      </w:pPr>
      <w:rPr>
        <w:rFonts w:ascii="Arial" w:hAnsi="Arial" w:hint="default"/>
      </w:rPr>
    </w:lvl>
    <w:lvl w:ilvl="3" w:tplc="B9021F26" w:tentative="1">
      <w:start w:val="1"/>
      <w:numFmt w:val="bullet"/>
      <w:lvlText w:val="•"/>
      <w:lvlJc w:val="left"/>
      <w:pPr>
        <w:tabs>
          <w:tab w:val="num" w:pos="2880"/>
        </w:tabs>
        <w:ind w:left="2880" w:hanging="360"/>
      </w:pPr>
      <w:rPr>
        <w:rFonts w:ascii="Arial" w:hAnsi="Arial" w:hint="default"/>
      </w:rPr>
    </w:lvl>
    <w:lvl w:ilvl="4" w:tplc="7FA2D342" w:tentative="1">
      <w:start w:val="1"/>
      <w:numFmt w:val="bullet"/>
      <w:lvlText w:val="•"/>
      <w:lvlJc w:val="left"/>
      <w:pPr>
        <w:tabs>
          <w:tab w:val="num" w:pos="3600"/>
        </w:tabs>
        <w:ind w:left="3600" w:hanging="360"/>
      </w:pPr>
      <w:rPr>
        <w:rFonts w:ascii="Arial" w:hAnsi="Arial" w:hint="default"/>
      </w:rPr>
    </w:lvl>
    <w:lvl w:ilvl="5" w:tplc="073CDF60" w:tentative="1">
      <w:start w:val="1"/>
      <w:numFmt w:val="bullet"/>
      <w:lvlText w:val="•"/>
      <w:lvlJc w:val="left"/>
      <w:pPr>
        <w:tabs>
          <w:tab w:val="num" w:pos="4320"/>
        </w:tabs>
        <w:ind w:left="4320" w:hanging="360"/>
      </w:pPr>
      <w:rPr>
        <w:rFonts w:ascii="Arial" w:hAnsi="Arial" w:hint="default"/>
      </w:rPr>
    </w:lvl>
    <w:lvl w:ilvl="6" w:tplc="EE002366" w:tentative="1">
      <w:start w:val="1"/>
      <w:numFmt w:val="bullet"/>
      <w:lvlText w:val="•"/>
      <w:lvlJc w:val="left"/>
      <w:pPr>
        <w:tabs>
          <w:tab w:val="num" w:pos="5040"/>
        </w:tabs>
        <w:ind w:left="5040" w:hanging="360"/>
      </w:pPr>
      <w:rPr>
        <w:rFonts w:ascii="Arial" w:hAnsi="Arial" w:hint="default"/>
      </w:rPr>
    </w:lvl>
    <w:lvl w:ilvl="7" w:tplc="88F492A0" w:tentative="1">
      <w:start w:val="1"/>
      <w:numFmt w:val="bullet"/>
      <w:lvlText w:val="•"/>
      <w:lvlJc w:val="left"/>
      <w:pPr>
        <w:tabs>
          <w:tab w:val="num" w:pos="5760"/>
        </w:tabs>
        <w:ind w:left="5760" w:hanging="360"/>
      </w:pPr>
      <w:rPr>
        <w:rFonts w:ascii="Arial" w:hAnsi="Arial" w:hint="default"/>
      </w:rPr>
    </w:lvl>
    <w:lvl w:ilvl="8" w:tplc="9B7690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BF339F"/>
    <w:multiLevelType w:val="hybridMultilevel"/>
    <w:tmpl w:val="10645016"/>
    <w:lvl w:ilvl="0" w:tplc="5D5AA2B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91D42"/>
    <w:multiLevelType w:val="hybridMultilevel"/>
    <w:tmpl w:val="6532BD78"/>
    <w:lvl w:ilvl="0" w:tplc="657CDE7E">
      <w:start w:val="2012"/>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D6332"/>
    <w:multiLevelType w:val="hybridMultilevel"/>
    <w:tmpl w:val="5F4452C4"/>
    <w:lvl w:ilvl="0" w:tplc="CA2463E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45CC7"/>
    <w:multiLevelType w:val="hybridMultilevel"/>
    <w:tmpl w:val="26E692DC"/>
    <w:lvl w:ilvl="0" w:tplc="5D5AA2B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76D80"/>
    <w:multiLevelType w:val="multilevel"/>
    <w:tmpl w:val="1B56FDBA"/>
    <w:lvl w:ilvl="0">
      <w:start w:val="1"/>
      <w:numFmt w:val="decimal"/>
      <w:lvlText w:val="%1."/>
      <w:lvlJc w:val="left"/>
      <w:pPr>
        <w:ind w:left="720" w:hanging="360"/>
      </w:pPr>
      <w:rPr>
        <w:rFonts w:ascii="Sylfaen" w:hAnsi="Sylfaen" w:cs="Sylfaen" w:hint="default"/>
        <w:sz w:val="24"/>
        <w:szCs w:val="24"/>
      </w:rPr>
    </w:lvl>
    <w:lvl w:ilvl="1">
      <w:start w:val="3"/>
      <w:numFmt w:val="decimal"/>
      <w:isLgl/>
      <w:lvlText w:val="%1.%2"/>
      <w:lvlJc w:val="left"/>
      <w:pPr>
        <w:ind w:left="720" w:hanging="360"/>
      </w:pPr>
      <w:rPr>
        <w:rFonts w:asciiTheme="majorHAnsi" w:hAnsiTheme="majorHAnsi" w:hint="default"/>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080" w:hanging="720"/>
      </w:pPr>
      <w:rPr>
        <w:rFonts w:asciiTheme="majorHAnsi" w:hAnsiTheme="majorHAnsi" w:hint="default"/>
      </w:rPr>
    </w:lvl>
    <w:lvl w:ilvl="4">
      <w:start w:val="1"/>
      <w:numFmt w:val="decimal"/>
      <w:isLgl/>
      <w:lvlText w:val="%1.%2.%3.%4.%5"/>
      <w:lvlJc w:val="left"/>
      <w:pPr>
        <w:ind w:left="1440" w:hanging="1080"/>
      </w:pPr>
      <w:rPr>
        <w:rFonts w:asciiTheme="majorHAnsi" w:hAnsiTheme="majorHAnsi" w:hint="default"/>
      </w:rPr>
    </w:lvl>
    <w:lvl w:ilvl="5">
      <w:start w:val="1"/>
      <w:numFmt w:val="decimal"/>
      <w:isLgl/>
      <w:lvlText w:val="%1.%2.%3.%4.%5.%6"/>
      <w:lvlJc w:val="left"/>
      <w:pPr>
        <w:ind w:left="1440" w:hanging="1080"/>
      </w:pPr>
      <w:rPr>
        <w:rFonts w:asciiTheme="majorHAnsi" w:hAnsiTheme="majorHAnsi" w:hint="default"/>
      </w:rPr>
    </w:lvl>
    <w:lvl w:ilvl="6">
      <w:start w:val="1"/>
      <w:numFmt w:val="decimal"/>
      <w:isLgl/>
      <w:lvlText w:val="%1.%2.%3.%4.%5.%6.%7"/>
      <w:lvlJc w:val="left"/>
      <w:pPr>
        <w:ind w:left="1800" w:hanging="1440"/>
      </w:pPr>
      <w:rPr>
        <w:rFonts w:asciiTheme="majorHAnsi" w:hAnsiTheme="majorHAnsi" w:hint="default"/>
      </w:rPr>
    </w:lvl>
    <w:lvl w:ilvl="7">
      <w:start w:val="1"/>
      <w:numFmt w:val="decimal"/>
      <w:isLgl/>
      <w:lvlText w:val="%1.%2.%3.%4.%5.%6.%7.%8"/>
      <w:lvlJc w:val="left"/>
      <w:pPr>
        <w:ind w:left="1800" w:hanging="1440"/>
      </w:pPr>
      <w:rPr>
        <w:rFonts w:asciiTheme="majorHAnsi" w:hAnsiTheme="majorHAnsi" w:hint="default"/>
      </w:rPr>
    </w:lvl>
    <w:lvl w:ilvl="8">
      <w:start w:val="1"/>
      <w:numFmt w:val="decimal"/>
      <w:isLgl/>
      <w:lvlText w:val="%1.%2.%3.%4.%5.%6.%7.%8.%9"/>
      <w:lvlJc w:val="left"/>
      <w:pPr>
        <w:ind w:left="1800" w:hanging="1440"/>
      </w:pPr>
      <w:rPr>
        <w:rFonts w:asciiTheme="majorHAnsi" w:hAnsiTheme="majorHAnsi" w:hint="default"/>
      </w:rPr>
    </w:lvl>
  </w:abstractNum>
  <w:abstractNum w:abstractNumId="10" w15:restartNumberingAfterBreak="0">
    <w:nsid w:val="2CFD26F1"/>
    <w:multiLevelType w:val="hybridMultilevel"/>
    <w:tmpl w:val="52FCE572"/>
    <w:lvl w:ilvl="0" w:tplc="CA2463E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35C9C"/>
    <w:multiLevelType w:val="hybridMultilevel"/>
    <w:tmpl w:val="35A09844"/>
    <w:lvl w:ilvl="0" w:tplc="E70E9EFA">
      <w:start w:val="1"/>
      <w:numFmt w:val="bullet"/>
      <w:lvlText w:val="•"/>
      <w:lvlJc w:val="left"/>
      <w:pPr>
        <w:tabs>
          <w:tab w:val="num" w:pos="720"/>
        </w:tabs>
        <w:ind w:left="720" w:hanging="360"/>
      </w:pPr>
      <w:rPr>
        <w:rFonts w:ascii="Arial" w:hAnsi="Arial" w:hint="default"/>
      </w:rPr>
    </w:lvl>
    <w:lvl w:ilvl="1" w:tplc="8CF62366" w:tentative="1">
      <w:start w:val="1"/>
      <w:numFmt w:val="bullet"/>
      <w:lvlText w:val="•"/>
      <w:lvlJc w:val="left"/>
      <w:pPr>
        <w:tabs>
          <w:tab w:val="num" w:pos="1440"/>
        </w:tabs>
        <w:ind w:left="1440" w:hanging="360"/>
      </w:pPr>
      <w:rPr>
        <w:rFonts w:ascii="Arial" w:hAnsi="Arial" w:hint="default"/>
      </w:rPr>
    </w:lvl>
    <w:lvl w:ilvl="2" w:tplc="69B02580" w:tentative="1">
      <w:start w:val="1"/>
      <w:numFmt w:val="bullet"/>
      <w:lvlText w:val="•"/>
      <w:lvlJc w:val="left"/>
      <w:pPr>
        <w:tabs>
          <w:tab w:val="num" w:pos="2160"/>
        </w:tabs>
        <w:ind w:left="2160" w:hanging="360"/>
      </w:pPr>
      <w:rPr>
        <w:rFonts w:ascii="Arial" w:hAnsi="Arial" w:hint="default"/>
      </w:rPr>
    </w:lvl>
    <w:lvl w:ilvl="3" w:tplc="ECD41CEE" w:tentative="1">
      <w:start w:val="1"/>
      <w:numFmt w:val="bullet"/>
      <w:lvlText w:val="•"/>
      <w:lvlJc w:val="left"/>
      <w:pPr>
        <w:tabs>
          <w:tab w:val="num" w:pos="2880"/>
        </w:tabs>
        <w:ind w:left="2880" w:hanging="360"/>
      </w:pPr>
      <w:rPr>
        <w:rFonts w:ascii="Arial" w:hAnsi="Arial" w:hint="default"/>
      </w:rPr>
    </w:lvl>
    <w:lvl w:ilvl="4" w:tplc="2E32A878" w:tentative="1">
      <w:start w:val="1"/>
      <w:numFmt w:val="bullet"/>
      <w:lvlText w:val="•"/>
      <w:lvlJc w:val="left"/>
      <w:pPr>
        <w:tabs>
          <w:tab w:val="num" w:pos="3600"/>
        </w:tabs>
        <w:ind w:left="3600" w:hanging="360"/>
      </w:pPr>
      <w:rPr>
        <w:rFonts w:ascii="Arial" w:hAnsi="Arial" w:hint="default"/>
      </w:rPr>
    </w:lvl>
    <w:lvl w:ilvl="5" w:tplc="775A1252" w:tentative="1">
      <w:start w:val="1"/>
      <w:numFmt w:val="bullet"/>
      <w:lvlText w:val="•"/>
      <w:lvlJc w:val="left"/>
      <w:pPr>
        <w:tabs>
          <w:tab w:val="num" w:pos="4320"/>
        </w:tabs>
        <w:ind w:left="4320" w:hanging="360"/>
      </w:pPr>
      <w:rPr>
        <w:rFonts w:ascii="Arial" w:hAnsi="Arial" w:hint="default"/>
      </w:rPr>
    </w:lvl>
    <w:lvl w:ilvl="6" w:tplc="558A25BC" w:tentative="1">
      <w:start w:val="1"/>
      <w:numFmt w:val="bullet"/>
      <w:lvlText w:val="•"/>
      <w:lvlJc w:val="left"/>
      <w:pPr>
        <w:tabs>
          <w:tab w:val="num" w:pos="5040"/>
        </w:tabs>
        <w:ind w:left="5040" w:hanging="360"/>
      </w:pPr>
      <w:rPr>
        <w:rFonts w:ascii="Arial" w:hAnsi="Arial" w:hint="default"/>
      </w:rPr>
    </w:lvl>
    <w:lvl w:ilvl="7" w:tplc="2A0A0E58" w:tentative="1">
      <w:start w:val="1"/>
      <w:numFmt w:val="bullet"/>
      <w:lvlText w:val="•"/>
      <w:lvlJc w:val="left"/>
      <w:pPr>
        <w:tabs>
          <w:tab w:val="num" w:pos="5760"/>
        </w:tabs>
        <w:ind w:left="5760" w:hanging="360"/>
      </w:pPr>
      <w:rPr>
        <w:rFonts w:ascii="Arial" w:hAnsi="Arial" w:hint="default"/>
      </w:rPr>
    </w:lvl>
    <w:lvl w:ilvl="8" w:tplc="8124DF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67339A"/>
    <w:multiLevelType w:val="hybridMultilevel"/>
    <w:tmpl w:val="CDF8171A"/>
    <w:lvl w:ilvl="0" w:tplc="5D5AA2B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0C620A"/>
    <w:multiLevelType w:val="hybridMultilevel"/>
    <w:tmpl w:val="21307206"/>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49AF0C37"/>
    <w:multiLevelType w:val="hybridMultilevel"/>
    <w:tmpl w:val="B07E5784"/>
    <w:lvl w:ilvl="0" w:tplc="5D5AA2B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D3639"/>
    <w:multiLevelType w:val="hybridMultilevel"/>
    <w:tmpl w:val="A98AA906"/>
    <w:lvl w:ilvl="0" w:tplc="0A9A2AB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82A78"/>
    <w:multiLevelType w:val="hybridMultilevel"/>
    <w:tmpl w:val="E3061E3C"/>
    <w:lvl w:ilvl="0" w:tplc="60ECAA82">
      <w:start w:val="1"/>
      <w:numFmt w:val="bullet"/>
      <w:lvlText w:val="•"/>
      <w:lvlJc w:val="left"/>
      <w:pPr>
        <w:tabs>
          <w:tab w:val="num" w:pos="720"/>
        </w:tabs>
        <w:ind w:left="720" w:hanging="360"/>
      </w:pPr>
      <w:rPr>
        <w:rFonts w:ascii="Arial" w:hAnsi="Arial" w:hint="default"/>
      </w:rPr>
    </w:lvl>
    <w:lvl w:ilvl="1" w:tplc="C8701E50" w:tentative="1">
      <w:start w:val="1"/>
      <w:numFmt w:val="bullet"/>
      <w:lvlText w:val="•"/>
      <w:lvlJc w:val="left"/>
      <w:pPr>
        <w:tabs>
          <w:tab w:val="num" w:pos="1440"/>
        </w:tabs>
        <w:ind w:left="1440" w:hanging="360"/>
      </w:pPr>
      <w:rPr>
        <w:rFonts w:ascii="Arial" w:hAnsi="Arial" w:hint="default"/>
      </w:rPr>
    </w:lvl>
    <w:lvl w:ilvl="2" w:tplc="3A3C91F6" w:tentative="1">
      <w:start w:val="1"/>
      <w:numFmt w:val="bullet"/>
      <w:lvlText w:val="•"/>
      <w:lvlJc w:val="left"/>
      <w:pPr>
        <w:tabs>
          <w:tab w:val="num" w:pos="2160"/>
        </w:tabs>
        <w:ind w:left="2160" w:hanging="360"/>
      </w:pPr>
      <w:rPr>
        <w:rFonts w:ascii="Arial" w:hAnsi="Arial" w:hint="default"/>
      </w:rPr>
    </w:lvl>
    <w:lvl w:ilvl="3" w:tplc="0E3A1F8E" w:tentative="1">
      <w:start w:val="1"/>
      <w:numFmt w:val="bullet"/>
      <w:lvlText w:val="•"/>
      <w:lvlJc w:val="left"/>
      <w:pPr>
        <w:tabs>
          <w:tab w:val="num" w:pos="2880"/>
        </w:tabs>
        <w:ind w:left="2880" w:hanging="360"/>
      </w:pPr>
      <w:rPr>
        <w:rFonts w:ascii="Arial" w:hAnsi="Arial" w:hint="default"/>
      </w:rPr>
    </w:lvl>
    <w:lvl w:ilvl="4" w:tplc="0E0403B2" w:tentative="1">
      <w:start w:val="1"/>
      <w:numFmt w:val="bullet"/>
      <w:lvlText w:val="•"/>
      <w:lvlJc w:val="left"/>
      <w:pPr>
        <w:tabs>
          <w:tab w:val="num" w:pos="3600"/>
        </w:tabs>
        <w:ind w:left="3600" w:hanging="360"/>
      </w:pPr>
      <w:rPr>
        <w:rFonts w:ascii="Arial" w:hAnsi="Arial" w:hint="default"/>
      </w:rPr>
    </w:lvl>
    <w:lvl w:ilvl="5" w:tplc="35D80ED4" w:tentative="1">
      <w:start w:val="1"/>
      <w:numFmt w:val="bullet"/>
      <w:lvlText w:val="•"/>
      <w:lvlJc w:val="left"/>
      <w:pPr>
        <w:tabs>
          <w:tab w:val="num" w:pos="4320"/>
        </w:tabs>
        <w:ind w:left="4320" w:hanging="360"/>
      </w:pPr>
      <w:rPr>
        <w:rFonts w:ascii="Arial" w:hAnsi="Arial" w:hint="default"/>
      </w:rPr>
    </w:lvl>
    <w:lvl w:ilvl="6" w:tplc="57C203B8" w:tentative="1">
      <w:start w:val="1"/>
      <w:numFmt w:val="bullet"/>
      <w:lvlText w:val="•"/>
      <w:lvlJc w:val="left"/>
      <w:pPr>
        <w:tabs>
          <w:tab w:val="num" w:pos="5040"/>
        </w:tabs>
        <w:ind w:left="5040" w:hanging="360"/>
      </w:pPr>
      <w:rPr>
        <w:rFonts w:ascii="Arial" w:hAnsi="Arial" w:hint="default"/>
      </w:rPr>
    </w:lvl>
    <w:lvl w:ilvl="7" w:tplc="F81E3298" w:tentative="1">
      <w:start w:val="1"/>
      <w:numFmt w:val="bullet"/>
      <w:lvlText w:val="•"/>
      <w:lvlJc w:val="left"/>
      <w:pPr>
        <w:tabs>
          <w:tab w:val="num" w:pos="5760"/>
        </w:tabs>
        <w:ind w:left="5760" w:hanging="360"/>
      </w:pPr>
      <w:rPr>
        <w:rFonts w:ascii="Arial" w:hAnsi="Arial" w:hint="default"/>
      </w:rPr>
    </w:lvl>
    <w:lvl w:ilvl="8" w:tplc="5EC6708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A3851CB"/>
    <w:multiLevelType w:val="hybridMultilevel"/>
    <w:tmpl w:val="90E4E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B3768"/>
    <w:multiLevelType w:val="hybridMultilevel"/>
    <w:tmpl w:val="8A08E67E"/>
    <w:lvl w:ilvl="0" w:tplc="0A9A2AB4">
      <w:start w:val="1"/>
      <w:numFmt w:val="bullet"/>
      <w:lvlText w:val="•"/>
      <w:lvlJc w:val="left"/>
      <w:pPr>
        <w:tabs>
          <w:tab w:val="num" w:pos="720"/>
        </w:tabs>
        <w:ind w:left="720" w:hanging="360"/>
      </w:pPr>
      <w:rPr>
        <w:rFonts w:ascii="Arial" w:hAnsi="Arial" w:hint="default"/>
      </w:rPr>
    </w:lvl>
    <w:lvl w:ilvl="1" w:tplc="BA107A76" w:tentative="1">
      <w:start w:val="1"/>
      <w:numFmt w:val="bullet"/>
      <w:lvlText w:val="•"/>
      <w:lvlJc w:val="left"/>
      <w:pPr>
        <w:tabs>
          <w:tab w:val="num" w:pos="1440"/>
        </w:tabs>
        <w:ind w:left="1440" w:hanging="360"/>
      </w:pPr>
      <w:rPr>
        <w:rFonts w:ascii="Arial" w:hAnsi="Arial" w:hint="default"/>
      </w:rPr>
    </w:lvl>
    <w:lvl w:ilvl="2" w:tplc="96804EE6" w:tentative="1">
      <w:start w:val="1"/>
      <w:numFmt w:val="bullet"/>
      <w:lvlText w:val="•"/>
      <w:lvlJc w:val="left"/>
      <w:pPr>
        <w:tabs>
          <w:tab w:val="num" w:pos="2160"/>
        </w:tabs>
        <w:ind w:left="2160" w:hanging="360"/>
      </w:pPr>
      <w:rPr>
        <w:rFonts w:ascii="Arial" w:hAnsi="Arial" w:hint="default"/>
      </w:rPr>
    </w:lvl>
    <w:lvl w:ilvl="3" w:tplc="30384CAC" w:tentative="1">
      <w:start w:val="1"/>
      <w:numFmt w:val="bullet"/>
      <w:lvlText w:val="•"/>
      <w:lvlJc w:val="left"/>
      <w:pPr>
        <w:tabs>
          <w:tab w:val="num" w:pos="2880"/>
        </w:tabs>
        <w:ind w:left="2880" w:hanging="360"/>
      </w:pPr>
      <w:rPr>
        <w:rFonts w:ascii="Arial" w:hAnsi="Arial" w:hint="default"/>
      </w:rPr>
    </w:lvl>
    <w:lvl w:ilvl="4" w:tplc="CC0A1A14" w:tentative="1">
      <w:start w:val="1"/>
      <w:numFmt w:val="bullet"/>
      <w:lvlText w:val="•"/>
      <w:lvlJc w:val="left"/>
      <w:pPr>
        <w:tabs>
          <w:tab w:val="num" w:pos="3600"/>
        </w:tabs>
        <w:ind w:left="3600" w:hanging="360"/>
      </w:pPr>
      <w:rPr>
        <w:rFonts w:ascii="Arial" w:hAnsi="Arial" w:hint="default"/>
      </w:rPr>
    </w:lvl>
    <w:lvl w:ilvl="5" w:tplc="F0A47FC4" w:tentative="1">
      <w:start w:val="1"/>
      <w:numFmt w:val="bullet"/>
      <w:lvlText w:val="•"/>
      <w:lvlJc w:val="left"/>
      <w:pPr>
        <w:tabs>
          <w:tab w:val="num" w:pos="4320"/>
        </w:tabs>
        <w:ind w:left="4320" w:hanging="360"/>
      </w:pPr>
      <w:rPr>
        <w:rFonts w:ascii="Arial" w:hAnsi="Arial" w:hint="default"/>
      </w:rPr>
    </w:lvl>
    <w:lvl w:ilvl="6" w:tplc="E73462F0" w:tentative="1">
      <w:start w:val="1"/>
      <w:numFmt w:val="bullet"/>
      <w:lvlText w:val="•"/>
      <w:lvlJc w:val="left"/>
      <w:pPr>
        <w:tabs>
          <w:tab w:val="num" w:pos="5040"/>
        </w:tabs>
        <w:ind w:left="5040" w:hanging="360"/>
      </w:pPr>
      <w:rPr>
        <w:rFonts w:ascii="Arial" w:hAnsi="Arial" w:hint="default"/>
      </w:rPr>
    </w:lvl>
    <w:lvl w:ilvl="7" w:tplc="F07ED098" w:tentative="1">
      <w:start w:val="1"/>
      <w:numFmt w:val="bullet"/>
      <w:lvlText w:val="•"/>
      <w:lvlJc w:val="left"/>
      <w:pPr>
        <w:tabs>
          <w:tab w:val="num" w:pos="5760"/>
        </w:tabs>
        <w:ind w:left="5760" w:hanging="360"/>
      </w:pPr>
      <w:rPr>
        <w:rFonts w:ascii="Arial" w:hAnsi="Arial" w:hint="default"/>
      </w:rPr>
    </w:lvl>
    <w:lvl w:ilvl="8" w:tplc="E49CF9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FD349E"/>
    <w:multiLevelType w:val="hybridMultilevel"/>
    <w:tmpl w:val="9D3A51FE"/>
    <w:lvl w:ilvl="0" w:tplc="CEC84C68">
      <w:start w:val="1"/>
      <w:numFmt w:val="bullet"/>
      <w:lvlText w:val="•"/>
      <w:lvlJc w:val="left"/>
      <w:pPr>
        <w:tabs>
          <w:tab w:val="num" w:pos="720"/>
        </w:tabs>
        <w:ind w:left="720" w:hanging="360"/>
      </w:pPr>
      <w:rPr>
        <w:rFonts w:ascii="Arial" w:hAnsi="Arial" w:hint="default"/>
      </w:rPr>
    </w:lvl>
    <w:lvl w:ilvl="1" w:tplc="8B22FAD8" w:tentative="1">
      <w:start w:val="1"/>
      <w:numFmt w:val="bullet"/>
      <w:lvlText w:val="•"/>
      <w:lvlJc w:val="left"/>
      <w:pPr>
        <w:tabs>
          <w:tab w:val="num" w:pos="1440"/>
        </w:tabs>
        <w:ind w:left="1440" w:hanging="360"/>
      </w:pPr>
      <w:rPr>
        <w:rFonts w:ascii="Arial" w:hAnsi="Arial" w:hint="default"/>
      </w:rPr>
    </w:lvl>
    <w:lvl w:ilvl="2" w:tplc="F862915E" w:tentative="1">
      <w:start w:val="1"/>
      <w:numFmt w:val="bullet"/>
      <w:lvlText w:val="•"/>
      <w:lvlJc w:val="left"/>
      <w:pPr>
        <w:tabs>
          <w:tab w:val="num" w:pos="2160"/>
        </w:tabs>
        <w:ind w:left="2160" w:hanging="360"/>
      </w:pPr>
      <w:rPr>
        <w:rFonts w:ascii="Arial" w:hAnsi="Arial" w:hint="default"/>
      </w:rPr>
    </w:lvl>
    <w:lvl w:ilvl="3" w:tplc="4AEE0E60" w:tentative="1">
      <w:start w:val="1"/>
      <w:numFmt w:val="bullet"/>
      <w:lvlText w:val="•"/>
      <w:lvlJc w:val="left"/>
      <w:pPr>
        <w:tabs>
          <w:tab w:val="num" w:pos="2880"/>
        </w:tabs>
        <w:ind w:left="2880" w:hanging="360"/>
      </w:pPr>
      <w:rPr>
        <w:rFonts w:ascii="Arial" w:hAnsi="Arial" w:hint="default"/>
      </w:rPr>
    </w:lvl>
    <w:lvl w:ilvl="4" w:tplc="CBD8B5C0" w:tentative="1">
      <w:start w:val="1"/>
      <w:numFmt w:val="bullet"/>
      <w:lvlText w:val="•"/>
      <w:lvlJc w:val="left"/>
      <w:pPr>
        <w:tabs>
          <w:tab w:val="num" w:pos="3600"/>
        </w:tabs>
        <w:ind w:left="3600" w:hanging="360"/>
      </w:pPr>
      <w:rPr>
        <w:rFonts w:ascii="Arial" w:hAnsi="Arial" w:hint="default"/>
      </w:rPr>
    </w:lvl>
    <w:lvl w:ilvl="5" w:tplc="2488EA96" w:tentative="1">
      <w:start w:val="1"/>
      <w:numFmt w:val="bullet"/>
      <w:lvlText w:val="•"/>
      <w:lvlJc w:val="left"/>
      <w:pPr>
        <w:tabs>
          <w:tab w:val="num" w:pos="4320"/>
        </w:tabs>
        <w:ind w:left="4320" w:hanging="360"/>
      </w:pPr>
      <w:rPr>
        <w:rFonts w:ascii="Arial" w:hAnsi="Arial" w:hint="default"/>
      </w:rPr>
    </w:lvl>
    <w:lvl w:ilvl="6" w:tplc="399C866A" w:tentative="1">
      <w:start w:val="1"/>
      <w:numFmt w:val="bullet"/>
      <w:lvlText w:val="•"/>
      <w:lvlJc w:val="left"/>
      <w:pPr>
        <w:tabs>
          <w:tab w:val="num" w:pos="5040"/>
        </w:tabs>
        <w:ind w:left="5040" w:hanging="360"/>
      </w:pPr>
      <w:rPr>
        <w:rFonts w:ascii="Arial" w:hAnsi="Arial" w:hint="default"/>
      </w:rPr>
    </w:lvl>
    <w:lvl w:ilvl="7" w:tplc="F7ECCFEA" w:tentative="1">
      <w:start w:val="1"/>
      <w:numFmt w:val="bullet"/>
      <w:lvlText w:val="•"/>
      <w:lvlJc w:val="left"/>
      <w:pPr>
        <w:tabs>
          <w:tab w:val="num" w:pos="5760"/>
        </w:tabs>
        <w:ind w:left="5760" w:hanging="360"/>
      </w:pPr>
      <w:rPr>
        <w:rFonts w:ascii="Arial" w:hAnsi="Arial" w:hint="default"/>
      </w:rPr>
    </w:lvl>
    <w:lvl w:ilvl="8" w:tplc="E1CC02B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B79565C"/>
    <w:multiLevelType w:val="hybridMultilevel"/>
    <w:tmpl w:val="9A66DC66"/>
    <w:lvl w:ilvl="0" w:tplc="CA2463E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F2980"/>
    <w:multiLevelType w:val="hybridMultilevel"/>
    <w:tmpl w:val="A01C0284"/>
    <w:lvl w:ilvl="0" w:tplc="5D5AA2B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590500"/>
    <w:multiLevelType w:val="hybridMultilevel"/>
    <w:tmpl w:val="DB3AF314"/>
    <w:lvl w:ilvl="0" w:tplc="5D5AA2B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31B"/>
    <w:multiLevelType w:val="hybridMultilevel"/>
    <w:tmpl w:val="B136DA5A"/>
    <w:lvl w:ilvl="0" w:tplc="5D5AA2B2">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21"/>
  </w:num>
  <w:num w:numId="5">
    <w:abstractNumId w:val="22"/>
  </w:num>
  <w:num w:numId="6">
    <w:abstractNumId w:val="10"/>
  </w:num>
  <w:num w:numId="7">
    <w:abstractNumId w:val="20"/>
  </w:num>
  <w:num w:numId="8">
    <w:abstractNumId w:val="18"/>
  </w:num>
  <w:num w:numId="9">
    <w:abstractNumId w:val="11"/>
  </w:num>
  <w:num w:numId="10">
    <w:abstractNumId w:val="5"/>
  </w:num>
  <w:num w:numId="11">
    <w:abstractNumId w:val="16"/>
  </w:num>
  <w:num w:numId="12">
    <w:abstractNumId w:val="4"/>
  </w:num>
  <w:num w:numId="13">
    <w:abstractNumId w:val="19"/>
  </w:num>
  <w:num w:numId="14">
    <w:abstractNumId w:val="8"/>
  </w:num>
  <w:num w:numId="15">
    <w:abstractNumId w:val="17"/>
  </w:num>
  <w:num w:numId="16">
    <w:abstractNumId w:val="23"/>
  </w:num>
  <w:num w:numId="17">
    <w:abstractNumId w:val="14"/>
  </w:num>
  <w:num w:numId="18">
    <w:abstractNumId w:val="1"/>
  </w:num>
  <w:num w:numId="19">
    <w:abstractNumId w:val="2"/>
  </w:num>
  <w:num w:numId="20">
    <w:abstractNumId w:val="12"/>
  </w:num>
  <w:num w:numId="21">
    <w:abstractNumId w:val="6"/>
  </w:num>
  <w:num w:numId="22">
    <w:abstractNumId w:val="13"/>
  </w:num>
  <w:num w:numId="23">
    <w:abstractNumId w:val="0"/>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424"/>
    <w:rsid w:val="0000113D"/>
    <w:rsid w:val="00001910"/>
    <w:rsid w:val="000021A0"/>
    <w:rsid w:val="000021E8"/>
    <w:rsid w:val="00002A8D"/>
    <w:rsid w:val="00002ACC"/>
    <w:rsid w:val="00003128"/>
    <w:rsid w:val="00003982"/>
    <w:rsid w:val="00004198"/>
    <w:rsid w:val="0000424C"/>
    <w:rsid w:val="00004BFC"/>
    <w:rsid w:val="00004FFB"/>
    <w:rsid w:val="00005017"/>
    <w:rsid w:val="00005438"/>
    <w:rsid w:val="000056CF"/>
    <w:rsid w:val="00005706"/>
    <w:rsid w:val="0000584A"/>
    <w:rsid w:val="0000633F"/>
    <w:rsid w:val="000063B1"/>
    <w:rsid w:val="00006E58"/>
    <w:rsid w:val="00006E7E"/>
    <w:rsid w:val="00007055"/>
    <w:rsid w:val="00007594"/>
    <w:rsid w:val="000107A6"/>
    <w:rsid w:val="0001145A"/>
    <w:rsid w:val="00012DF5"/>
    <w:rsid w:val="00012E8E"/>
    <w:rsid w:val="0001378D"/>
    <w:rsid w:val="00014AAA"/>
    <w:rsid w:val="00014BE9"/>
    <w:rsid w:val="00014CEF"/>
    <w:rsid w:val="00015EF6"/>
    <w:rsid w:val="0001601D"/>
    <w:rsid w:val="000160A6"/>
    <w:rsid w:val="00016AC1"/>
    <w:rsid w:val="00016E2B"/>
    <w:rsid w:val="00016F13"/>
    <w:rsid w:val="000174B0"/>
    <w:rsid w:val="000177DA"/>
    <w:rsid w:val="00020575"/>
    <w:rsid w:val="000209C2"/>
    <w:rsid w:val="00020EA2"/>
    <w:rsid w:val="00022ED1"/>
    <w:rsid w:val="00025E62"/>
    <w:rsid w:val="00025F0F"/>
    <w:rsid w:val="00025F5B"/>
    <w:rsid w:val="00026210"/>
    <w:rsid w:val="00026636"/>
    <w:rsid w:val="00026657"/>
    <w:rsid w:val="00026856"/>
    <w:rsid w:val="00026D32"/>
    <w:rsid w:val="000300F2"/>
    <w:rsid w:val="0003074B"/>
    <w:rsid w:val="00030A3F"/>
    <w:rsid w:val="0003195A"/>
    <w:rsid w:val="00032199"/>
    <w:rsid w:val="000330B0"/>
    <w:rsid w:val="000331B7"/>
    <w:rsid w:val="000334BC"/>
    <w:rsid w:val="00034E70"/>
    <w:rsid w:val="000355E5"/>
    <w:rsid w:val="00036249"/>
    <w:rsid w:val="00036478"/>
    <w:rsid w:val="00036CDE"/>
    <w:rsid w:val="00037B83"/>
    <w:rsid w:val="00040C67"/>
    <w:rsid w:val="00040CAB"/>
    <w:rsid w:val="00041B19"/>
    <w:rsid w:val="00041DDD"/>
    <w:rsid w:val="000427EA"/>
    <w:rsid w:val="000429AA"/>
    <w:rsid w:val="00042F43"/>
    <w:rsid w:val="00043848"/>
    <w:rsid w:val="00044523"/>
    <w:rsid w:val="00044CF1"/>
    <w:rsid w:val="0004522D"/>
    <w:rsid w:val="00045743"/>
    <w:rsid w:val="00045768"/>
    <w:rsid w:val="000457C6"/>
    <w:rsid w:val="00045A5B"/>
    <w:rsid w:val="00046284"/>
    <w:rsid w:val="00046D39"/>
    <w:rsid w:val="00047209"/>
    <w:rsid w:val="000500C9"/>
    <w:rsid w:val="0005052F"/>
    <w:rsid w:val="000516FC"/>
    <w:rsid w:val="00051CA8"/>
    <w:rsid w:val="00052166"/>
    <w:rsid w:val="00052C17"/>
    <w:rsid w:val="000532EE"/>
    <w:rsid w:val="000537D9"/>
    <w:rsid w:val="00053D99"/>
    <w:rsid w:val="00054274"/>
    <w:rsid w:val="000549F8"/>
    <w:rsid w:val="00055B25"/>
    <w:rsid w:val="00055FB7"/>
    <w:rsid w:val="00056252"/>
    <w:rsid w:val="0005677F"/>
    <w:rsid w:val="00057263"/>
    <w:rsid w:val="0006038B"/>
    <w:rsid w:val="0006051E"/>
    <w:rsid w:val="00060D60"/>
    <w:rsid w:val="00060D80"/>
    <w:rsid w:val="00060D93"/>
    <w:rsid w:val="000615AF"/>
    <w:rsid w:val="000617AF"/>
    <w:rsid w:val="000621A6"/>
    <w:rsid w:val="000625F8"/>
    <w:rsid w:val="0006274F"/>
    <w:rsid w:val="00062A2A"/>
    <w:rsid w:val="00062E9D"/>
    <w:rsid w:val="0006389C"/>
    <w:rsid w:val="000641D1"/>
    <w:rsid w:val="00064548"/>
    <w:rsid w:val="00064F28"/>
    <w:rsid w:val="0006538D"/>
    <w:rsid w:val="000655F8"/>
    <w:rsid w:val="000657E8"/>
    <w:rsid w:val="00066065"/>
    <w:rsid w:val="00066E95"/>
    <w:rsid w:val="000679E2"/>
    <w:rsid w:val="00067DA9"/>
    <w:rsid w:val="00070323"/>
    <w:rsid w:val="00071201"/>
    <w:rsid w:val="00071B3A"/>
    <w:rsid w:val="00071E36"/>
    <w:rsid w:val="000727B3"/>
    <w:rsid w:val="00072E51"/>
    <w:rsid w:val="000732C9"/>
    <w:rsid w:val="00073B44"/>
    <w:rsid w:val="00073F41"/>
    <w:rsid w:val="00074005"/>
    <w:rsid w:val="000750B4"/>
    <w:rsid w:val="000752B9"/>
    <w:rsid w:val="00075362"/>
    <w:rsid w:val="000759F3"/>
    <w:rsid w:val="0007659F"/>
    <w:rsid w:val="00076DF1"/>
    <w:rsid w:val="00076FE8"/>
    <w:rsid w:val="00077B99"/>
    <w:rsid w:val="00081827"/>
    <w:rsid w:val="00081A7C"/>
    <w:rsid w:val="00081AAF"/>
    <w:rsid w:val="00081B36"/>
    <w:rsid w:val="00081F72"/>
    <w:rsid w:val="000826D7"/>
    <w:rsid w:val="000839AD"/>
    <w:rsid w:val="00083B73"/>
    <w:rsid w:val="0008416F"/>
    <w:rsid w:val="0008449C"/>
    <w:rsid w:val="00085054"/>
    <w:rsid w:val="00085226"/>
    <w:rsid w:val="000853C7"/>
    <w:rsid w:val="00085609"/>
    <w:rsid w:val="00085A43"/>
    <w:rsid w:val="00085A65"/>
    <w:rsid w:val="000861CD"/>
    <w:rsid w:val="00086CCA"/>
    <w:rsid w:val="000876B4"/>
    <w:rsid w:val="000878D2"/>
    <w:rsid w:val="00090ACA"/>
    <w:rsid w:val="0009115E"/>
    <w:rsid w:val="0009135C"/>
    <w:rsid w:val="00091376"/>
    <w:rsid w:val="0009157D"/>
    <w:rsid w:val="00092195"/>
    <w:rsid w:val="00093345"/>
    <w:rsid w:val="00093D0D"/>
    <w:rsid w:val="00094297"/>
    <w:rsid w:val="00094B4B"/>
    <w:rsid w:val="000951D1"/>
    <w:rsid w:val="00095546"/>
    <w:rsid w:val="00095718"/>
    <w:rsid w:val="00096565"/>
    <w:rsid w:val="00097274"/>
    <w:rsid w:val="000972D8"/>
    <w:rsid w:val="00097662"/>
    <w:rsid w:val="00097896"/>
    <w:rsid w:val="00097C39"/>
    <w:rsid w:val="00097CC7"/>
    <w:rsid w:val="00097DAE"/>
    <w:rsid w:val="00097DFD"/>
    <w:rsid w:val="00097FB6"/>
    <w:rsid w:val="000A0FCA"/>
    <w:rsid w:val="000A1102"/>
    <w:rsid w:val="000A152A"/>
    <w:rsid w:val="000A19C7"/>
    <w:rsid w:val="000A19D0"/>
    <w:rsid w:val="000A2441"/>
    <w:rsid w:val="000A2F03"/>
    <w:rsid w:val="000A325E"/>
    <w:rsid w:val="000A39A1"/>
    <w:rsid w:val="000A486E"/>
    <w:rsid w:val="000A5C4B"/>
    <w:rsid w:val="000A5FC6"/>
    <w:rsid w:val="000A65A2"/>
    <w:rsid w:val="000A65DC"/>
    <w:rsid w:val="000B00DB"/>
    <w:rsid w:val="000B098E"/>
    <w:rsid w:val="000B0AF2"/>
    <w:rsid w:val="000B12C7"/>
    <w:rsid w:val="000B1965"/>
    <w:rsid w:val="000B20B9"/>
    <w:rsid w:val="000B2B23"/>
    <w:rsid w:val="000B3197"/>
    <w:rsid w:val="000B35A3"/>
    <w:rsid w:val="000B3629"/>
    <w:rsid w:val="000B369C"/>
    <w:rsid w:val="000B38BF"/>
    <w:rsid w:val="000B3912"/>
    <w:rsid w:val="000B45BF"/>
    <w:rsid w:val="000B49BA"/>
    <w:rsid w:val="000B50DC"/>
    <w:rsid w:val="000B529E"/>
    <w:rsid w:val="000B52D3"/>
    <w:rsid w:val="000B53CD"/>
    <w:rsid w:val="000B57DE"/>
    <w:rsid w:val="000B5E4F"/>
    <w:rsid w:val="000B6FA1"/>
    <w:rsid w:val="000B7088"/>
    <w:rsid w:val="000B725C"/>
    <w:rsid w:val="000C028A"/>
    <w:rsid w:val="000C07A9"/>
    <w:rsid w:val="000C0A64"/>
    <w:rsid w:val="000C0F9F"/>
    <w:rsid w:val="000C26D0"/>
    <w:rsid w:val="000C3DF2"/>
    <w:rsid w:val="000C3EF5"/>
    <w:rsid w:val="000C4260"/>
    <w:rsid w:val="000C45EA"/>
    <w:rsid w:val="000C4E87"/>
    <w:rsid w:val="000C4F75"/>
    <w:rsid w:val="000C5261"/>
    <w:rsid w:val="000C56D0"/>
    <w:rsid w:val="000C5A89"/>
    <w:rsid w:val="000C5BFB"/>
    <w:rsid w:val="000C5FAA"/>
    <w:rsid w:val="000C666A"/>
    <w:rsid w:val="000C68F5"/>
    <w:rsid w:val="000C6FC3"/>
    <w:rsid w:val="000D093B"/>
    <w:rsid w:val="000D0C1E"/>
    <w:rsid w:val="000D1168"/>
    <w:rsid w:val="000D11EF"/>
    <w:rsid w:val="000D180E"/>
    <w:rsid w:val="000D1E77"/>
    <w:rsid w:val="000D2074"/>
    <w:rsid w:val="000D2715"/>
    <w:rsid w:val="000D295C"/>
    <w:rsid w:val="000D2A6B"/>
    <w:rsid w:val="000D310D"/>
    <w:rsid w:val="000D3177"/>
    <w:rsid w:val="000D37D8"/>
    <w:rsid w:val="000D3CA9"/>
    <w:rsid w:val="000D3E7E"/>
    <w:rsid w:val="000D4040"/>
    <w:rsid w:val="000D42ED"/>
    <w:rsid w:val="000D42FA"/>
    <w:rsid w:val="000D5F5A"/>
    <w:rsid w:val="000D5FBE"/>
    <w:rsid w:val="000D6B33"/>
    <w:rsid w:val="000D76EE"/>
    <w:rsid w:val="000D7D61"/>
    <w:rsid w:val="000E02DE"/>
    <w:rsid w:val="000E0323"/>
    <w:rsid w:val="000E05ED"/>
    <w:rsid w:val="000E16F9"/>
    <w:rsid w:val="000E1E72"/>
    <w:rsid w:val="000E3CBE"/>
    <w:rsid w:val="000E3F74"/>
    <w:rsid w:val="000E443F"/>
    <w:rsid w:val="000E45F9"/>
    <w:rsid w:val="000E4D1B"/>
    <w:rsid w:val="000E4D3D"/>
    <w:rsid w:val="000E4F4F"/>
    <w:rsid w:val="000E50CD"/>
    <w:rsid w:val="000E5ED1"/>
    <w:rsid w:val="000E630B"/>
    <w:rsid w:val="000E6922"/>
    <w:rsid w:val="000E6974"/>
    <w:rsid w:val="000E71CC"/>
    <w:rsid w:val="000E7ABE"/>
    <w:rsid w:val="000E7D3E"/>
    <w:rsid w:val="000F124A"/>
    <w:rsid w:val="000F1DFF"/>
    <w:rsid w:val="000F1E61"/>
    <w:rsid w:val="000F2464"/>
    <w:rsid w:val="000F2E8D"/>
    <w:rsid w:val="000F32B7"/>
    <w:rsid w:val="000F37C4"/>
    <w:rsid w:val="000F3831"/>
    <w:rsid w:val="000F3CB3"/>
    <w:rsid w:val="000F57F9"/>
    <w:rsid w:val="000F585D"/>
    <w:rsid w:val="000F58AC"/>
    <w:rsid w:val="000F597A"/>
    <w:rsid w:val="000F7291"/>
    <w:rsid w:val="000F7BEA"/>
    <w:rsid w:val="00100518"/>
    <w:rsid w:val="00100854"/>
    <w:rsid w:val="00101A7B"/>
    <w:rsid w:val="00101CCA"/>
    <w:rsid w:val="00101D6D"/>
    <w:rsid w:val="00102667"/>
    <w:rsid w:val="0010277A"/>
    <w:rsid w:val="00102FA2"/>
    <w:rsid w:val="00103153"/>
    <w:rsid w:val="00103CE7"/>
    <w:rsid w:val="00104CBD"/>
    <w:rsid w:val="00104EC3"/>
    <w:rsid w:val="0011060E"/>
    <w:rsid w:val="001108D3"/>
    <w:rsid w:val="0011215E"/>
    <w:rsid w:val="00112412"/>
    <w:rsid w:val="001127A5"/>
    <w:rsid w:val="001130BE"/>
    <w:rsid w:val="0011347A"/>
    <w:rsid w:val="00113C44"/>
    <w:rsid w:val="00113DBB"/>
    <w:rsid w:val="0011486F"/>
    <w:rsid w:val="00114C09"/>
    <w:rsid w:val="00114E6D"/>
    <w:rsid w:val="001154FE"/>
    <w:rsid w:val="001155E9"/>
    <w:rsid w:val="00115C7D"/>
    <w:rsid w:val="00115D35"/>
    <w:rsid w:val="00115F66"/>
    <w:rsid w:val="00116283"/>
    <w:rsid w:val="00116773"/>
    <w:rsid w:val="00117247"/>
    <w:rsid w:val="00117754"/>
    <w:rsid w:val="00117ACF"/>
    <w:rsid w:val="00117C4B"/>
    <w:rsid w:val="00120163"/>
    <w:rsid w:val="001202EA"/>
    <w:rsid w:val="00120470"/>
    <w:rsid w:val="001205EA"/>
    <w:rsid w:val="00120912"/>
    <w:rsid w:val="00120B23"/>
    <w:rsid w:val="00121359"/>
    <w:rsid w:val="0012198F"/>
    <w:rsid w:val="00122195"/>
    <w:rsid w:val="00122F02"/>
    <w:rsid w:val="001230C1"/>
    <w:rsid w:val="00123400"/>
    <w:rsid w:val="0012401C"/>
    <w:rsid w:val="001245FF"/>
    <w:rsid w:val="00126027"/>
    <w:rsid w:val="001268E7"/>
    <w:rsid w:val="00127CAA"/>
    <w:rsid w:val="00130260"/>
    <w:rsid w:val="00130E4C"/>
    <w:rsid w:val="00131090"/>
    <w:rsid w:val="00131099"/>
    <w:rsid w:val="001324F4"/>
    <w:rsid w:val="00133A00"/>
    <w:rsid w:val="00133AE5"/>
    <w:rsid w:val="00134413"/>
    <w:rsid w:val="001346AD"/>
    <w:rsid w:val="0013558B"/>
    <w:rsid w:val="00135C5B"/>
    <w:rsid w:val="001369DF"/>
    <w:rsid w:val="00136C52"/>
    <w:rsid w:val="00136FA9"/>
    <w:rsid w:val="001408A9"/>
    <w:rsid w:val="001409E4"/>
    <w:rsid w:val="001410B1"/>
    <w:rsid w:val="0014113B"/>
    <w:rsid w:val="00141E39"/>
    <w:rsid w:val="00142258"/>
    <w:rsid w:val="00145005"/>
    <w:rsid w:val="00145BCA"/>
    <w:rsid w:val="00145C9D"/>
    <w:rsid w:val="001465F6"/>
    <w:rsid w:val="001468F1"/>
    <w:rsid w:val="00146B8D"/>
    <w:rsid w:val="0014751C"/>
    <w:rsid w:val="001477F1"/>
    <w:rsid w:val="00147AD6"/>
    <w:rsid w:val="001502BE"/>
    <w:rsid w:val="001503E0"/>
    <w:rsid w:val="001507A5"/>
    <w:rsid w:val="00150A6C"/>
    <w:rsid w:val="00150B1D"/>
    <w:rsid w:val="00150F3B"/>
    <w:rsid w:val="00151324"/>
    <w:rsid w:val="00152641"/>
    <w:rsid w:val="001528D0"/>
    <w:rsid w:val="00153013"/>
    <w:rsid w:val="0015345D"/>
    <w:rsid w:val="001539DA"/>
    <w:rsid w:val="001545D9"/>
    <w:rsid w:val="00154636"/>
    <w:rsid w:val="0015582D"/>
    <w:rsid w:val="00156665"/>
    <w:rsid w:val="00156823"/>
    <w:rsid w:val="00156E0E"/>
    <w:rsid w:val="001578B5"/>
    <w:rsid w:val="00157E15"/>
    <w:rsid w:val="001604A5"/>
    <w:rsid w:val="001605C2"/>
    <w:rsid w:val="001606DD"/>
    <w:rsid w:val="00160BE2"/>
    <w:rsid w:val="00160CF6"/>
    <w:rsid w:val="00160E79"/>
    <w:rsid w:val="00160F78"/>
    <w:rsid w:val="00161161"/>
    <w:rsid w:val="00161614"/>
    <w:rsid w:val="00161A37"/>
    <w:rsid w:val="00161C23"/>
    <w:rsid w:val="00163047"/>
    <w:rsid w:val="00163100"/>
    <w:rsid w:val="00163989"/>
    <w:rsid w:val="001641AB"/>
    <w:rsid w:val="00164668"/>
    <w:rsid w:val="00164ECD"/>
    <w:rsid w:val="00164F43"/>
    <w:rsid w:val="0016581B"/>
    <w:rsid w:val="001663D8"/>
    <w:rsid w:val="001673F3"/>
    <w:rsid w:val="00170183"/>
    <w:rsid w:val="00171F6D"/>
    <w:rsid w:val="001721CB"/>
    <w:rsid w:val="00172209"/>
    <w:rsid w:val="00172C73"/>
    <w:rsid w:val="00173607"/>
    <w:rsid w:val="00174641"/>
    <w:rsid w:val="00174852"/>
    <w:rsid w:val="001748AB"/>
    <w:rsid w:val="001753FE"/>
    <w:rsid w:val="00175C09"/>
    <w:rsid w:val="001761E5"/>
    <w:rsid w:val="001765A5"/>
    <w:rsid w:val="001767AB"/>
    <w:rsid w:val="001771B9"/>
    <w:rsid w:val="00177F1C"/>
    <w:rsid w:val="0018101C"/>
    <w:rsid w:val="0018169E"/>
    <w:rsid w:val="001817F2"/>
    <w:rsid w:val="00181CC5"/>
    <w:rsid w:val="0018207A"/>
    <w:rsid w:val="001823F5"/>
    <w:rsid w:val="001852A2"/>
    <w:rsid w:val="0018596C"/>
    <w:rsid w:val="0018792D"/>
    <w:rsid w:val="00187ACC"/>
    <w:rsid w:val="00187E6A"/>
    <w:rsid w:val="0019072A"/>
    <w:rsid w:val="00191404"/>
    <w:rsid w:val="00191C93"/>
    <w:rsid w:val="00192728"/>
    <w:rsid w:val="001934CE"/>
    <w:rsid w:val="00193A44"/>
    <w:rsid w:val="00194298"/>
    <w:rsid w:val="00194362"/>
    <w:rsid w:val="0019463A"/>
    <w:rsid w:val="00194FBD"/>
    <w:rsid w:val="00195437"/>
    <w:rsid w:val="00195807"/>
    <w:rsid w:val="00195C0F"/>
    <w:rsid w:val="0019607E"/>
    <w:rsid w:val="00196737"/>
    <w:rsid w:val="001969D1"/>
    <w:rsid w:val="00197BC2"/>
    <w:rsid w:val="001A0E1E"/>
    <w:rsid w:val="001A1C2D"/>
    <w:rsid w:val="001A1E5F"/>
    <w:rsid w:val="001A1F08"/>
    <w:rsid w:val="001A2BCA"/>
    <w:rsid w:val="001A33E3"/>
    <w:rsid w:val="001A381D"/>
    <w:rsid w:val="001A3A5E"/>
    <w:rsid w:val="001A3EE7"/>
    <w:rsid w:val="001A41CA"/>
    <w:rsid w:val="001A4971"/>
    <w:rsid w:val="001A4DE0"/>
    <w:rsid w:val="001A514B"/>
    <w:rsid w:val="001A6C1E"/>
    <w:rsid w:val="001B0852"/>
    <w:rsid w:val="001B0C34"/>
    <w:rsid w:val="001B0FBA"/>
    <w:rsid w:val="001B13D2"/>
    <w:rsid w:val="001B1407"/>
    <w:rsid w:val="001B29D5"/>
    <w:rsid w:val="001B2CB8"/>
    <w:rsid w:val="001B2DA0"/>
    <w:rsid w:val="001B333B"/>
    <w:rsid w:val="001B36DA"/>
    <w:rsid w:val="001B3827"/>
    <w:rsid w:val="001B4488"/>
    <w:rsid w:val="001B46B4"/>
    <w:rsid w:val="001B482D"/>
    <w:rsid w:val="001B4BAA"/>
    <w:rsid w:val="001B4D8E"/>
    <w:rsid w:val="001B4EA2"/>
    <w:rsid w:val="001B5645"/>
    <w:rsid w:val="001B5D12"/>
    <w:rsid w:val="001B5D51"/>
    <w:rsid w:val="001B614A"/>
    <w:rsid w:val="001B628F"/>
    <w:rsid w:val="001B63CB"/>
    <w:rsid w:val="001B7096"/>
    <w:rsid w:val="001C00CC"/>
    <w:rsid w:val="001C0151"/>
    <w:rsid w:val="001C0370"/>
    <w:rsid w:val="001C13B3"/>
    <w:rsid w:val="001C1F15"/>
    <w:rsid w:val="001C2854"/>
    <w:rsid w:val="001C2B0D"/>
    <w:rsid w:val="001C2EC2"/>
    <w:rsid w:val="001C3237"/>
    <w:rsid w:val="001C357B"/>
    <w:rsid w:val="001C3F21"/>
    <w:rsid w:val="001C53F2"/>
    <w:rsid w:val="001C56E3"/>
    <w:rsid w:val="001C570A"/>
    <w:rsid w:val="001C58F9"/>
    <w:rsid w:val="001C5952"/>
    <w:rsid w:val="001C6264"/>
    <w:rsid w:val="001C62E2"/>
    <w:rsid w:val="001C775B"/>
    <w:rsid w:val="001D0E4C"/>
    <w:rsid w:val="001D1FEF"/>
    <w:rsid w:val="001D212F"/>
    <w:rsid w:val="001D5004"/>
    <w:rsid w:val="001D5C50"/>
    <w:rsid w:val="001D6154"/>
    <w:rsid w:val="001D6564"/>
    <w:rsid w:val="001D6D77"/>
    <w:rsid w:val="001D71C1"/>
    <w:rsid w:val="001D7CAB"/>
    <w:rsid w:val="001D7D07"/>
    <w:rsid w:val="001E0BBE"/>
    <w:rsid w:val="001E13C1"/>
    <w:rsid w:val="001E2042"/>
    <w:rsid w:val="001E2640"/>
    <w:rsid w:val="001E2921"/>
    <w:rsid w:val="001E29B3"/>
    <w:rsid w:val="001E3814"/>
    <w:rsid w:val="001E3D0F"/>
    <w:rsid w:val="001E430C"/>
    <w:rsid w:val="001E539E"/>
    <w:rsid w:val="001E5868"/>
    <w:rsid w:val="001E5C09"/>
    <w:rsid w:val="001E5E7F"/>
    <w:rsid w:val="001E6313"/>
    <w:rsid w:val="001E65BC"/>
    <w:rsid w:val="001E6CFD"/>
    <w:rsid w:val="001E74EF"/>
    <w:rsid w:val="001E7CA8"/>
    <w:rsid w:val="001E7F0A"/>
    <w:rsid w:val="001F09C8"/>
    <w:rsid w:val="001F0C67"/>
    <w:rsid w:val="001F173A"/>
    <w:rsid w:val="001F2F88"/>
    <w:rsid w:val="001F3550"/>
    <w:rsid w:val="001F4107"/>
    <w:rsid w:val="001F49CA"/>
    <w:rsid w:val="001F5C8E"/>
    <w:rsid w:val="001F6514"/>
    <w:rsid w:val="001F6A07"/>
    <w:rsid w:val="001F6EA0"/>
    <w:rsid w:val="001F792C"/>
    <w:rsid w:val="001F793F"/>
    <w:rsid w:val="001F7D12"/>
    <w:rsid w:val="00200473"/>
    <w:rsid w:val="00200B10"/>
    <w:rsid w:val="00200C14"/>
    <w:rsid w:val="00201964"/>
    <w:rsid w:val="00202310"/>
    <w:rsid w:val="0020356F"/>
    <w:rsid w:val="00203802"/>
    <w:rsid w:val="00204552"/>
    <w:rsid w:val="0020493C"/>
    <w:rsid w:val="00204C2E"/>
    <w:rsid w:val="00205BDA"/>
    <w:rsid w:val="002065BC"/>
    <w:rsid w:val="002067C3"/>
    <w:rsid w:val="00206D5B"/>
    <w:rsid w:val="00207507"/>
    <w:rsid w:val="00210579"/>
    <w:rsid w:val="00210819"/>
    <w:rsid w:val="00210857"/>
    <w:rsid w:val="00211231"/>
    <w:rsid w:val="00211272"/>
    <w:rsid w:val="002114B5"/>
    <w:rsid w:val="00211AF1"/>
    <w:rsid w:val="002125A9"/>
    <w:rsid w:val="0021315E"/>
    <w:rsid w:val="00213251"/>
    <w:rsid w:val="002132AF"/>
    <w:rsid w:val="00213509"/>
    <w:rsid w:val="002135F4"/>
    <w:rsid w:val="00213891"/>
    <w:rsid w:val="00213C97"/>
    <w:rsid w:val="00216171"/>
    <w:rsid w:val="002165D1"/>
    <w:rsid w:val="0021681E"/>
    <w:rsid w:val="00216E10"/>
    <w:rsid w:val="00216ED1"/>
    <w:rsid w:val="00217150"/>
    <w:rsid w:val="00217B5B"/>
    <w:rsid w:val="002203F1"/>
    <w:rsid w:val="00220620"/>
    <w:rsid w:val="00221218"/>
    <w:rsid w:val="00221379"/>
    <w:rsid w:val="0022189C"/>
    <w:rsid w:val="00221DF9"/>
    <w:rsid w:val="002227EE"/>
    <w:rsid w:val="00223085"/>
    <w:rsid w:val="0022377E"/>
    <w:rsid w:val="00225BD5"/>
    <w:rsid w:val="002276FD"/>
    <w:rsid w:val="00227939"/>
    <w:rsid w:val="00227C2E"/>
    <w:rsid w:val="00227CE6"/>
    <w:rsid w:val="00231728"/>
    <w:rsid w:val="00232266"/>
    <w:rsid w:val="0023286E"/>
    <w:rsid w:val="00234503"/>
    <w:rsid w:val="00234693"/>
    <w:rsid w:val="0023519A"/>
    <w:rsid w:val="00235FAE"/>
    <w:rsid w:val="0023613E"/>
    <w:rsid w:val="002362A8"/>
    <w:rsid w:val="00236F21"/>
    <w:rsid w:val="002370D1"/>
    <w:rsid w:val="002374B2"/>
    <w:rsid w:val="0023783F"/>
    <w:rsid w:val="002378BC"/>
    <w:rsid w:val="00237D6F"/>
    <w:rsid w:val="0024189B"/>
    <w:rsid w:val="00241CD9"/>
    <w:rsid w:val="00241ED4"/>
    <w:rsid w:val="002424FE"/>
    <w:rsid w:val="002424FF"/>
    <w:rsid w:val="002429C8"/>
    <w:rsid w:val="0024397A"/>
    <w:rsid w:val="00243EF5"/>
    <w:rsid w:val="00244076"/>
    <w:rsid w:val="0024484B"/>
    <w:rsid w:val="00244972"/>
    <w:rsid w:val="002451C1"/>
    <w:rsid w:val="00245242"/>
    <w:rsid w:val="002458C7"/>
    <w:rsid w:val="002469F1"/>
    <w:rsid w:val="00246F8B"/>
    <w:rsid w:val="00247016"/>
    <w:rsid w:val="00247039"/>
    <w:rsid w:val="00247B34"/>
    <w:rsid w:val="00247D8A"/>
    <w:rsid w:val="00247DE5"/>
    <w:rsid w:val="0025021B"/>
    <w:rsid w:val="002503D1"/>
    <w:rsid w:val="00250A8B"/>
    <w:rsid w:val="00251043"/>
    <w:rsid w:val="00251403"/>
    <w:rsid w:val="002514C4"/>
    <w:rsid w:val="002516D4"/>
    <w:rsid w:val="00251718"/>
    <w:rsid w:val="00252065"/>
    <w:rsid w:val="00252092"/>
    <w:rsid w:val="00252A18"/>
    <w:rsid w:val="00252BF4"/>
    <w:rsid w:val="00252C53"/>
    <w:rsid w:val="00252F4A"/>
    <w:rsid w:val="00253012"/>
    <w:rsid w:val="002533CD"/>
    <w:rsid w:val="0025436A"/>
    <w:rsid w:val="002547CB"/>
    <w:rsid w:val="0025519B"/>
    <w:rsid w:val="00255DC1"/>
    <w:rsid w:val="002561E4"/>
    <w:rsid w:val="00256326"/>
    <w:rsid w:val="00256784"/>
    <w:rsid w:val="00257624"/>
    <w:rsid w:val="002578F4"/>
    <w:rsid w:val="00257B93"/>
    <w:rsid w:val="00257C01"/>
    <w:rsid w:val="00257F58"/>
    <w:rsid w:val="002605B1"/>
    <w:rsid w:val="002614E3"/>
    <w:rsid w:val="002627C2"/>
    <w:rsid w:val="002628F4"/>
    <w:rsid w:val="00262E80"/>
    <w:rsid w:val="002634F9"/>
    <w:rsid w:val="002637AC"/>
    <w:rsid w:val="00263C7F"/>
    <w:rsid w:val="00264AED"/>
    <w:rsid w:val="002650EB"/>
    <w:rsid w:val="0026548E"/>
    <w:rsid w:val="00265894"/>
    <w:rsid w:val="002659A9"/>
    <w:rsid w:val="00267631"/>
    <w:rsid w:val="00267B7D"/>
    <w:rsid w:val="00270390"/>
    <w:rsid w:val="002708F3"/>
    <w:rsid w:val="002713C9"/>
    <w:rsid w:val="00271FF1"/>
    <w:rsid w:val="00272A94"/>
    <w:rsid w:val="002735C6"/>
    <w:rsid w:val="00274016"/>
    <w:rsid w:val="0027402F"/>
    <w:rsid w:val="00274A86"/>
    <w:rsid w:val="00274EFF"/>
    <w:rsid w:val="00274FB1"/>
    <w:rsid w:val="00275517"/>
    <w:rsid w:val="002755E9"/>
    <w:rsid w:val="00275901"/>
    <w:rsid w:val="0027686F"/>
    <w:rsid w:val="0027689A"/>
    <w:rsid w:val="0027712A"/>
    <w:rsid w:val="002773DF"/>
    <w:rsid w:val="002775DA"/>
    <w:rsid w:val="00280197"/>
    <w:rsid w:val="002804C2"/>
    <w:rsid w:val="0028097E"/>
    <w:rsid w:val="00281659"/>
    <w:rsid w:val="00281AAB"/>
    <w:rsid w:val="00281D4F"/>
    <w:rsid w:val="0028394F"/>
    <w:rsid w:val="00283A88"/>
    <w:rsid w:val="00284326"/>
    <w:rsid w:val="002845F1"/>
    <w:rsid w:val="0028549C"/>
    <w:rsid w:val="00285750"/>
    <w:rsid w:val="00285AA6"/>
    <w:rsid w:val="002876A5"/>
    <w:rsid w:val="00287FDD"/>
    <w:rsid w:val="00290588"/>
    <w:rsid w:val="002905E0"/>
    <w:rsid w:val="002908AD"/>
    <w:rsid w:val="0029099D"/>
    <w:rsid w:val="00292B8E"/>
    <w:rsid w:val="0029395E"/>
    <w:rsid w:val="002939C9"/>
    <w:rsid w:val="00293E13"/>
    <w:rsid w:val="0029407B"/>
    <w:rsid w:val="00294A69"/>
    <w:rsid w:val="00296643"/>
    <w:rsid w:val="0029681D"/>
    <w:rsid w:val="00296FC9"/>
    <w:rsid w:val="002973F1"/>
    <w:rsid w:val="0029799A"/>
    <w:rsid w:val="002A0144"/>
    <w:rsid w:val="002A0304"/>
    <w:rsid w:val="002A0563"/>
    <w:rsid w:val="002A150B"/>
    <w:rsid w:val="002A15B6"/>
    <w:rsid w:val="002A2B1B"/>
    <w:rsid w:val="002A2D1E"/>
    <w:rsid w:val="002A2D51"/>
    <w:rsid w:val="002A2E0F"/>
    <w:rsid w:val="002A2ED8"/>
    <w:rsid w:val="002A4CFD"/>
    <w:rsid w:val="002A5F8D"/>
    <w:rsid w:val="002A6469"/>
    <w:rsid w:val="002A7845"/>
    <w:rsid w:val="002B2EFC"/>
    <w:rsid w:val="002B34A1"/>
    <w:rsid w:val="002B382D"/>
    <w:rsid w:val="002B3A4B"/>
    <w:rsid w:val="002B4B5E"/>
    <w:rsid w:val="002B4B75"/>
    <w:rsid w:val="002B51FF"/>
    <w:rsid w:val="002B5AE4"/>
    <w:rsid w:val="002B67BF"/>
    <w:rsid w:val="002B69B7"/>
    <w:rsid w:val="002B6FB6"/>
    <w:rsid w:val="002B7839"/>
    <w:rsid w:val="002C01B0"/>
    <w:rsid w:val="002C18C1"/>
    <w:rsid w:val="002C190D"/>
    <w:rsid w:val="002C1A7B"/>
    <w:rsid w:val="002C1E64"/>
    <w:rsid w:val="002C243B"/>
    <w:rsid w:val="002C2946"/>
    <w:rsid w:val="002C35FE"/>
    <w:rsid w:val="002C36D8"/>
    <w:rsid w:val="002C3D1F"/>
    <w:rsid w:val="002C4BBB"/>
    <w:rsid w:val="002C4D24"/>
    <w:rsid w:val="002C4D92"/>
    <w:rsid w:val="002C50B6"/>
    <w:rsid w:val="002C51C1"/>
    <w:rsid w:val="002C5268"/>
    <w:rsid w:val="002C57B0"/>
    <w:rsid w:val="002C581A"/>
    <w:rsid w:val="002C5AC4"/>
    <w:rsid w:val="002C622E"/>
    <w:rsid w:val="002C6444"/>
    <w:rsid w:val="002C676F"/>
    <w:rsid w:val="002C7003"/>
    <w:rsid w:val="002C7BD8"/>
    <w:rsid w:val="002C7E12"/>
    <w:rsid w:val="002D1169"/>
    <w:rsid w:val="002D1E2B"/>
    <w:rsid w:val="002D1EC6"/>
    <w:rsid w:val="002D2117"/>
    <w:rsid w:val="002D2B1F"/>
    <w:rsid w:val="002D2C29"/>
    <w:rsid w:val="002D2DC9"/>
    <w:rsid w:val="002D3173"/>
    <w:rsid w:val="002D4056"/>
    <w:rsid w:val="002D4090"/>
    <w:rsid w:val="002D4464"/>
    <w:rsid w:val="002D572E"/>
    <w:rsid w:val="002D5969"/>
    <w:rsid w:val="002D6863"/>
    <w:rsid w:val="002D7518"/>
    <w:rsid w:val="002E0612"/>
    <w:rsid w:val="002E07AF"/>
    <w:rsid w:val="002E10EE"/>
    <w:rsid w:val="002E13DE"/>
    <w:rsid w:val="002E1B3F"/>
    <w:rsid w:val="002E1BA2"/>
    <w:rsid w:val="002E1C94"/>
    <w:rsid w:val="002E2540"/>
    <w:rsid w:val="002E38C8"/>
    <w:rsid w:val="002E3AB2"/>
    <w:rsid w:val="002E4A08"/>
    <w:rsid w:val="002E532D"/>
    <w:rsid w:val="002E6266"/>
    <w:rsid w:val="002E6609"/>
    <w:rsid w:val="002E671C"/>
    <w:rsid w:val="002E69ED"/>
    <w:rsid w:val="002E6C35"/>
    <w:rsid w:val="002E7757"/>
    <w:rsid w:val="002E77CF"/>
    <w:rsid w:val="002E7AB7"/>
    <w:rsid w:val="002F0C33"/>
    <w:rsid w:val="002F0CA3"/>
    <w:rsid w:val="002F1623"/>
    <w:rsid w:val="002F20BF"/>
    <w:rsid w:val="002F2189"/>
    <w:rsid w:val="002F3681"/>
    <w:rsid w:val="002F414D"/>
    <w:rsid w:val="002F459A"/>
    <w:rsid w:val="002F4819"/>
    <w:rsid w:val="002F4BC5"/>
    <w:rsid w:val="002F580F"/>
    <w:rsid w:val="002F5E43"/>
    <w:rsid w:val="002F6341"/>
    <w:rsid w:val="002F66BC"/>
    <w:rsid w:val="002F7CF2"/>
    <w:rsid w:val="002F7DB7"/>
    <w:rsid w:val="00300EFE"/>
    <w:rsid w:val="00301C06"/>
    <w:rsid w:val="0030228B"/>
    <w:rsid w:val="003028F5"/>
    <w:rsid w:val="00302AC1"/>
    <w:rsid w:val="00302F1A"/>
    <w:rsid w:val="003035B5"/>
    <w:rsid w:val="003035FE"/>
    <w:rsid w:val="00303EAF"/>
    <w:rsid w:val="003046C1"/>
    <w:rsid w:val="00304D16"/>
    <w:rsid w:val="00304DFC"/>
    <w:rsid w:val="003053C7"/>
    <w:rsid w:val="00305CE4"/>
    <w:rsid w:val="003061A5"/>
    <w:rsid w:val="003063E5"/>
    <w:rsid w:val="00306A56"/>
    <w:rsid w:val="00306E10"/>
    <w:rsid w:val="00307619"/>
    <w:rsid w:val="00307B48"/>
    <w:rsid w:val="00307DC9"/>
    <w:rsid w:val="00307E69"/>
    <w:rsid w:val="003106DE"/>
    <w:rsid w:val="003107B8"/>
    <w:rsid w:val="003109F1"/>
    <w:rsid w:val="00310C5C"/>
    <w:rsid w:val="00310CA8"/>
    <w:rsid w:val="003110CB"/>
    <w:rsid w:val="00311287"/>
    <w:rsid w:val="0031141D"/>
    <w:rsid w:val="00311A42"/>
    <w:rsid w:val="0031221C"/>
    <w:rsid w:val="00312975"/>
    <w:rsid w:val="0031379F"/>
    <w:rsid w:val="00313D92"/>
    <w:rsid w:val="00315622"/>
    <w:rsid w:val="003158D3"/>
    <w:rsid w:val="00315CDC"/>
    <w:rsid w:val="00316A4C"/>
    <w:rsid w:val="00320541"/>
    <w:rsid w:val="0032060B"/>
    <w:rsid w:val="00320880"/>
    <w:rsid w:val="00320CD3"/>
    <w:rsid w:val="00321A42"/>
    <w:rsid w:val="00323754"/>
    <w:rsid w:val="003238FB"/>
    <w:rsid w:val="003246EA"/>
    <w:rsid w:val="00325889"/>
    <w:rsid w:val="00325CEA"/>
    <w:rsid w:val="00326A28"/>
    <w:rsid w:val="00326AD1"/>
    <w:rsid w:val="00327637"/>
    <w:rsid w:val="003278B1"/>
    <w:rsid w:val="003279B1"/>
    <w:rsid w:val="00327E0E"/>
    <w:rsid w:val="00330B9A"/>
    <w:rsid w:val="003317E8"/>
    <w:rsid w:val="003321C9"/>
    <w:rsid w:val="00333269"/>
    <w:rsid w:val="003333C0"/>
    <w:rsid w:val="00333ABC"/>
    <w:rsid w:val="00333DD0"/>
    <w:rsid w:val="003359DA"/>
    <w:rsid w:val="00336158"/>
    <w:rsid w:val="00336582"/>
    <w:rsid w:val="0033664D"/>
    <w:rsid w:val="00336EBC"/>
    <w:rsid w:val="00337271"/>
    <w:rsid w:val="00341684"/>
    <w:rsid w:val="00341AB6"/>
    <w:rsid w:val="00341B29"/>
    <w:rsid w:val="0034282A"/>
    <w:rsid w:val="00343A77"/>
    <w:rsid w:val="00343F7E"/>
    <w:rsid w:val="00344018"/>
    <w:rsid w:val="00344147"/>
    <w:rsid w:val="0034445C"/>
    <w:rsid w:val="00344F08"/>
    <w:rsid w:val="0034590A"/>
    <w:rsid w:val="00345F54"/>
    <w:rsid w:val="00346319"/>
    <w:rsid w:val="00346795"/>
    <w:rsid w:val="003467B6"/>
    <w:rsid w:val="00346D62"/>
    <w:rsid w:val="00346D65"/>
    <w:rsid w:val="00346FD3"/>
    <w:rsid w:val="00347745"/>
    <w:rsid w:val="0034783B"/>
    <w:rsid w:val="00347BE0"/>
    <w:rsid w:val="00347FCC"/>
    <w:rsid w:val="00350073"/>
    <w:rsid w:val="00351E0B"/>
    <w:rsid w:val="0035287A"/>
    <w:rsid w:val="00352AD7"/>
    <w:rsid w:val="00352C4A"/>
    <w:rsid w:val="00353B3E"/>
    <w:rsid w:val="00354220"/>
    <w:rsid w:val="0035438F"/>
    <w:rsid w:val="003546BF"/>
    <w:rsid w:val="00354925"/>
    <w:rsid w:val="00354B16"/>
    <w:rsid w:val="00354B97"/>
    <w:rsid w:val="00355221"/>
    <w:rsid w:val="00355837"/>
    <w:rsid w:val="003559D3"/>
    <w:rsid w:val="00355CA1"/>
    <w:rsid w:val="00356060"/>
    <w:rsid w:val="0035788C"/>
    <w:rsid w:val="00357C19"/>
    <w:rsid w:val="00357EB4"/>
    <w:rsid w:val="0036016B"/>
    <w:rsid w:val="00360763"/>
    <w:rsid w:val="00360D1C"/>
    <w:rsid w:val="00361380"/>
    <w:rsid w:val="00361CEC"/>
    <w:rsid w:val="00361F62"/>
    <w:rsid w:val="003624C3"/>
    <w:rsid w:val="0036293E"/>
    <w:rsid w:val="00362A5A"/>
    <w:rsid w:val="003634BD"/>
    <w:rsid w:val="003639ED"/>
    <w:rsid w:val="0036478F"/>
    <w:rsid w:val="003647AE"/>
    <w:rsid w:val="00364E28"/>
    <w:rsid w:val="00364E90"/>
    <w:rsid w:val="00364FA2"/>
    <w:rsid w:val="00365331"/>
    <w:rsid w:val="00365B63"/>
    <w:rsid w:val="00365C65"/>
    <w:rsid w:val="003662A1"/>
    <w:rsid w:val="003662A6"/>
    <w:rsid w:val="003663E7"/>
    <w:rsid w:val="00367316"/>
    <w:rsid w:val="00367B85"/>
    <w:rsid w:val="00367DC7"/>
    <w:rsid w:val="00370404"/>
    <w:rsid w:val="003706FC"/>
    <w:rsid w:val="003708B3"/>
    <w:rsid w:val="00370918"/>
    <w:rsid w:val="003716F6"/>
    <w:rsid w:val="00371780"/>
    <w:rsid w:val="00372992"/>
    <w:rsid w:val="00372EFB"/>
    <w:rsid w:val="00374677"/>
    <w:rsid w:val="00375725"/>
    <w:rsid w:val="00375767"/>
    <w:rsid w:val="003765BC"/>
    <w:rsid w:val="00376ECF"/>
    <w:rsid w:val="0038009D"/>
    <w:rsid w:val="0038023F"/>
    <w:rsid w:val="00381D69"/>
    <w:rsid w:val="0038281A"/>
    <w:rsid w:val="003828B6"/>
    <w:rsid w:val="00382E8B"/>
    <w:rsid w:val="00382F32"/>
    <w:rsid w:val="003832F1"/>
    <w:rsid w:val="00383665"/>
    <w:rsid w:val="003838BC"/>
    <w:rsid w:val="00383BE7"/>
    <w:rsid w:val="00384410"/>
    <w:rsid w:val="0038494D"/>
    <w:rsid w:val="0038499C"/>
    <w:rsid w:val="003854CC"/>
    <w:rsid w:val="003863AB"/>
    <w:rsid w:val="003865A1"/>
    <w:rsid w:val="00386A2B"/>
    <w:rsid w:val="00386BCD"/>
    <w:rsid w:val="00387211"/>
    <w:rsid w:val="003875EB"/>
    <w:rsid w:val="00387BB5"/>
    <w:rsid w:val="00390520"/>
    <w:rsid w:val="0039141A"/>
    <w:rsid w:val="00391970"/>
    <w:rsid w:val="003919E6"/>
    <w:rsid w:val="00392981"/>
    <w:rsid w:val="00392AFD"/>
    <w:rsid w:val="00392C09"/>
    <w:rsid w:val="003938BE"/>
    <w:rsid w:val="00393C13"/>
    <w:rsid w:val="00394A72"/>
    <w:rsid w:val="00396278"/>
    <w:rsid w:val="00396705"/>
    <w:rsid w:val="00396B94"/>
    <w:rsid w:val="00396E3C"/>
    <w:rsid w:val="00396FA0"/>
    <w:rsid w:val="003A13CE"/>
    <w:rsid w:val="003A2A3B"/>
    <w:rsid w:val="003A3037"/>
    <w:rsid w:val="003A320C"/>
    <w:rsid w:val="003A3737"/>
    <w:rsid w:val="003A3A29"/>
    <w:rsid w:val="003A4124"/>
    <w:rsid w:val="003A42A1"/>
    <w:rsid w:val="003A51A1"/>
    <w:rsid w:val="003A5A80"/>
    <w:rsid w:val="003A5B07"/>
    <w:rsid w:val="003A5F0B"/>
    <w:rsid w:val="003A6362"/>
    <w:rsid w:val="003A6626"/>
    <w:rsid w:val="003A66E0"/>
    <w:rsid w:val="003A6988"/>
    <w:rsid w:val="003A6A87"/>
    <w:rsid w:val="003A6EB0"/>
    <w:rsid w:val="003A7444"/>
    <w:rsid w:val="003A7AB1"/>
    <w:rsid w:val="003A7AE3"/>
    <w:rsid w:val="003B0306"/>
    <w:rsid w:val="003B0C5E"/>
    <w:rsid w:val="003B0D82"/>
    <w:rsid w:val="003B1545"/>
    <w:rsid w:val="003B1622"/>
    <w:rsid w:val="003B1918"/>
    <w:rsid w:val="003B31AF"/>
    <w:rsid w:val="003B343F"/>
    <w:rsid w:val="003B34CD"/>
    <w:rsid w:val="003B3951"/>
    <w:rsid w:val="003B39F9"/>
    <w:rsid w:val="003B4A2E"/>
    <w:rsid w:val="003B514C"/>
    <w:rsid w:val="003B56BC"/>
    <w:rsid w:val="003B5791"/>
    <w:rsid w:val="003B5C33"/>
    <w:rsid w:val="003B5F29"/>
    <w:rsid w:val="003B6137"/>
    <w:rsid w:val="003B653E"/>
    <w:rsid w:val="003B6D6B"/>
    <w:rsid w:val="003B6DE3"/>
    <w:rsid w:val="003B7D0A"/>
    <w:rsid w:val="003C0A42"/>
    <w:rsid w:val="003C18D5"/>
    <w:rsid w:val="003C1FD8"/>
    <w:rsid w:val="003C3200"/>
    <w:rsid w:val="003C36AE"/>
    <w:rsid w:val="003C435B"/>
    <w:rsid w:val="003C567F"/>
    <w:rsid w:val="003C5C86"/>
    <w:rsid w:val="003C61FC"/>
    <w:rsid w:val="003C64D8"/>
    <w:rsid w:val="003C6BFB"/>
    <w:rsid w:val="003C6F6E"/>
    <w:rsid w:val="003C788E"/>
    <w:rsid w:val="003D0867"/>
    <w:rsid w:val="003D0D24"/>
    <w:rsid w:val="003D12E0"/>
    <w:rsid w:val="003D188F"/>
    <w:rsid w:val="003D1A87"/>
    <w:rsid w:val="003D1D4A"/>
    <w:rsid w:val="003D2ABE"/>
    <w:rsid w:val="003D2E6B"/>
    <w:rsid w:val="003D368B"/>
    <w:rsid w:val="003D39DD"/>
    <w:rsid w:val="003D406F"/>
    <w:rsid w:val="003D52F1"/>
    <w:rsid w:val="003D55EE"/>
    <w:rsid w:val="003D566D"/>
    <w:rsid w:val="003D5D7A"/>
    <w:rsid w:val="003D5F95"/>
    <w:rsid w:val="003D6075"/>
    <w:rsid w:val="003D6359"/>
    <w:rsid w:val="003D635D"/>
    <w:rsid w:val="003D74B4"/>
    <w:rsid w:val="003D7770"/>
    <w:rsid w:val="003E0106"/>
    <w:rsid w:val="003E0C2F"/>
    <w:rsid w:val="003E1544"/>
    <w:rsid w:val="003E1E94"/>
    <w:rsid w:val="003E2ABD"/>
    <w:rsid w:val="003E3445"/>
    <w:rsid w:val="003E3868"/>
    <w:rsid w:val="003E3898"/>
    <w:rsid w:val="003E3DC1"/>
    <w:rsid w:val="003E41B8"/>
    <w:rsid w:val="003E5DF1"/>
    <w:rsid w:val="003E6CF5"/>
    <w:rsid w:val="003E6EA7"/>
    <w:rsid w:val="003E7041"/>
    <w:rsid w:val="003E7115"/>
    <w:rsid w:val="003E74BD"/>
    <w:rsid w:val="003E75F9"/>
    <w:rsid w:val="003E7630"/>
    <w:rsid w:val="003F0C28"/>
    <w:rsid w:val="003F1041"/>
    <w:rsid w:val="003F2E70"/>
    <w:rsid w:val="003F37D3"/>
    <w:rsid w:val="003F38A1"/>
    <w:rsid w:val="003F44CF"/>
    <w:rsid w:val="003F46A0"/>
    <w:rsid w:val="003F4923"/>
    <w:rsid w:val="003F5A01"/>
    <w:rsid w:val="003F5B1F"/>
    <w:rsid w:val="003F5B5B"/>
    <w:rsid w:val="003F6079"/>
    <w:rsid w:val="003F63F2"/>
    <w:rsid w:val="003F6502"/>
    <w:rsid w:val="003F693F"/>
    <w:rsid w:val="003F6977"/>
    <w:rsid w:val="003F6B27"/>
    <w:rsid w:val="003F71F7"/>
    <w:rsid w:val="004003A3"/>
    <w:rsid w:val="004005E4"/>
    <w:rsid w:val="004014F5"/>
    <w:rsid w:val="00401560"/>
    <w:rsid w:val="0040240D"/>
    <w:rsid w:val="00402641"/>
    <w:rsid w:val="00403229"/>
    <w:rsid w:val="004032FC"/>
    <w:rsid w:val="00404717"/>
    <w:rsid w:val="00404B96"/>
    <w:rsid w:val="00405AAA"/>
    <w:rsid w:val="00405FCD"/>
    <w:rsid w:val="004066EC"/>
    <w:rsid w:val="00406D3D"/>
    <w:rsid w:val="00407954"/>
    <w:rsid w:val="00407BB7"/>
    <w:rsid w:val="00407F54"/>
    <w:rsid w:val="004108A3"/>
    <w:rsid w:val="00411827"/>
    <w:rsid w:val="00411920"/>
    <w:rsid w:val="0041256C"/>
    <w:rsid w:val="004125AD"/>
    <w:rsid w:val="00413377"/>
    <w:rsid w:val="00413602"/>
    <w:rsid w:val="00413632"/>
    <w:rsid w:val="00413636"/>
    <w:rsid w:val="00413670"/>
    <w:rsid w:val="004148E5"/>
    <w:rsid w:val="00414CB0"/>
    <w:rsid w:val="00414E2D"/>
    <w:rsid w:val="00415FDC"/>
    <w:rsid w:val="00416A87"/>
    <w:rsid w:val="00417164"/>
    <w:rsid w:val="004172A0"/>
    <w:rsid w:val="0041782C"/>
    <w:rsid w:val="00417AC4"/>
    <w:rsid w:val="00417D42"/>
    <w:rsid w:val="00420D23"/>
    <w:rsid w:val="004212E6"/>
    <w:rsid w:val="00421889"/>
    <w:rsid w:val="00421FBD"/>
    <w:rsid w:val="00422219"/>
    <w:rsid w:val="004225DE"/>
    <w:rsid w:val="00423BC3"/>
    <w:rsid w:val="004245F8"/>
    <w:rsid w:val="00424844"/>
    <w:rsid w:val="00424A10"/>
    <w:rsid w:val="00425858"/>
    <w:rsid w:val="00425D14"/>
    <w:rsid w:val="004260D6"/>
    <w:rsid w:val="00426193"/>
    <w:rsid w:val="00427DD5"/>
    <w:rsid w:val="00430F84"/>
    <w:rsid w:val="00431B14"/>
    <w:rsid w:val="004329A7"/>
    <w:rsid w:val="00433198"/>
    <w:rsid w:val="004332BF"/>
    <w:rsid w:val="004337C7"/>
    <w:rsid w:val="0043426C"/>
    <w:rsid w:val="00434F66"/>
    <w:rsid w:val="00435007"/>
    <w:rsid w:val="00435865"/>
    <w:rsid w:val="0043606B"/>
    <w:rsid w:val="0043655E"/>
    <w:rsid w:val="0043657F"/>
    <w:rsid w:val="00436D08"/>
    <w:rsid w:val="0043787B"/>
    <w:rsid w:val="00437F6C"/>
    <w:rsid w:val="00440870"/>
    <w:rsid w:val="00440F1C"/>
    <w:rsid w:val="00440F91"/>
    <w:rsid w:val="00440FCC"/>
    <w:rsid w:val="00441C1C"/>
    <w:rsid w:val="00441F99"/>
    <w:rsid w:val="0044275E"/>
    <w:rsid w:val="004429C4"/>
    <w:rsid w:val="00443ED8"/>
    <w:rsid w:val="004446E2"/>
    <w:rsid w:val="0044677A"/>
    <w:rsid w:val="00446A2C"/>
    <w:rsid w:val="00446AD4"/>
    <w:rsid w:val="00446BAC"/>
    <w:rsid w:val="004473AC"/>
    <w:rsid w:val="00447DA8"/>
    <w:rsid w:val="00447E30"/>
    <w:rsid w:val="00451F26"/>
    <w:rsid w:val="004521C1"/>
    <w:rsid w:val="0045292A"/>
    <w:rsid w:val="0045322A"/>
    <w:rsid w:val="00453D8F"/>
    <w:rsid w:val="0045406F"/>
    <w:rsid w:val="0045496A"/>
    <w:rsid w:val="00454979"/>
    <w:rsid w:val="00454F55"/>
    <w:rsid w:val="00456C89"/>
    <w:rsid w:val="00456D6B"/>
    <w:rsid w:val="00457CD0"/>
    <w:rsid w:val="00460713"/>
    <w:rsid w:val="00460844"/>
    <w:rsid w:val="00460E1D"/>
    <w:rsid w:val="00460FFB"/>
    <w:rsid w:val="00461AA7"/>
    <w:rsid w:val="00461E37"/>
    <w:rsid w:val="00461F1B"/>
    <w:rsid w:val="00463FAD"/>
    <w:rsid w:val="00464172"/>
    <w:rsid w:val="0046421D"/>
    <w:rsid w:val="004650B9"/>
    <w:rsid w:val="00465244"/>
    <w:rsid w:val="004661BE"/>
    <w:rsid w:val="00466BD9"/>
    <w:rsid w:val="00466F2E"/>
    <w:rsid w:val="004673BC"/>
    <w:rsid w:val="004678C2"/>
    <w:rsid w:val="00470071"/>
    <w:rsid w:val="00470652"/>
    <w:rsid w:val="004709AE"/>
    <w:rsid w:val="004717C3"/>
    <w:rsid w:val="0047186E"/>
    <w:rsid w:val="00471E49"/>
    <w:rsid w:val="0047244E"/>
    <w:rsid w:val="00472658"/>
    <w:rsid w:val="00472B2C"/>
    <w:rsid w:val="00473256"/>
    <w:rsid w:val="004739D6"/>
    <w:rsid w:val="0047418A"/>
    <w:rsid w:val="00474401"/>
    <w:rsid w:val="00474698"/>
    <w:rsid w:val="00474A7B"/>
    <w:rsid w:val="00474B8B"/>
    <w:rsid w:val="00474CC3"/>
    <w:rsid w:val="00474E69"/>
    <w:rsid w:val="00475B15"/>
    <w:rsid w:val="00476081"/>
    <w:rsid w:val="00476517"/>
    <w:rsid w:val="0047670C"/>
    <w:rsid w:val="00477786"/>
    <w:rsid w:val="00477918"/>
    <w:rsid w:val="00477A1F"/>
    <w:rsid w:val="00477AA3"/>
    <w:rsid w:val="00477F51"/>
    <w:rsid w:val="0048075C"/>
    <w:rsid w:val="00480D2F"/>
    <w:rsid w:val="004822BF"/>
    <w:rsid w:val="00482313"/>
    <w:rsid w:val="004838D6"/>
    <w:rsid w:val="004839D8"/>
    <w:rsid w:val="00483D3B"/>
    <w:rsid w:val="00483E67"/>
    <w:rsid w:val="004841F8"/>
    <w:rsid w:val="0048422A"/>
    <w:rsid w:val="00484585"/>
    <w:rsid w:val="004845DD"/>
    <w:rsid w:val="004846AF"/>
    <w:rsid w:val="0048489F"/>
    <w:rsid w:val="00484B7E"/>
    <w:rsid w:val="00484CC7"/>
    <w:rsid w:val="00485282"/>
    <w:rsid w:val="00485889"/>
    <w:rsid w:val="004858F1"/>
    <w:rsid w:val="00486084"/>
    <w:rsid w:val="00486498"/>
    <w:rsid w:val="00486F15"/>
    <w:rsid w:val="00487010"/>
    <w:rsid w:val="004873BE"/>
    <w:rsid w:val="004874F8"/>
    <w:rsid w:val="00487B55"/>
    <w:rsid w:val="00487BE9"/>
    <w:rsid w:val="00487EBB"/>
    <w:rsid w:val="00490EE1"/>
    <w:rsid w:val="004910C4"/>
    <w:rsid w:val="00491C72"/>
    <w:rsid w:val="004925FA"/>
    <w:rsid w:val="00494DFA"/>
    <w:rsid w:val="00494E6A"/>
    <w:rsid w:val="00494EF6"/>
    <w:rsid w:val="00495030"/>
    <w:rsid w:val="004963C1"/>
    <w:rsid w:val="00496524"/>
    <w:rsid w:val="0049699A"/>
    <w:rsid w:val="00496E87"/>
    <w:rsid w:val="00496F19"/>
    <w:rsid w:val="00497E31"/>
    <w:rsid w:val="004A0B2B"/>
    <w:rsid w:val="004A1A0A"/>
    <w:rsid w:val="004A20A2"/>
    <w:rsid w:val="004A24BE"/>
    <w:rsid w:val="004A279F"/>
    <w:rsid w:val="004A2C09"/>
    <w:rsid w:val="004A3528"/>
    <w:rsid w:val="004A35DD"/>
    <w:rsid w:val="004A39A3"/>
    <w:rsid w:val="004A43EF"/>
    <w:rsid w:val="004A4466"/>
    <w:rsid w:val="004A51E8"/>
    <w:rsid w:val="004A57A4"/>
    <w:rsid w:val="004A619A"/>
    <w:rsid w:val="004A628C"/>
    <w:rsid w:val="004B046E"/>
    <w:rsid w:val="004B057D"/>
    <w:rsid w:val="004B0C04"/>
    <w:rsid w:val="004B1E51"/>
    <w:rsid w:val="004B2FE0"/>
    <w:rsid w:val="004B3450"/>
    <w:rsid w:val="004B3C77"/>
    <w:rsid w:val="004B3DF0"/>
    <w:rsid w:val="004B4388"/>
    <w:rsid w:val="004B4A53"/>
    <w:rsid w:val="004B4FB1"/>
    <w:rsid w:val="004B5033"/>
    <w:rsid w:val="004B50D2"/>
    <w:rsid w:val="004B5219"/>
    <w:rsid w:val="004B56E8"/>
    <w:rsid w:val="004B57EC"/>
    <w:rsid w:val="004B5930"/>
    <w:rsid w:val="004B6722"/>
    <w:rsid w:val="004B680F"/>
    <w:rsid w:val="004B756D"/>
    <w:rsid w:val="004B77BD"/>
    <w:rsid w:val="004B7EE9"/>
    <w:rsid w:val="004C000B"/>
    <w:rsid w:val="004C021C"/>
    <w:rsid w:val="004C03FC"/>
    <w:rsid w:val="004C0F60"/>
    <w:rsid w:val="004C149C"/>
    <w:rsid w:val="004C175F"/>
    <w:rsid w:val="004C1B25"/>
    <w:rsid w:val="004C245F"/>
    <w:rsid w:val="004C2888"/>
    <w:rsid w:val="004C2C23"/>
    <w:rsid w:val="004C34CC"/>
    <w:rsid w:val="004C358F"/>
    <w:rsid w:val="004C3ADB"/>
    <w:rsid w:val="004C3AE6"/>
    <w:rsid w:val="004C3B4D"/>
    <w:rsid w:val="004C3F05"/>
    <w:rsid w:val="004C411F"/>
    <w:rsid w:val="004C4ACC"/>
    <w:rsid w:val="004C523C"/>
    <w:rsid w:val="004C59EF"/>
    <w:rsid w:val="004C5AAD"/>
    <w:rsid w:val="004C5B89"/>
    <w:rsid w:val="004C5C39"/>
    <w:rsid w:val="004C61C9"/>
    <w:rsid w:val="004C62FD"/>
    <w:rsid w:val="004C6381"/>
    <w:rsid w:val="004C6925"/>
    <w:rsid w:val="004C6EAE"/>
    <w:rsid w:val="004C6F21"/>
    <w:rsid w:val="004C6F8E"/>
    <w:rsid w:val="004C7851"/>
    <w:rsid w:val="004C7B24"/>
    <w:rsid w:val="004D06A1"/>
    <w:rsid w:val="004D0904"/>
    <w:rsid w:val="004D1D54"/>
    <w:rsid w:val="004D2195"/>
    <w:rsid w:val="004D22AF"/>
    <w:rsid w:val="004D2882"/>
    <w:rsid w:val="004D34FC"/>
    <w:rsid w:val="004D3CC1"/>
    <w:rsid w:val="004D434D"/>
    <w:rsid w:val="004D48D8"/>
    <w:rsid w:val="004D4B24"/>
    <w:rsid w:val="004D4ECF"/>
    <w:rsid w:val="004D5053"/>
    <w:rsid w:val="004D5517"/>
    <w:rsid w:val="004D568D"/>
    <w:rsid w:val="004D5886"/>
    <w:rsid w:val="004D646F"/>
    <w:rsid w:val="004D6B99"/>
    <w:rsid w:val="004D72DF"/>
    <w:rsid w:val="004D73A9"/>
    <w:rsid w:val="004E0908"/>
    <w:rsid w:val="004E144A"/>
    <w:rsid w:val="004E167B"/>
    <w:rsid w:val="004E1C6B"/>
    <w:rsid w:val="004E28B8"/>
    <w:rsid w:val="004E2998"/>
    <w:rsid w:val="004E2CA0"/>
    <w:rsid w:val="004E2D73"/>
    <w:rsid w:val="004E36D9"/>
    <w:rsid w:val="004E3DC4"/>
    <w:rsid w:val="004E51AB"/>
    <w:rsid w:val="004E6A7D"/>
    <w:rsid w:val="004E72BA"/>
    <w:rsid w:val="004E73C9"/>
    <w:rsid w:val="004E788C"/>
    <w:rsid w:val="004E7C78"/>
    <w:rsid w:val="004F0A11"/>
    <w:rsid w:val="004F14F4"/>
    <w:rsid w:val="004F1806"/>
    <w:rsid w:val="004F2417"/>
    <w:rsid w:val="004F2645"/>
    <w:rsid w:val="004F2973"/>
    <w:rsid w:val="004F2C8A"/>
    <w:rsid w:val="004F2F2E"/>
    <w:rsid w:val="004F2F71"/>
    <w:rsid w:val="004F3236"/>
    <w:rsid w:val="004F41AC"/>
    <w:rsid w:val="004F4D0E"/>
    <w:rsid w:val="004F53AD"/>
    <w:rsid w:val="004F56F7"/>
    <w:rsid w:val="004F5813"/>
    <w:rsid w:val="004F5A91"/>
    <w:rsid w:val="004F5EAE"/>
    <w:rsid w:val="004F60E2"/>
    <w:rsid w:val="004F65FA"/>
    <w:rsid w:val="004F668A"/>
    <w:rsid w:val="004F67C4"/>
    <w:rsid w:val="004F6981"/>
    <w:rsid w:val="004F6C8D"/>
    <w:rsid w:val="004F787B"/>
    <w:rsid w:val="004F7966"/>
    <w:rsid w:val="005011F9"/>
    <w:rsid w:val="00501987"/>
    <w:rsid w:val="005023B4"/>
    <w:rsid w:val="00502B47"/>
    <w:rsid w:val="005031E2"/>
    <w:rsid w:val="005034CB"/>
    <w:rsid w:val="00503DDD"/>
    <w:rsid w:val="00503E1E"/>
    <w:rsid w:val="00504068"/>
    <w:rsid w:val="00504077"/>
    <w:rsid w:val="00504437"/>
    <w:rsid w:val="005047E5"/>
    <w:rsid w:val="00504E7E"/>
    <w:rsid w:val="00504ED5"/>
    <w:rsid w:val="005063BB"/>
    <w:rsid w:val="005068B7"/>
    <w:rsid w:val="005076C4"/>
    <w:rsid w:val="00511343"/>
    <w:rsid w:val="00511A9C"/>
    <w:rsid w:val="005122E3"/>
    <w:rsid w:val="0051251D"/>
    <w:rsid w:val="005126DE"/>
    <w:rsid w:val="00513588"/>
    <w:rsid w:val="0051388B"/>
    <w:rsid w:val="00513BD9"/>
    <w:rsid w:val="00513E6E"/>
    <w:rsid w:val="00515A63"/>
    <w:rsid w:val="00515DCF"/>
    <w:rsid w:val="005168D3"/>
    <w:rsid w:val="00516F0B"/>
    <w:rsid w:val="005176DA"/>
    <w:rsid w:val="00517DCA"/>
    <w:rsid w:val="00520575"/>
    <w:rsid w:val="00521604"/>
    <w:rsid w:val="00521A0C"/>
    <w:rsid w:val="0052218A"/>
    <w:rsid w:val="00522B0F"/>
    <w:rsid w:val="00524495"/>
    <w:rsid w:val="005244AD"/>
    <w:rsid w:val="00524717"/>
    <w:rsid w:val="00524777"/>
    <w:rsid w:val="00524975"/>
    <w:rsid w:val="00524C6C"/>
    <w:rsid w:val="00525506"/>
    <w:rsid w:val="0052583A"/>
    <w:rsid w:val="005265A8"/>
    <w:rsid w:val="00527AE6"/>
    <w:rsid w:val="00527D7F"/>
    <w:rsid w:val="00527DCD"/>
    <w:rsid w:val="00530640"/>
    <w:rsid w:val="00530BFD"/>
    <w:rsid w:val="00530D88"/>
    <w:rsid w:val="00530E8B"/>
    <w:rsid w:val="005310B5"/>
    <w:rsid w:val="005314A9"/>
    <w:rsid w:val="005323F7"/>
    <w:rsid w:val="00532819"/>
    <w:rsid w:val="0053302A"/>
    <w:rsid w:val="005334FC"/>
    <w:rsid w:val="00534F0D"/>
    <w:rsid w:val="00536306"/>
    <w:rsid w:val="0053635A"/>
    <w:rsid w:val="005364EB"/>
    <w:rsid w:val="00536F3D"/>
    <w:rsid w:val="00536FFD"/>
    <w:rsid w:val="0053702C"/>
    <w:rsid w:val="00537683"/>
    <w:rsid w:val="00537A06"/>
    <w:rsid w:val="0054053D"/>
    <w:rsid w:val="005408F7"/>
    <w:rsid w:val="005408FC"/>
    <w:rsid w:val="0054091C"/>
    <w:rsid w:val="00540F1D"/>
    <w:rsid w:val="0054216F"/>
    <w:rsid w:val="00542878"/>
    <w:rsid w:val="00543238"/>
    <w:rsid w:val="0054376D"/>
    <w:rsid w:val="0054405D"/>
    <w:rsid w:val="0054511D"/>
    <w:rsid w:val="005451E6"/>
    <w:rsid w:val="0054625E"/>
    <w:rsid w:val="00546A0F"/>
    <w:rsid w:val="00547CBA"/>
    <w:rsid w:val="00547E9A"/>
    <w:rsid w:val="00547F23"/>
    <w:rsid w:val="00550B25"/>
    <w:rsid w:val="005513CE"/>
    <w:rsid w:val="0055286E"/>
    <w:rsid w:val="005531D9"/>
    <w:rsid w:val="00553824"/>
    <w:rsid w:val="00553C4F"/>
    <w:rsid w:val="0055410C"/>
    <w:rsid w:val="00554732"/>
    <w:rsid w:val="00554846"/>
    <w:rsid w:val="005549F5"/>
    <w:rsid w:val="00554F97"/>
    <w:rsid w:val="00555D05"/>
    <w:rsid w:val="00556525"/>
    <w:rsid w:val="005571C2"/>
    <w:rsid w:val="00557306"/>
    <w:rsid w:val="0055762A"/>
    <w:rsid w:val="00557EA0"/>
    <w:rsid w:val="005617B1"/>
    <w:rsid w:val="0056306F"/>
    <w:rsid w:val="00564937"/>
    <w:rsid w:val="0056530D"/>
    <w:rsid w:val="00566B1D"/>
    <w:rsid w:val="005671E2"/>
    <w:rsid w:val="005674E3"/>
    <w:rsid w:val="0056752C"/>
    <w:rsid w:val="0056789F"/>
    <w:rsid w:val="00567BBF"/>
    <w:rsid w:val="00570625"/>
    <w:rsid w:val="00570C86"/>
    <w:rsid w:val="00571212"/>
    <w:rsid w:val="00571B3A"/>
    <w:rsid w:val="00572497"/>
    <w:rsid w:val="005727F2"/>
    <w:rsid w:val="00573053"/>
    <w:rsid w:val="00573C50"/>
    <w:rsid w:val="00574030"/>
    <w:rsid w:val="00574440"/>
    <w:rsid w:val="0057449D"/>
    <w:rsid w:val="00574A5A"/>
    <w:rsid w:val="005754D5"/>
    <w:rsid w:val="00575783"/>
    <w:rsid w:val="00575E36"/>
    <w:rsid w:val="00576198"/>
    <w:rsid w:val="00576305"/>
    <w:rsid w:val="00577097"/>
    <w:rsid w:val="00577577"/>
    <w:rsid w:val="005806A1"/>
    <w:rsid w:val="005807FE"/>
    <w:rsid w:val="00580BE6"/>
    <w:rsid w:val="00581CCD"/>
    <w:rsid w:val="00582169"/>
    <w:rsid w:val="00583C74"/>
    <w:rsid w:val="00583D3C"/>
    <w:rsid w:val="005842E1"/>
    <w:rsid w:val="00584750"/>
    <w:rsid w:val="00584AAC"/>
    <w:rsid w:val="00584E42"/>
    <w:rsid w:val="00585576"/>
    <w:rsid w:val="00585C8B"/>
    <w:rsid w:val="00585CBD"/>
    <w:rsid w:val="00586C40"/>
    <w:rsid w:val="0059067E"/>
    <w:rsid w:val="0059068F"/>
    <w:rsid w:val="00590949"/>
    <w:rsid w:val="00591183"/>
    <w:rsid w:val="00591417"/>
    <w:rsid w:val="005916FC"/>
    <w:rsid w:val="00591E71"/>
    <w:rsid w:val="00592430"/>
    <w:rsid w:val="00592B64"/>
    <w:rsid w:val="00592F33"/>
    <w:rsid w:val="005937E0"/>
    <w:rsid w:val="00593A8B"/>
    <w:rsid w:val="00593B41"/>
    <w:rsid w:val="00596A0F"/>
    <w:rsid w:val="00596AB1"/>
    <w:rsid w:val="005972FA"/>
    <w:rsid w:val="0059778A"/>
    <w:rsid w:val="005A1216"/>
    <w:rsid w:val="005A141F"/>
    <w:rsid w:val="005A1EEB"/>
    <w:rsid w:val="005A25BA"/>
    <w:rsid w:val="005A2D00"/>
    <w:rsid w:val="005A2F10"/>
    <w:rsid w:val="005A33C4"/>
    <w:rsid w:val="005A38CA"/>
    <w:rsid w:val="005A39BA"/>
    <w:rsid w:val="005A3BDF"/>
    <w:rsid w:val="005A40F8"/>
    <w:rsid w:val="005A46A2"/>
    <w:rsid w:val="005A4C19"/>
    <w:rsid w:val="005A5A64"/>
    <w:rsid w:val="005A5DC3"/>
    <w:rsid w:val="005A66B0"/>
    <w:rsid w:val="005A6EC7"/>
    <w:rsid w:val="005B06A5"/>
    <w:rsid w:val="005B0DA2"/>
    <w:rsid w:val="005B2A31"/>
    <w:rsid w:val="005B3467"/>
    <w:rsid w:val="005B358A"/>
    <w:rsid w:val="005B39CF"/>
    <w:rsid w:val="005B418A"/>
    <w:rsid w:val="005B4410"/>
    <w:rsid w:val="005B4763"/>
    <w:rsid w:val="005B48DA"/>
    <w:rsid w:val="005B5E1D"/>
    <w:rsid w:val="005B6641"/>
    <w:rsid w:val="005B679A"/>
    <w:rsid w:val="005B72C2"/>
    <w:rsid w:val="005B7AD7"/>
    <w:rsid w:val="005B7D6C"/>
    <w:rsid w:val="005C048B"/>
    <w:rsid w:val="005C0DEE"/>
    <w:rsid w:val="005C16B2"/>
    <w:rsid w:val="005C25E3"/>
    <w:rsid w:val="005C26D2"/>
    <w:rsid w:val="005C27CA"/>
    <w:rsid w:val="005C32EF"/>
    <w:rsid w:val="005C41BD"/>
    <w:rsid w:val="005C42DB"/>
    <w:rsid w:val="005C469B"/>
    <w:rsid w:val="005C4896"/>
    <w:rsid w:val="005C5282"/>
    <w:rsid w:val="005C528A"/>
    <w:rsid w:val="005C5396"/>
    <w:rsid w:val="005C5466"/>
    <w:rsid w:val="005C591B"/>
    <w:rsid w:val="005C5BE0"/>
    <w:rsid w:val="005C5CC0"/>
    <w:rsid w:val="005C66E1"/>
    <w:rsid w:val="005C6FDD"/>
    <w:rsid w:val="005C776F"/>
    <w:rsid w:val="005C7B67"/>
    <w:rsid w:val="005C7DD9"/>
    <w:rsid w:val="005D13CC"/>
    <w:rsid w:val="005D14F8"/>
    <w:rsid w:val="005D2165"/>
    <w:rsid w:val="005D2891"/>
    <w:rsid w:val="005D2CE6"/>
    <w:rsid w:val="005D3603"/>
    <w:rsid w:val="005D399B"/>
    <w:rsid w:val="005D3CB3"/>
    <w:rsid w:val="005D42A7"/>
    <w:rsid w:val="005D4828"/>
    <w:rsid w:val="005D4F54"/>
    <w:rsid w:val="005D73D9"/>
    <w:rsid w:val="005D7A66"/>
    <w:rsid w:val="005D7B23"/>
    <w:rsid w:val="005D7BF2"/>
    <w:rsid w:val="005E009E"/>
    <w:rsid w:val="005E0C84"/>
    <w:rsid w:val="005E0D79"/>
    <w:rsid w:val="005E0F77"/>
    <w:rsid w:val="005E0FE1"/>
    <w:rsid w:val="005E3416"/>
    <w:rsid w:val="005E3596"/>
    <w:rsid w:val="005E46B4"/>
    <w:rsid w:val="005E5109"/>
    <w:rsid w:val="005E5306"/>
    <w:rsid w:val="005E6101"/>
    <w:rsid w:val="005E6D35"/>
    <w:rsid w:val="005E74B8"/>
    <w:rsid w:val="005E7AA0"/>
    <w:rsid w:val="005F0F73"/>
    <w:rsid w:val="005F16A0"/>
    <w:rsid w:val="005F1BEF"/>
    <w:rsid w:val="005F1CAE"/>
    <w:rsid w:val="005F2A5C"/>
    <w:rsid w:val="005F2FA0"/>
    <w:rsid w:val="005F4626"/>
    <w:rsid w:val="005F53DA"/>
    <w:rsid w:val="005F5BEE"/>
    <w:rsid w:val="005F5CDF"/>
    <w:rsid w:val="005F6047"/>
    <w:rsid w:val="005F697E"/>
    <w:rsid w:val="005F6E59"/>
    <w:rsid w:val="005F761B"/>
    <w:rsid w:val="005F77F3"/>
    <w:rsid w:val="005F79E2"/>
    <w:rsid w:val="005F7CE6"/>
    <w:rsid w:val="005F7E0E"/>
    <w:rsid w:val="005F7F0D"/>
    <w:rsid w:val="0060017B"/>
    <w:rsid w:val="006004EF"/>
    <w:rsid w:val="006008FC"/>
    <w:rsid w:val="00600C07"/>
    <w:rsid w:val="00601CF9"/>
    <w:rsid w:val="00601F21"/>
    <w:rsid w:val="006022AD"/>
    <w:rsid w:val="00602449"/>
    <w:rsid w:val="0060263E"/>
    <w:rsid w:val="00603A0E"/>
    <w:rsid w:val="006043A6"/>
    <w:rsid w:val="00604628"/>
    <w:rsid w:val="00604E93"/>
    <w:rsid w:val="0060551B"/>
    <w:rsid w:val="00605CB0"/>
    <w:rsid w:val="00606036"/>
    <w:rsid w:val="00606569"/>
    <w:rsid w:val="00606A83"/>
    <w:rsid w:val="0060779A"/>
    <w:rsid w:val="006100A5"/>
    <w:rsid w:val="00610272"/>
    <w:rsid w:val="00610CC4"/>
    <w:rsid w:val="00612A16"/>
    <w:rsid w:val="00613988"/>
    <w:rsid w:val="006140CE"/>
    <w:rsid w:val="006141B1"/>
    <w:rsid w:val="0061465E"/>
    <w:rsid w:val="006147E6"/>
    <w:rsid w:val="00614B5D"/>
    <w:rsid w:val="00614BD0"/>
    <w:rsid w:val="00614EAA"/>
    <w:rsid w:val="00615363"/>
    <w:rsid w:val="006155CA"/>
    <w:rsid w:val="006160D7"/>
    <w:rsid w:val="00617395"/>
    <w:rsid w:val="00617897"/>
    <w:rsid w:val="00620942"/>
    <w:rsid w:val="0062127F"/>
    <w:rsid w:val="00621E2F"/>
    <w:rsid w:val="00622C97"/>
    <w:rsid w:val="00623083"/>
    <w:rsid w:val="00624A08"/>
    <w:rsid w:val="00624EFD"/>
    <w:rsid w:val="0062510E"/>
    <w:rsid w:val="00625257"/>
    <w:rsid w:val="00625E57"/>
    <w:rsid w:val="006260BF"/>
    <w:rsid w:val="00626212"/>
    <w:rsid w:val="00626270"/>
    <w:rsid w:val="006264D8"/>
    <w:rsid w:val="0062699B"/>
    <w:rsid w:val="006279B0"/>
    <w:rsid w:val="00627EEF"/>
    <w:rsid w:val="00627F57"/>
    <w:rsid w:val="00630086"/>
    <w:rsid w:val="00630C67"/>
    <w:rsid w:val="00631D92"/>
    <w:rsid w:val="006324FE"/>
    <w:rsid w:val="006330C9"/>
    <w:rsid w:val="00633B89"/>
    <w:rsid w:val="00633FF9"/>
    <w:rsid w:val="00634103"/>
    <w:rsid w:val="0063479F"/>
    <w:rsid w:val="00634C14"/>
    <w:rsid w:val="0063540C"/>
    <w:rsid w:val="0063562D"/>
    <w:rsid w:val="00635A29"/>
    <w:rsid w:val="00636FF7"/>
    <w:rsid w:val="00637507"/>
    <w:rsid w:val="00640080"/>
    <w:rsid w:val="006402D6"/>
    <w:rsid w:val="00640B4E"/>
    <w:rsid w:val="00640E62"/>
    <w:rsid w:val="00641B46"/>
    <w:rsid w:val="00642033"/>
    <w:rsid w:val="00642913"/>
    <w:rsid w:val="00642A2C"/>
    <w:rsid w:val="00643419"/>
    <w:rsid w:val="0064368D"/>
    <w:rsid w:val="00643997"/>
    <w:rsid w:val="00643B2E"/>
    <w:rsid w:val="00643FE8"/>
    <w:rsid w:val="00644372"/>
    <w:rsid w:val="0064438F"/>
    <w:rsid w:val="006454F2"/>
    <w:rsid w:val="006457C6"/>
    <w:rsid w:val="00646C72"/>
    <w:rsid w:val="00647273"/>
    <w:rsid w:val="006472E5"/>
    <w:rsid w:val="00647627"/>
    <w:rsid w:val="00650448"/>
    <w:rsid w:val="00651A01"/>
    <w:rsid w:val="00651C7A"/>
    <w:rsid w:val="0065220C"/>
    <w:rsid w:val="006526AA"/>
    <w:rsid w:val="0065307D"/>
    <w:rsid w:val="0065309B"/>
    <w:rsid w:val="006531CE"/>
    <w:rsid w:val="00653EED"/>
    <w:rsid w:val="0065409A"/>
    <w:rsid w:val="006542ED"/>
    <w:rsid w:val="00654AA0"/>
    <w:rsid w:val="00654D1B"/>
    <w:rsid w:val="00655C16"/>
    <w:rsid w:val="006564A1"/>
    <w:rsid w:val="0065656A"/>
    <w:rsid w:val="0065733F"/>
    <w:rsid w:val="006578F0"/>
    <w:rsid w:val="00657DF3"/>
    <w:rsid w:val="0066049A"/>
    <w:rsid w:val="006606A4"/>
    <w:rsid w:val="00660AE7"/>
    <w:rsid w:val="00661348"/>
    <w:rsid w:val="006617E1"/>
    <w:rsid w:val="006618B4"/>
    <w:rsid w:val="006618FF"/>
    <w:rsid w:val="00662A54"/>
    <w:rsid w:val="00662DBA"/>
    <w:rsid w:val="006634D4"/>
    <w:rsid w:val="00663577"/>
    <w:rsid w:val="00663E9C"/>
    <w:rsid w:val="00664181"/>
    <w:rsid w:val="00664234"/>
    <w:rsid w:val="0066460E"/>
    <w:rsid w:val="00664669"/>
    <w:rsid w:val="0066489F"/>
    <w:rsid w:val="0066499E"/>
    <w:rsid w:val="0066598D"/>
    <w:rsid w:val="0066750A"/>
    <w:rsid w:val="0066771F"/>
    <w:rsid w:val="00667872"/>
    <w:rsid w:val="00667C97"/>
    <w:rsid w:val="00670580"/>
    <w:rsid w:val="00671EC0"/>
    <w:rsid w:val="00672DE1"/>
    <w:rsid w:val="00673AF6"/>
    <w:rsid w:val="006741E1"/>
    <w:rsid w:val="00674ED9"/>
    <w:rsid w:val="00675B53"/>
    <w:rsid w:val="00676213"/>
    <w:rsid w:val="0067621D"/>
    <w:rsid w:val="006770E2"/>
    <w:rsid w:val="006773FC"/>
    <w:rsid w:val="00677716"/>
    <w:rsid w:val="006777A9"/>
    <w:rsid w:val="006778A9"/>
    <w:rsid w:val="00677FE7"/>
    <w:rsid w:val="00680498"/>
    <w:rsid w:val="0068050F"/>
    <w:rsid w:val="00680BEB"/>
    <w:rsid w:val="0068129B"/>
    <w:rsid w:val="006820E2"/>
    <w:rsid w:val="0068232C"/>
    <w:rsid w:val="00682A7E"/>
    <w:rsid w:val="00682CEF"/>
    <w:rsid w:val="00683466"/>
    <w:rsid w:val="00683583"/>
    <w:rsid w:val="006838CE"/>
    <w:rsid w:val="00684342"/>
    <w:rsid w:val="006846EB"/>
    <w:rsid w:val="00684A02"/>
    <w:rsid w:val="00685401"/>
    <w:rsid w:val="0068559B"/>
    <w:rsid w:val="00685B21"/>
    <w:rsid w:val="006860F8"/>
    <w:rsid w:val="00686468"/>
    <w:rsid w:val="00686A4A"/>
    <w:rsid w:val="00686AB8"/>
    <w:rsid w:val="00687412"/>
    <w:rsid w:val="00687A47"/>
    <w:rsid w:val="00687D62"/>
    <w:rsid w:val="00690831"/>
    <w:rsid w:val="00690A7B"/>
    <w:rsid w:val="00691455"/>
    <w:rsid w:val="00691576"/>
    <w:rsid w:val="0069214D"/>
    <w:rsid w:val="00692517"/>
    <w:rsid w:val="00692C8E"/>
    <w:rsid w:val="00692C9E"/>
    <w:rsid w:val="00693D46"/>
    <w:rsid w:val="006942D6"/>
    <w:rsid w:val="00694364"/>
    <w:rsid w:val="00694AEC"/>
    <w:rsid w:val="006961F6"/>
    <w:rsid w:val="0069689B"/>
    <w:rsid w:val="00696DB4"/>
    <w:rsid w:val="00696EB4"/>
    <w:rsid w:val="006A0468"/>
    <w:rsid w:val="006A0961"/>
    <w:rsid w:val="006A0A96"/>
    <w:rsid w:val="006A0FF2"/>
    <w:rsid w:val="006A13BE"/>
    <w:rsid w:val="006A170C"/>
    <w:rsid w:val="006A1909"/>
    <w:rsid w:val="006A225C"/>
    <w:rsid w:val="006A246D"/>
    <w:rsid w:val="006A2483"/>
    <w:rsid w:val="006A24AF"/>
    <w:rsid w:val="006A2F5D"/>
    <w:rsid w:val="006A3025"/>
    <w:rsid w:val="006A30BF"/>
    <w:rsid w:val="006A369E"/>
    <w:rsid w:val="006A37F2"/>
    <w:rsid w:val="006A3860"/>
    <w:rsid w:val="006A3BB8"/>
    <w:rsid w:val="006A3CE7"/>
    <w:rsid w:val="006A4696"/>
    <w:rsid w:val="006A50F0"/>
    <w:rsid w:val="006A539D"/>
    <w:rsid w:val="006A5CF5"/>
    <w:rsid w:val="006A63E2"/>
    <w:rsid w:val="006A69F6"/>
    <w:rsid w:val="006A6DBF"/>
    <w:rsid w:val="006A6E53"/>
    <w:rsid w:val="006A6FE7"/>
    <w:rsid w:val="006A70CF"/>
    <w:rsid w:val="006A7644"/>
    <w:rsid w:val="006A77C1"/>
    <w:rsid w:val="006A788B"/>
    <w:rsid w:val="006B0C3D"/>
    <w:rsid w:val="006B0F23"/>
    <w:rsid w:val="006B101D"/>
    <w:rsid w:val="006B10F5"/>
    <w:rsid w:val="006B16C7"/>
    <w:rsid w:val="006B2DD5"/>
    <w:rsid w:val="006B3F6E"/>
    <w:rsid w:val="006B4193"/>
    <w:rsid w:val="006B4443"/>
    <w:rsid w:val="006B4666"/>
    <w:rsid w:val="006B472E"/>
    <w:rsid w:val="006B48D4"/>
    <w:rsid w:val="006B507B"/>
    <w:rsid w:val="006B537C"/>
    <w:rsid w:val="006B5569"/>
    <w:rsid w:val="006B5A10"/>
    <w:rsid w:val="006B6311"/>
    <w:rsid w:val="006B63BE"/>
    <w:rsid w:val="006B6D67"/>
    <w:rsid w:val="006B761F"/>
    <w:rsid w:val="006B780A"/>
    <w:rsid w:val="006B7B73"/>
    <w:rsid w:val="006C0026"/>
    <w:rsid w:val="006C00F3"/>
    <w:rsid w:val="006C03D7"/>
    <w:rsid w:val="006C0F6E"/>
    <w:rsid w:val="006C1040"/>
    <w:rsid w:val="006C1610"/>
    <w:rsid w:val="006C161D"/>
    <w:rsid w:val="006C1E8E"/>
    <w:rsid w:val="006C242D"/>
    <w:rsid w:val="006C247E"/>
    <w:rsid w:val="006C24B7"/>
    <w:rsid w:val="006C24BD"/>
    <w:rsid w:val="006C3772"/>
    <w:rsid w:val="006C4B53"/>
    <w:rsid w:val="006C54CE"/>
    <w:rsid w:val="006C5653"/>
    <w:rsid w:val="006C5BE9"/>
    <w:rsid w:val="006C5D9A"/>
    <w:rsid w:val="006C67F8"/>
    <w:rsid w:val="006C7FDF"/>
    <w:rsid w:val="006D0017"/>
    <w:rsid w:val="006D0960"/>
    <w:rsid w:val="006D1044"/>
    <w:rsid w:val="006D108F"/>
    <w:rsid w:val="006D18C6"/>
    <w:rsid w:val="006D1ECB"/>
    <w:rsid w:val="006D35D9"/>
    <w:rsid w:val="006D42D5"/>
    <w:rsid w:val="006D44B6"/>
    <w:rsid w:val="006D4556"/>
    <w:rsid w:val="006D665C"/>
    <w:rsid w:val="006D6EE2"/>
    <w:rsid w:val="006E0285"/>
    <w:rsid w:val="006E0DE3"/>
    <w:rsid w:val="006E118A"/>
    <w:rsid w:val="006E11A7"/>
    <w:rsid w:val="006E1CF7"/>
    <w:rsid w:val="006E1FCA"/>
    <w:rsid w:val="006E2B4F"/>
    <w:rsid w:val="006E3DA6"/>
    <w:rsid w:val="006E4062"/>
    <w:rsid w:val="006E4539"/>
    <w:rsid w:val="006E5600"/>
    <w:rsid w:val="006E60C7"/>
    <w:rsid w:val="006E7CC4"/>
    <w:rsid w:val="006F06A3"/>
    <w:rsid w:val="006F0B59"/>
    <w:rsid w:val="006F1A3E"/>
    <w:rsid w:val="006F2324"/>
    <w:rsid w:val="006F36B6"/>
    <w:rsid w:val="006F3801"/>
    <w:rsid w:val="006F3BCB"/>
    <w:rsid w:val="006F47B2"/>
    <w:rsid w:val="006F47DF"/>
    <w:rsid w:val="006F481B"/>
    <w:rsid w:val="006F4EC8"/>
    <w:rsid w:val="006F5FFE"/>
    <w:rsid w:val="006F6026"/>
    <w:rsid w:val="006F6EA4"/>
    <w:rsid w:val="006F7132"/>
    <w:rsid w:val="007015CC"/>
    <w:rsid w:val="0070177B"/>
    <w:rsid w:val="00701B06"/>
    <w:rsid w:val="00702080"/>
    <w:rsid w:val="00702AF1"/>
    <w:rsid w:val="0070329A"/>
    <w:rsid w:val="00703AA0"/>
    <w:rsid w:val="00703E0D"/>
    <w:rsid w:val="0070424D"/>
    <w:rsid w:val="0070540B"/>
    <w:rsid w:val="007056E9"/>
    <w:rsid w:val="00705797"/>
    <w:rsid w:val="00706133"/>
    <w:rsid w:val="007071F9"/>
    <w:rsid w:val="00710513"/>
    <w:rsid w:val="00710B1A"/>
    <w:rsid w:val="00711854"/>
    <w:rsid w:val="00712123"/>
    <w:rsid w:val="007122CA"/>
    <w:rsid w:val="007132E7"/>
    <w:rsid w:val="00713710"/>
    <w:rsid w:val="007139A7"/>
    <w:rsid w:val="00714F74"/>
    <w:rsid w:val="0071552D"/>
    <w:rsid w:val="00715D4F"/>
    <w:rsid w:val="00715E02"/>
    <w:rsid w:val="007164B3"/>
    <w:rsid w:val="00717162"/>
    <w:rsid w:val="007178EB"/>
    <w:rsid w:val="007179E8"/>
    <w:rsid w:val="00721B2A"/>
    <w:rsid w:val="007226EC"/>
    <w:rsid w:val="0072310D"/>
    <w:rsid w:val="007240FA"/>
    <w:rsid w:val="007240FF"/>
    <w:rsid w:val="007243AD"/>
    <w:rsid w:val="00724603"/>
    <w:rsid w:val="00724D70"/>
    <w:rsid w:val="00724D9B"/>
    <w:rsid w:val="00724DB0"/>
    <w:rsid w:val="00725AF4"/>
    <w:rsid w:val="0072623D"/>
    <w:rsid w:val="00727AA0"/>
    <w:rsid w:val="00727C8D"/>
    <w:rsid w:val="00727F6E"/>
    <w:rsid w:val="00731372"/>
    <w:rsid w:val="00731777"/>
    <w:rsid w:val="00732530"/>
    <w:rsid w:val="00732823"/>
    <w:rsid w:val="00732D0C"/>
    <w:rsid w:val="007335F4"/>
    <w:rsid w:val="00734408"/>
    <w:rsid w:val="0073477A"/>
    <w:rsid w:val="00734E89"/>
    <w:rsid w:val="00735358"/>
    <w:rsid w:val="00735B0D"/>
    <w:rsid w:val="00736338"/>
    <w:rsid w:val="00736826"/>
    <w:rsid w:val="007401DB"/>
    <w:rsid w:val="0074121D"/>
    <w:rsid w:val="007416A2"/>
    <w:rsid w:val="007416F8"/>
    <w:rsid w:val="00741832"/>
    <w:rsid w:val="00742653"/>
    <w:rsid w:val="0074269C"/>
    <w:rsid w:val="007444CE"/>
    <w:rsid w:val="00744690"/>
    <w:rsid w:val="007449B9"/>
    <w:rsid w:val="00744BA9"/>
    <w:rsid w:val="00745514"/>
    <w:rsid w:val="00745C04"/>
    <w:rsid w:val="00745E89"/>
    <w:rsid w:val="007465D3"/>
    <w:rsid w:val="00746605"/>
    <w:rsid w:val="00747533"/>
    <w:rsid w:val="00747C87"/>
    <w:rsid w:val="0075179C"/>
    <w:rsid w:val="00752A95"/>
    <w:rsid w:val="00752DF8"/>
    <w:rsid w:val="00752E10"/>
    <w:rsid w:val="00754F63"/>
    <w:rsid w:val="007552A3"/>
    <w:rsid w:val="007552B6"/>
    <w:rsid w:val="00755658"/>
    <w:rsid w:val="0075571A"/>
    <w:rsid w:val="007562C8"/>
    <w:rsid w:val="0075685A"/>
    <w:rsid w:val="00756E2F"/>
    <w:rsid w:val="00757319"/>
    <w:rsid w:val="0075746F"/>
    <w:rsid w:val="007579D0"/>
    <w:rsid w:val="00757AC3"/>
    <w:rsid w:val="0076142C"/>
    <w:rsid w:val="007617AD"/>
    <w:rsid w:val="00761D1E"/>
    <w:rsid w:val="00761D8E"/>
    <w:rsid w:val="00762B4F"/>
    <w:rsid w:val="00762E95"/>
    <w:rsid w:val="0076336D"/>
    <w:rsid w:val="0076348C"/>
    <w:rsid w:val="0076361A"/>
    <w:rsid w:val="007637E7"/>
    <w:rsid w:val="00763DD4"/>
    <w:rsid w:val="00764A6C"/>
    <w:rsid w:val="007650A1"/>
    <w:rsid w:val="00765120"/>
    <w:rsid w:val="0076550D"/>
    <w:rsid w:val="007659C3"/>
    <w:rsid w:val="00765EB8"/>
    <w:rsid w:val="0076610B"/>
    <w:rsid w:val="007664F7"/>
    <w:rsid w:val="0076650C"/>
    <w:rsid w:val="00766529"/>
    <w:rsid w:val="00767F89"/>
    <w:rsid w:val="00770223"/>
    <w:rsid w:val="00770793"/>
    <w:rsid w:val="00770D57"/>
    <w:rsid w:val="00771375"/>
    <w:rsid w:val="007714C6"/>
    <w:rsid w:val="00771B0F"/>
    <w:rsid w:val="00772078"/>
    <w:rsid w:val="007725C9"/>
    <w:rsid w:val="0077264D"/>
    <w:rsid w:val="007728C2"/>
    <w:rsid w:val="00772BF9"/>
    <w:rsid w:val="00772D07"/>
    <w:rsid w:val="00772D55"/>
    <w:rsid w:val="00772E3A"/>
    <w:rsid w:val="00773415"/>
    <w:rsid w:val="0077485E"/>
    <w:rsid w:val="00774C92"/>
    <w:rsid w:val="0077520B"/>
    <w:rsid w:val="00775435"/>
    <w:rsid w:val="0077570E"/>
    <w:rsid w:val="00776152"/>
    <w:rsid w:val="00776DB2"/>
    <w:rsid w:val="00777183"/>
    <w:rsid w:val="007776F2"/>
    <w:rsid w:val="00777AC2"/>
    <w:rsid w:val="00777E3E"/>
    <w:rsid w:val="0078045D"/>
    <w:rsid w:val="00780512"/>
    <w:rsid w:val="00780C5A"/>
    <w:rsid w:val="00781483"/>
    <w:rsid w:val="0078259D"/>
    <w:rsid w:val="007842AC"/>
    <w:rsid w:val="007842D9"/>
    <w:rsid w:val="00784BD2"/>
    <w:rsid w:val="007852E9"/>
    <w:rsid w:val="00785519"/>
    <w:rsid w:val="007860BB"/>
    <w:rsid w:val="00786848"/>
    <w:rsid w:val="0078730F"/>
    <w:rsid w:val="00787323"/>
    <w:rsid w:val="007874C6"/>
    <w:rsid w:val="0078796B"/>
    <w:rsid w:val="00787C10"/>
    <w:rsid w:val="00787EB0"/>
    <w:rsid w:val="00790A6C"/>
    <w:rsid w:val="00791615"/>
    <w:rsid w:val="00791D72"/>
    <w:rsid w:val="00792471"/>
    <w:rsid w:val="0079271D"/>
    <w:rsid w:val="00792D21"/>
    <w:rsid w:val="00792FFD"/>
    <w:rsid w:val="007939F2"/>
    <w:rsid w:val="00794042"/>
    <w:rsid w:val="0079413D"/>
    <w:rsid w:val="0079443A"/>
    <w:rsid w:val="00794814"/>
    <w:rsid w:val="00794A80"/>
    <w:rsid w:val="00794B94"/>
    <w:rsid w:val="00796002"/>
    <w:rsid w:val="00796099"/>
    <w:rsid w:val="007967E9"/>
    <w:rsid w:val="007968D8"/>
    <w:rsid w:val="007969CE"/>
    <w:rsid w:val="00797E2A"/>
    <w:rsid w:val="007A0D11"/>
    <w:rsid w:val="007A0F6A"/>
    <w:rsid w:val="007A19A0"/>
    <w:rsid w:val="007A1E4A"/>
    <w:rsid w:val="007A26DF"/>
    <w:rsid w:val="007A2D51"/>
    <w:rsid w:val="007A3139"/>
    <w:rsid w:val="007A3A4E"/>
    <w:rsid w:val="007A4230"/>
    <w:rsid w:val="007A50CE"/>
    <w:rsid w:val="007A59E5"/>
    <w:rsid w:val="007A620C"/>
    <w:rsid w:val="007A6618"/>
    <w:rsid w:val="007A6FBA"/>
    <w:rsid w:val="007A72EA"/>
    <w:rsid w:val="007A7F5C"/>
    <w:rsid w:val="007B008B"/>
    <w:rsid w:val="007B028C"/>
    <w:rsid w:val="007B03E1"/>
    <w:rsid w:val="007B102E"/>
    <w:rsid w:val="007B1488"/>
    <w:rsid w:val="007B196B"/>
    <w:rsid w:val="007B1B7B"/>
    <w:rsid w:val="007B21E2"/>
    <w:rsid w:val="007B246B"/>
    <w:rsid w:val="007B35CF"/>
    <w:rsid w:val="007B35EA"/>
    <w:rsid w:val="007B3DE8"/>
    <w:rsid w:val="007B3EE3"/>
    <w:rsid w:val="007B4177"/>
    <w:rsid w:val="007B4836"/>
    <w:rsid w:val="007B5314"/>
    <w:rsid w:val="007B5452"/>
    <w:rsid w:val="007B55E6"/>
    <w:rsid w:val="007B55ED"/>
    <w:rsid w:val="007B5963"/>
    <w:rsid w:val="007B5992"/>
    <w:rsid w:val="007B62BB"/>
    <w:rsid w:val="007B6624"/>
    <w:rsid w:val="007B6CD3"/>
    <w:rsid w:val="007B6EB1"/>
    <w:rsid w:val="007B71C4"/>
    <w:rsid w:val="007B7955"/>
    <w:rsid w:val="007B7ECF"/>
    <w:rsid w:val="007C0601"/>
    <w:rsid w:val="007C07E5"/>
    <w:rsid w:val="007C0A3A"/>
    <w:rsid w:val="007C0AE5"/>
    <w:rsid w:val="007C0CF8"/>
    <w:rsid w:val="007C1429"/>
    <w:rsid w:val="007C176E"/>
    <w:rsid w:val="007C1A84"/>
    <w:rsid w:val="007C22FE"/>
    <w:rsid w:val="007C39DE"/>
    <w:rsid w:val="007C3CAF"/>
    <w:rsid w:val="007C3EE1"/>
    <w:rsid w:val="007C4BD2"/>
    <w:rsid w:val="007C5969"/>
    <w:rsid w:val="007C60D2"/>
    <w:rsid w:val="007C63F5"/>
    <w:rsid w:val="007C65D4"/>
    <w:rsid w:val="007C6C8E"/>
    <w:rsid w:val="007C7265"/>
    <w:rsid w:val="007C7773"/>
    <w:rsid w:val="007D03DD"/>
    <w:rsid w:val="007D0AF5"/>
    <w:rsid w:val="007D0FA1"/>
    <w:rsid w:val="007D27F0"/>
    <w:rsid w:val="007D28DF"/>
    <w:rsid w:val="007D3A80"/>
    <w:rsid w:val="007D3AA7"/>
    <w:rsid w:val="007D3AE2"/>
    <w:rsid w:val="007D3AEE"/>
    <w:rsid w:val="007D41E9"/>
    <w:rsid w:val="007D45B0"/>
    <w:rsid w:val="007D57F3"/>
    <w:rsid w:val="007D5A6F"/>
    <w:rsid w:val="007D6431"/>
    <w:rsid w:val="007D6772"/>
    <w:rsid w:val="007D697F"/>
    <w:rsid w:val="007D7017"/>
    <w:rsid w:val="007D70C2"/>
    <w:rsid w:val="007D71A3"/>
    <w:rsid w:val="007D7302"/>
    <w:rsid w:val="007D7382"/>
    <w:rsid w:val="007D7ADC"/>
    <w:rsid w:val="007E01C1"/>
    <w:rsid w:val="007E029F"/>
    <w:rsid w:val="007E059D"/>
    <w:rsid w:val="007E15BD"/>
    <w:rsid w:val="007E1839"/>
    <w:rsid w:val="007E1E79"/>
    <w:rsid w:val="007E1F65"/>
    <w:rsid w:val="007E2AE0"/>
    <w:rsid w:val="007E2BA0"/>
    <w:rsid w:val="007E2E61"/>
    <w:rsid w:val="007E2E6B"/>
    <w:rsid w:val="007E3143"/>
    <w:rsid w:val="007E3A76"/>
    <w:rsid w:val="007E4A78"/>
    <w:rsid w:val="007E53D4"/>
    <w:rsid w:val="007E5926"/>
    <w:rsid w:val="007E710F"/>
    <w:rsid w:val="007E7205"/>
    <w:rsid w:val="007E7548"/>
    <w:rsid w:val="007E7789"/>
    <w:rsid w:val="007E7C7C"/>
    <w:rsid w:val="007E7EE2"/>
    <w:rsid w:val="007F05D7"/>
    <w:rsid w:val="007F1329"/>
    <w:rsid w:val="007F1978"/>
    <w:rsid w:val="007F21E5"/>
    <w:rsid w:val="007F2365"/>
    <w:rsid w:val="007F286A"/>
    <w:rsid w:val="007F3D43"/>
    <w:rsid w:val="007F4974"/>
    <w:rsid w:val="007F52B1"/>
    <w:rsid w:val="007F5569"/>
    <w:rsid w:val="007F556C"/>
    <w:rsid w:val="007F5E4B"/>
    <w:rsid w:val="007F6263"/>
    <w:rsid w:val="007F7544"/>
    <w:rsid w:val="007F76F5"/>
    <w:rsid w:val="00800414"/>
    <w:rsid w:val="008004B4"/>
    <w:rsid w:val="00800D8A"/>
    <w:rsid w:val="00802C10"/>
    <w:rsid w:val="00802F2B"/>
    <w:rsid w:val="0080326A"/>
    <w:rsid w:val="00803599"/>
    <w:rsid w:val="00803CD5"/>
    <w:rsid w:val="00804285"/>
    <w:rsid w:val="00804328"/>
    <w:rsid w:val="00804444"/>
    <w:rsid w:val="008054A2"/>
    <w:rsid w:val="00805557"/>
    <w:rsid w:val="00805E41"/>
    <w:rsid w:val="008062FC"/>
    <w:rsid w:val="008076E4"/>
    <w:rsid w:val="00807FB7"/>
    <w:rsid w:val="00810462"/>
    <w:rsid w:val="0081056B"/>
    <w:rsid w:val="00810C18"/>
    <w:rsid w:val="008111D4"/>
    <w:rsid w:val="0081131E"/>
    <w:rsid w:val="00811A1F"/>
    <w:rsid w:val="00811C5C"/>
    <w:rsid w:val="008134FF"/>
    <w:rsid w:val="00813528"/>
    <w:rsid w:val="00813932"/>
    <w:rsid w:val="008139B9"/>
    <w:rsid w:val="008139F4"/>
    <w:rsid w:val="0081459E"/>
    <w:rsid w:val="00814ECD"/>
    <w:rsid w:val="008162E7"/>
    <w:rsid w:val="00816D16"/>
    <w:rsid w:val="008171EB"/>
    <w:rsid w:val="008174C1"/>
    <w:rsid w:val="00817837"/>
    <w:rsid w:val="008179E9"/>
    <w:rsid w:val="00817E6D"/>
    <w:rsid w:val="0082086E"/>
    <w:rsid w:val="00820BE0"/>
    <w:rsid w:val="0082119E"/>
    <w:rsid w:val="00821259"/>
    <w:rsid w:val="00821601"/>
    <w:rsid w:val="00821AE4"/>
    <w:rsid w:val="00821E4E"/>
    <w:rsid w:val="00822099"/>
    <w:rsid w:val="008220EC"/>
    <w:rsid w:val="0082252E"/>
    <w:rsid w:val="00822963"/>
    <w:rsid w:val="00823365"/>
    <w:rsid w:val="00823896"/>
    <w:rsid w:val="00823D28"/>
    <w:rsid w:val="00824017"/>
    <w:rsid w:val="0082483C"/>
    <w:rsid w:val="008249FD"/>
    <w:rsid w:val="0082530E"/>
    <w:rsid w:val="00826A3F"/>
    <w:rsid w:val="008273DF"/>
    <w:rsid w:val="00827590"/>
    <w:rsid w:val="0082772A"/>
    <w:rsid w:val="00827953"/>
    <w:rsid w:val="00827E58"/>
    <w:rsid w:val="008306AE"/>
    <w:rsid w:val="00830C8E"/>
    <w:rsid w:val="00830E06"/>
    <w:rsid w:val="00831733"/>
    <w:rsid w:val="0083208B"/>
    <w:rsid w:val="00832CD8"/>
    <w:rsid w:val="00832D22"/>
    <w:rsid w:val="00832D90"/>
    <w:rsid w:val="008335A9"/>
    <w:rsid w:val="00833A88"/>
    <w:rsid w:val="00833C03"/>
    <w:rsid w:val="00833EE9"/>
    <w:rsid w:val="00833FEA"/>
    <w:rsid w:val="00834001"/>
    <w:rsid w:val="008348E8"/>
    <w:rsid w:val="008351E0"/>
    <w:rsid w:val="008352FC"/>
    <w:rsid w:val="00835584"/>
    <w:rsid w:val="008355D0"/>
    <w:rsid w:val="008362FD"/>
    <w:rsid w:val="00836F1A"/>
    <w:rsid w:val="008377D6"/>
    <w:rsid w:val="0084016B"/>
    <w:rsid w:val="00840D28"/>
    <w:rsid w:val="008410A4"/>
    <w:rsid w:val="008413B0"/>
    <w:rsid w:val="00841DFB"/>
    <w:rsid w:val="008425A0"/>
    <w:rsid w:val="0084328B"/>
    <w:rsid w:val="00843F6A"/>
    <w:rsid w:val="00844E25"/>
    <w:rsid w:val="0084682D"/>
    <w:rsid w:val="008468E3"/>
    <w:rsid w:val="00847242"/>
    <w:rsid w:val="0084755A"/>
    <w:rsid w:val="00850086"/>
    <w:rsid w:val="00850565"/>
    <w:rsid w:val="008514AF"/>
    <w:rsid w:val="00851857"/>
    <w:rsid w:val="00851E5A"/>
    <w:rsid w:val="008520D8"/>
    <w:rsid w:val="00852A4D"/>
    <w:rsid w:val="00853479"/>
    <w:rsid w:val="00853638"/>
    <w:rsid w:val="00853656"/>
    <w:rsid w:val="00853B3E"/>
    <w:rsid w:val="00853D5A"/>
    <w:rsid w:val="00853D96"/>
    <w:rsid w:val="00853DA1"/>
    <w:rsid w:val="00853F96"/>
    <w:rsid w:val="00854406"/>
    <w:rsid w:val="008548BE"/>
    <w:rsid w:val="00854FCF"/>
    <w:rsid w:val="008553DA"/>
    <w:rsid w:val="00855E3C"/>
    <w:rsid w:val="00855EF3"/>
    <w:rsid w:val="008565E6"/>
    <w:rsid w:val="00856759"/>
    <w:rsid w:val="00856C8A"/>
    <w:rsid w:val="00856E75"/>
    <w:rsid w:val="0085742D"/>
    <w:rsid w:val="00860801"/>
    <w:rsid w:val="008609C6"/>
    <w:rsid w:val="00860E9E"/>
    <w:rsid w:val="00860EF1"/>
    <w:rsid w:val="008610B9"/>
    <w:rsid w:val="00861D78"/>
    <w:rsid w:val="00863433"/>
    <w:rsid w:val="00863762"/>
    <w:rsid w:val="00863779"/>
    <w:rsid w:val="00864907"/>
    <w:rsid w:val="00864921"/>
    <w:rsid w:val="00864C33"/>
    <w:rsid w:val="008651E3"/>
    <w:rsid w:val="00865CF0"/>
    <w:rsid w:val="0086688E"/>
    <w:rsid w:val="00866D5D"/>
    <w:rsid w:val="00872213"/>
    <w:rsid w:val="00872487"/>
    <w:rsid w:val="00872798"/>
    <w:rsid w:val="0087298F"/>
    <w:rsid w:val="00872B53"/>
    <w:rsid w:val="0087383B"/>
    <w:rsid w:val="00876AC1"/>
    <w:rsid w:val="00876DB7"/>
    <w:rsid w:val="00877D1B"/>
    <w:rsid w:val="008800DC"/>
    <w:rsid w:val="00880328"/>
    <w:rsid w:val="0088075C"/>
    <w:rsid w:val="00882016"/>
    <w:rsid w:val="008820AA"/>
    <w:rsid w:val="008824A3"/>
    <w:rsid w:val="00882B3F"/>
    <w:rsid w:val="00882BFA"/>
    <w:rsid w:val="00884603"/>
    <w:rsid w:val="008846EE"/>
    <w:rsid w:val="00885ABD"/>
    <w:rsid w:val="00885BF4"/>
    <w:rsid w:val="00885E29"/>
    <w:rsid w:val="008860B5"/>
    <w:rsid w:val="008875DC"/>
    <w:rsid w:val="00887E84"/>
    <w:rsid w:val="00890372"/>
    <w:rsid w:val="00890DAC"/>
    <w:rsid w:val="00890DD0"/>
    <w:rsid w:val="00891A05"/>
    <w:rsid w:val="00891A57"/>
    <w:rsid w:val="00891C75"/>
    <w:rsid w:val="00891EED"/>
    <w:rsid w:val="00892369"/>
    <w:rsid w:val="00892B62"/>
    <w:rsid w:val="00893375"/>
    <w:rsid w:val="00893890"/>
    <w:rsid w:val="00893B09"/>
    <w:rsid w:val="00894852"/>
    <w:rsid w:val="00894DB3"/>
    <w:rsid w:val="008950C6"/>
    <w:rsid w:val="0089549B"/>
    <w:rsid w:val="00895537"/>
    <w:rsid w:val="008959D1"/>
    <w:rsid w:val="00896F85"/>
    <w:rsid w:val="008971D3"/>
    <w:rsid w:val="008A0083"/>
    <w:rsid w:val="008A0876"/>
    <w:rsid w:val="008A125E"/>
    <w:rsid w:val="008A19F8"/>
    <w:rsid w:val="008A1AC9"/>
    <w:rsid w:val="008A1B4F"/>
    <w:rsid w:val="008A2A24"/>
    <w:rsid w:val="008A3CE0"/>
    <w:rsid w:val="008A45F7"/>
    <w:rsid w:val="008A4BD1"/>
    <w:rsid w:val="008A51E4"/>
    <w:rsid w:val="008A6550"/>
    <w:rsid w:val="008A6738"/>
    <w:rsid w:val="008A7921"/>
    <w:rsid w:val="008B042B"/>
    <w:rsid w:val="008B04CC"/>
    <w:rsid w:val="008B06EE"/>
    <w:rsid w:val="008B0C62"/>
    <w:rsid w:val="008B0E14"/>
    <w:rsid w:val="008B1132"/>
    <w:rsid w:val="008B27DD"/>
    <w:rsid w:val="008B289D"/>
    <w:rsid w:val="008B2AD1"/>
    <w:rsid w:val="008B345A"/>
    <w:rsid w:val="008B3777"/>
    <w:rsid w:val="008B3DD0"/>
    <w:rsid w:val="008B4804"/>
    <w:rsid w:val="008B5DE4"/>
    <w:rsid w:val="008B5EAB"/>
    <w:rsid w:val="008B5F4B"/>
    <w:rsid w:val="008B6974"/>
    <w:rsid w:val="008B6BA7"/>
    <w:rsid w:val="008B758D"/>
    <w:rsid w:val="008B7A4B"/>
    <w:rsid w:val="008B7AEE"/>
    <w:rsid w:val="008C01EE"/>
    <w:rsid w:val="008C0672"/>
    <w:rsid w:val="008C1407"/>
    <w:rsid w:val="008C1A9F"/>
    <w:rsid w:val="008C20F2"/>
    <w:rsid w:val="008C27B0"/>
    <w:rsid w:val="008C2CCE"/>
    <w:rsid w:val="008C33E8"/>
    <w:rsid w:val="008C4534"/>
    <w:rsid w:val="008C4C7A"/>
    <w:rsid w:val="008C4E1F"/>
    <w:rsid w:val="008C50C4"/>
    <w:rsid w:val="008C5339"/>
    <w:rsid w:val="008C55DD"/>
    <w:rsid w:val="008C5635"/>
    <w:rsid w:val="008C5717"/>
    <w:rsid w:val="008C59E3"/>
    <w:rsid w:val="008C5A07"/>
    <w:rsid w:val="008C633B"/>
    <w:rsid w:val="008C64FD"/>
    <w:rsid w:val="008C686B"/>
    <w:rsid w:val="008C6CB2"/>
    <w:rsid w:val="008D025D"/>
    <w:rsid w:val="008D0375"/>
    <w:rsid w:val="008D16A2"/>
    <w:rsid w:val="008D18D7"/>
    <w:rsid w:val="008D1A63"/>
    <w:rsid w:val="008D2830"/>
    <w:rsid w:val="008D284E"/>
    <w:rsid w:val="008D2AF8"/>
    <w:rsid w:val="008D304D"/>
    <w:rsid w:val="008D380A"/>
    <w:rsid w:val="008D4A29"/>
    <w:rsid w:val="008D4BFE"/>
    <w:rsid w:val="008D5BD8"/>
    <w:rsid w:val="008D5EBA"/>
    <w:rsid w:val="008D6724"/>
    <w:rsid w:val="008D692E"/>
    <w:rsid w:val="008D6C62"/>
    <w:rsid w:val="008D7600"/>
    <w:rsid w:val="008D7CA5"/>
    <w:rsid w:val="008D7E86"/>
    <w:rsid w:val="008E011B"/>
    <w:rsid w:val="008E020B"/>
    <w:rsid w:val="008E0985"/>
    <w:rsid w:val="008E1108"/>
    <w:rsid w:val="008E13F7"/>
    <w:rsid w:val="008E155A"/>
    <w:rsid w:val="008E20A1"/>
    <w:rsid w:val="008E2FED"/>
    <w:rsid w:val="008E3CB3"/>
    <w:rsid w:val="008E416A"/>
    <w:rsid w:val="008E41A2"/>
    <w:rsid w:val="008E4676"/>
    <w:rsid w:val="008E4787"/>
    <w:rsid w:val="008E538D"/>
    <w:rsid w:val="008E5F02"/>
    <w:rsid w:val="008E61E1"/>
    <w:rsid w:val="008E67F6"/>
    <w:rsid w:val="008E6EF5"/>
    <w:rsid w:val="008E7285"/>
    <w:rsid w:val="008E77BB"/>
    <w:rsid w:val="008F03AA"/>
    <w:rsid w:val="008F04EC"/>
    <w:rsid w:val="008F0CC0"/>
    <w:rsid w:val="008F154D"/>
    <w:rsid w:val="008F18B8"/>
    <w:rsid w:val="008F23B7"/>
    <w:rsid w:val="008F248C"/>
    <w:rsid w:val="008F2491"/>
    <w:rsid w:val="008F34E9"/>
    <w:rsid w:val="008F472B"/>
    <w:rsid w:val="008F4CE1"/>
    <w:rsid w:val="008F4E6B"/>
    <w:rsid w:val="008F52D4"/>
    <w:rsid w:val="008F54FF"/>
    <w:rsid w:val="008F55FD"/>
    <w:rsid w:val="008F5B16"/>
    <w:rsid w:val="008F6300"/>
    <w:rsid w:val="008F634B"/>
    <w:rsid w:val="008F6A0B"/>
    <w:rsid w:val="008F6B97"/>
    <w:rsid w:val="008F71AF"/>
    <w:rsid w:val="008F72A4"/>
    <w:rsid w:val="008F7C98"/>
    <w:rsid w:val="00900DDE"/>
    <w:rsid w:val="00900EE0"/>
    <w:rsid w:val="0090188C"/>
    <w:rsid w:val="00901952"/>
    <w:rsid w:val="009025F5"/>
    <w:rsid w:val="0090267A"/>
    <w:rsid w:val="009029AF"/>
    <w:rsid w:val="00903416"/>
    <w:rsid w:val="00905144"/>
    <w:rsid w:val="0090537D"/>
    <w:rsid w:val="00905D0F"/>
    <w:rsid w:val="009064FD"/>
    <w:rsid w:val="009069B8"/>
    <w:rsid w:val="00906B19"/>
    <w:rsid w:val="00906D6F"/>
    <w:rsid w:val="00906DE6"/>
    <w:rsid w:val="00907976"/>
    <w:rsid w:val="00907B5E"/>
    <w:rsid w:val="00907DDE"/>
    <w:rsid w:val="0091039A"/>
    <w:rsid w:val="009104D5"/>
    <w:rsid w:val="00910668"/>
    <w:rsid w:val="00910AE7"/>
    <w:rsid w:val="009112D6"/>
    <w:rsid w:val="00911A51"/>
    <w:rsid w:val="009123F6"/>
    <w:rsid w:val="00912834"/>
    <w:rsid w:val="009135AC"/>
    <w:rsid w:val="009140CB"/>
    <w:rsid w:val="009147CB"/>
    <w:rsid w:val="00914929"/>
    <w:rsid w:val="00914F4B"/>
    <w:rsid w:val="009156D9"/>
    <w:rsid w:val="00915928"/>
    <w:rsid w:val="0091594B"/>
    <w:rsid w:val="00915BE6"/>
    <w:rsid w:val="00915FF6"/>
    <w:rsid w:val="00916BE7"/>
    <w:rsid w:val="00916C90"/>
    <w:rsid w:val="00917422"/>
    <w:rsid w:val="00920253"/>
    <w:rsid w:val="009204DA"/>
    <w:rsid w:val="00920775"/>
    <w:rsid w:val="0092083F"/>
    <w:rsid w:val="00920F9E"/>
    <w:rsid w:val="00921924"/>
    <w:rsid w:val="00921B51"/>
    <w:rsid w:val="00921C68"/>
    <w:rsid w:val="0092222C"/>
    <w:rsid w:val="00922598"/>
    <w:rsid w:val="00922A13"/>
    <w:rsid w:val="00923ABA"/>
    <w:rsid w:val="00924543"/>
    <w:rsid w:val="0092745E"/>
    <w:rsid w:val="009279CB"/>
    <w:rsid w:val="00927B99"/>
    <w:rsid w:val="00927FDC"/>
    <w:rsid w:val="009304A9"/>
    <w:rsid w:val="00930605"/>
    <w:rsid w:val="00931546"/>
    <w:rsid w:val="00932C57"/>
    <w:rsid w:val="00934424"/>
    <w:rsid w:val="0093513D"/>
    <w:rsid w:val="00936AC6"/>
    <w:rsid w:val="0093734C"/>
    <w:rsid w:val="00937656"/>
    <w:rsid w:val="00937684"/>
    <w:rsid w:val="00941497"/>
    <w:rsid w:val="009418D9"/>
    <w:rsid w:val="009422D5"/>
    <w:rsid w:val="009440BD"/>
    <w:rsid w:val="009440C7"/>
    <w:rsid w:val="00944270"/>
    <w:rsid w:val="0094625C"/>
    <w:rsid w:val="0094669D"/>
    <w:rsid w:val="009476FD"/>
    <w:rsid w:val="009479F1"/>
    <w:rsid w:val="009507CC"/>
    <w:rsid w:val="00951118"/>
    <w:rsid w:val="0095183D"/>
    <w:rsid w:val="0095236D"/>
    <w:rsid w:val="00952731"/>
    <w:rsid w:val="00952D56"/>
    <w:rsid w:val="00953776"/>
    <w:rsid w:val="00953CE4"/>
    <w:rsid w:val="0095413A"/>
    <w:rsid w:val="00955297"/>
    <w:rsid w:val="00955485"/>
    <w:rsid w:val="00955625"/>
    <w:rsid w:val="00956CE8"/>
    <w:rsid w:val="00957001"/>
    <w:rsid w:val="009577F7"/>
    <w:rsid w:val="0095792E"/>
    <w:rsid w:val="00957B11"/>
    <w:rsid w:val="00960150"/>
    <w:rsid w:val="00960CDF"/>
    <w:rsid w:val="00960E6E"/>
    <w:rsid w:val="0096157E"/>
    <w:rsid w:val="009616FF"/>
    <w:rsid w:val="00961BA0"/>
    <w:rsid w:val="009621AD"/>
    <w:rsid w:val="009623FD"/>
    <w:rsid w:val="009625DF"/>
    <w:rsid w:val="00962607"/>
    <w:rsid w:val="009633EE"/>
    <w:rsid w:val="009636AB"/>
    <w:rsid w:val="009637A6"/>
    <w:rsid w:val="00963B5D"/>
    <w:rsid w:val="00964430"/>
    <w:rsid w:val="00964A52"/>
    <w:rsid w:val="00966068"/>
    <w:rsid w:val="00966AFA"/>
    <w:rsid w:val="00966B0C"/>
    <w:rsid w:val="00966BC6"/>
    <w:rsid w:val="009670E8"/>
    <w:rsid w:val="0096721B"/>
    <w:rsid w:val="0096747F"/>
    <w:rsid w:val="00967C75"/>
    <w:rsid w:val="00970772"/>
    <w:rsid w:val="00970882"/>
    <w:rsid w:val="00970B0E"/>
    <w:rsid w:val="00971391"/>
    <w:rsid w:val="009715F6"/>
    <w:rsid w:val="00971B49"/>
    <w:rsid w:val="00971C72"/>
    <w:rsid w:val="009722B2"/>
    <w:rsid w:val="00973306"/>
    <w:rsid w:val="009733FF"/>
    <w:rsid w:val="009750C5"/>
    <w:rsid w:val="009759C7"/>
    <w:rsid w:val="00975C46"/>
    <w:rsid w:val="0097626B"/>
    <w:rsid w:val="00976A6F"/>
    <w:rsid w:val="00976D7E"/>
    <w:rsid w:val="00976D8C"/>
    <w:rsid w:val="00977060"/>
    <w:rsid w:val="00977E28"/>
    <w:rsid w:val="009807B7"/>
    <w:rsid w:val="00980A30"/>
    <w:rsid w:val="00981209"/>
    <w:rsid w:val="00981733"/>
    <w:rsid w:val="009821B8"/>
    <w:rsid w:val="009821EE"/>
    <w:rsid w:val="00983157"/>
    <w:rsid w:val="0098318F"/>
    <w:rsid w:val="00984012"/>
    <w:rsid w:val="00984576"/>
    <w:rsid w:val="00984775"/>
    <w:rsid w:val="009850BF"/>
    <w:rsid w:val="009852CA"/>
    <w:rsid w:val="0098537C"/>
    <w:rsid w:val="00985691"/>
    <w:rsid w:val="00985890"/>
    <w:rsid w:val="00985B55"/>
    <w:rsid w:val="00986413"/>
    <w:rsid w:val="00987A15"/>
    <w:rsid w:val="00987EB4"/>
    <w:rsid w:val="009906F2"/>
    <w:rsid w:val="00990CBB"/>
    <w:rsid w:val="009911A6"/>
    <w:rsid w:val="009917A3"/>
    <w:rsid w:val="009923A3"/>
    <w:rsid w:val="00992AD4"/>
    <w:rsid w:val="00994159"/>
    <w:rsid w:val="00994325"/>
    <w:rsid w:val="0099432A"/>
    <w:rsid w:val="009945A7"/>
    <w:rsid w:val="00994A79"/>
    <w:rsid w:val="009954D1"/>
    <w:rsid w:val="00995622"/>
    <w:rsid w:val="00995823"/>
    <w:rsid w:val="00995CAD"/>
    <w:rsid w:val="0099612E"/>
    <w:rsid w:val="009963E5"/>
    <w:rsid w:val="00996472"/>
    <w:rsid w:val="009965C4"/>
    <w:rsid w:val="00996A53"/>
    <w:rsid w:val="00996C6C"/>
    <w:rsid w:val="009A0B97"/>
    <w:rsid w:val="009A1DC5"/>
    <w:rsid w:val="009A2351"/>
    <w:rsid w:val="009A2896"/>
    <w:rsid w:val="009A2AC5"/>
    <w:rsid w:val="009A2D32"/>
    <w:rsid w:val="009A332E"/>
    <w:rsid w:val="009A4203"/>
    <w:rsid w:val="009A42BE"/>
    <w:rsid w:val="009A4597"/>
    <w:rsid w:val="009A4BFB"/>
    <w:rsid w:val="009A4EA6"/>
    <w:rsid w:val="009A4ECC"/>
    <w:rsid w:val="009A5453"/>
    <w:rsid w:val="009A6848"/>
    <w:rsid w:val="009A6C9F"/>
    <w:rsid w:val="009A6CBE"/>
    <w:rsid w:val="009A72C1"/>
    <w:rsid w:val="009B0A5F"/>
    <w:rsid w:val="009B0ACB"/>
    <w:rsid w:val="009B1381"/>
    <w:rsid w:val="009B22B3"/>
    <w:rsid w:val="009B23C7"/>
    <w:rsid w:val="009B2934"/>
    <w:rsid w:val="009B2AD1"/>
    <w:rsid w:val="009B316B"/>
    <w:rsid w:val="009B32E4"/>
    <w:rsid w:val="009B33AF"/>
    <w:rsid w:val="009B40A5"/>
    <w:rsid w:val="009B4E5F"/>
    <w:rsid w:val="009B4FF6"/>
    <w:rsid w:val="009B51A3"/>
    <w:rsid w:val="009B5403"/>
    <w:rsid w:val="009B551E"/>
    <w:rsid w:val="009B730F"/>
    <w:rsid w:val="009B7CF0"/>
    <w:rsid w:val="009C052A"/>
    <w:rsid w:val="009C0662"/>
    <w:rsid w:val="009C09C0"/>
    <w:rsid w:val="009C0FA2"/>
    <w:rsid w:val="009C195F"/>
    <w:rsid w:val="009C1DD7"/>
    <w:rsid w:val="009C2E6F"/>
    <w:rsid w:val="009C2FE5"/>
    <w:rsid w:val="009C3149"/>
    <w:rsid w:val="009C3C86"/>
    <w:rsid w:val="009C5651"/>
    <w:rsid w:val="009C5B5D"/>
    <w:rsid w:val="009C6009"/>
    <w:rsid w:val="009C697D"/>
    <w:rsid w:val="009C7324"/>
    <w:rsid w:val="009C74B5"/>
    <w:rsid w:val="009C774D"/>
    <w:rsid w:val="009C787F"/>
    <w:rsid w:val="009C7A4F"/>
    <w:rsid w:val="009C7B43"/>
    <w:rsid w:val="009C7C04"/>
    <w:rsid w:val="009D0CB2"/>
    <w:rsid w:val="009D17DD"/>
    <w:rsid w:val="009D192D"/>
    <w:rsid w:val="009D2530"/>
    <w:rsid w:val="009D28E5"/>
    <w:rsid w:val="009D2C6E"/>
    <w:rsid w:val="009D2D5C"/>
    <w:rsid w:val="009D3049"/>
    <w:rsid w:val="009D319A"/>
    <w:rsid w:val="009D32F6"/>
    <w:rsid w:val="009D3E7F"/>
    <w:rsid w:val="009D4B26"/>
    <w:rsid w:val="009D54CD"/>
    <w:rsid w:val="009D5FB5"/>
    <w:rsid w:val="009D76CB"/>
    <w:rsid w:val="009E007E"/>
    <w:rsid w:val="009E0622"/>
    <w:rsid w:val="009E0662"/>
    <w:rsid w:val="009E0B59"/>
    <w:rsid w:val="009E0D31"/>
    <w:rsid w:val="009E0DCE"/>
    <w:rsid w:val="009E1147"/>
    <w:rsid w:val="009E1623"/>
    <w:rsid w:val="009E175A"/>
    <w:rsid w:val="009E19E9"/>
    <w:rsid w:val="009E1AC6"/>
    <w:rsid w:val="009E2080"/>
    <w:rsid w:val="009E2484"/>
    <w:rsid w:val="009E2834"/>
    <w:rsid w:val="009E3EEB"/>
    <w:rsid w:val="009E4609"/>
    <w:rsid w:val="009E4A0C"/>
    <w:rsid w:val="009E68EF"/>
    <w:rsid w:val="009E6B4F"/>
    <w:rsid w:val="009E72A1"/>
    <w:rsid w:val="009E789F"/>
    <w:rsid w:val="009E7AC7"/>
    <w:rsid w:val="009E7BCE"/>
    <w:rsid w:val="009E7CF7"/>
    <w:rsid w:val="009F037C"/>
    <w:rsid w:val="009F0872"/>
    <w:rsid w:val="009F0AFB"/>
    <w:rsid w:val="009F0C60"/>
    <w:rsid w:val="009F1EA7"/>
    <w:rsid w:val="009F27D3"/>
    <w:rsid w:val="009F2BED"/>
    <w:rsid w:val="009F3831"/>
    <w:rsid w:val="009F3D0F"/>
    <w:rsid w:val="009F3D8B"/>
    <w:rsid w:val="009F5445"/>
    <w:rsid w:val="009F5EF5"/>
    <w:rsid w:val="009F6EB4"/>
    <w:rsid w:val="009F7111"/>
    <w:rsid w:val="009F7446"/>
    <w:rsid w:val="00A0126B"/>
    <w:rsid w:val="00A014C8"/>
    <w:rsid w:val="00A02A9C"/>
    <w:rsid w:val="00A037FD"/>
    <w:rsid w:val="00A039BB"/>
    <w:rsid w:val="00A0430B"/>
    <w:rsid w:val="00A056E2"/>
    <w:rsid w:val="00A057F7"/>
    <w:rsid w:val="00A05A88"/>
    <w:rsid w:val="00A05C27"/>
    <w:rsid w:val="00A063DE"/>
    <w:rsid w:val="00A07458"/>
    <w:rsid w:val="00A130CB"/>
    <w:rsid w:val="00A132EF"/>
    <w:rsid w:val="00A13AFC"/>
    <w:rsid w:val="00A13B9C"/>
    <w:rsid w:val="00A14466"/>
    <w:rsid w:val="00A14EE8"/>
    <w:rsid w:val="00A1530D"/>
    <w:rsid w:val="00A15ECA"/>
    <w:rsid w:val="00A16155"/>
    <w:rsid w:val="00A1655D"/>
    <w:rsid w:val="00A16A90"/>
    <w:rsid w:val="00A16DCD"/>
    <w:rsid w:val="00A205B0"/>
    <w:rsid w:val="00A2089E"/>
    <w:rsid w:val="00A21EED"/>
    <w:rsid w:val="00A22603"/>
    <w:rsid w:val="00A249C3"/>
    <w:rsid w:val="00A24D74"/>
    <w:rsid w:val="00A2571A"/>
    <w:rsid w:val="00A2619C"/>
    <w:rsid w:val="00A261D9"/>
    <w:rsid w:val="00A265B8"/>
    <w:rsid w:val="00A26D73"/>
    <w:rsid w:val="00A27E9C"/>
    <w:rsid w:val="00A30159"/>
    <w:rsid w:val="00A30359"/>
    <w:rsid w:val="00A307B0"/>
    <w:rsid w:val="00A30BE7"/>
    <w:rsid w:val="00A30CBC"/>
    <w:rsid w:val="00A3149F"/>
    <w:rsid w:val="00A31A8F"/>
    <w:rsid w:val="00A31A94"/>
    <w:rsid w:val="00A31CE4"/>
    <w:rsid w:val="00A32852"/>
    <w:rsid w:val="00A32BD2"/>
    <w:rsid w:val="00A33D61"/>
    <w:rsid w:val="00A34250"/>
    <w:rsid w:val="00A34A32"/>
    <w:rsid w:val="00A36BF8"/>
    <w:rsid w:val="00A370CC"/>
    <w:rsid w:val="00A377CD"/>
    <w:rsid w:val="00A379C5"/>
    <w:rsid w:val="00A37A0F"/>
    <w:rsid w:val="00A37A3A"/>
    <w:rsid w:val="00A37BEE"/>
    <w:rsid w:val="00A37C99"/>
    <w:rsid w:val="00A37F6D"/>
    <w:rsid w:val="00A40724"/>
    <w:rsid w:val="00A4086F"/>
    <w:rsid w:val="00A409F2"/>
    <w:rsid w:val="00A40F6A"/>
    <w:rsid w:val="00A40FE8"/>
    <w:rsid w:val="00A4127D"/>
    <w:rsid w:val="00A4177E"/>
    <w:rsid w:val="00A41DEB"/>
    <w:rsid w:val="00A41EC2"/>
    <w:rsid w:val="00A427DF"/>
    <w:rsid w:val="00A42C9B"/>
    <w:rsid w:val="00A43FE2"/>
    <w:rsid w:val="00A44161"/>
    <w:rsid w:val="00A45110"/>
    <w:rsid w:val="00A45815"/>
    <w:rsid w:val="00A459E0"/>
    <w:rsid w:val="00A45BDB"/>
    <w:rsid w:val="00A46400"/>
    <w:rsid w:val="00A468DA"/>
    <w:rsid w:val="00A4707B"/>
    <w:rsid w:val="00A47235"/>
    <w:rsid w:val="00A502A3"/>
    <w:rsid w:val="00A508EE"/>
    <w:rsid w:val="00A50C14"/>
    <w:rsid w:val="00A511FD"/>
    <w:rsid w:val="00A52362"/>
    <w:rsid w:val="00A52615"/>
    <w:rsid w:val="00A526A3"/>
    <w:rsid w:val="00A526C2"/>
    <w:rsid w:val="00A52B3F"/>
    <w:rsid w:val="00A53818"/>
    <w:rsid w:val="00A53B5F"/>
    <w:rsid w:val="00A53E35"/>
    <w:rsid w:val="00A543AE"/>
    <w:rsid w:val="00A5549A"/>
    <w:rsid w:val="00A55736"/>
    <w:rsid w:val="00A558E1"/>
    <w:rsid w:val="00A56877"/>
    <w:rsid w:val="00A577EE"/>
    <w:rsid w:val="00A579E7"/>
    <w:rsid w:val="00A60656"/>
    <w:rsid w:val="00A6085F"/>
    <w:rsid w:val="00A6098F"/>
    <w:rsid w:val="00A60ADA"/>
    <w:rsid w:val="00A617E5"/>
    <w:rsid w:val="00A63424"/>
    <w:rsid w:val="00A634D3"/>
    <w:rsid w:val="00A6374C"/>
    <w:rsid w:val="00A6476C"/>
    <w:rsid w:val="00A64EE3"/>
    <w:rsid w:val="00A64FDB"/>
    <w:rsid w:val="00A66FC3"/>
    <w:rsid w:val="00A67C65"/>
    <w:rsid w:val="00A67F96"/>
    <w:rsid w:val="00A70C86"/>
    <w:rsid w:val="00A71F55"/>
    <w:rsid w:val="00A72597"/>
    <w:rsid w:val="00A73265"/>
    <w:rsid w:val="00A746DB"/>
    <w:rsid w:val="00A7475B"/>
    <w:rsid w:val="00A74D09"/>
    <w:rsid w:val="00A751DD"/>
    <w:rsid w:val="00A76F15"/>
    <w:rsid w:val="00A773DB"/>
    <w:rsid w:val="00A77781"/>
    <w:rsid w:val="00A8033D"/>
    <w:rsid w:val="00A803D7"/>
    <w:rsid w:val="00A813A2"/>
    <w:rsid w:val="00A81650"/>
    <w:rsid w:val="00A83223"/>
    <w:rsid w:val="00A83B9F"/>
    <w:rsid w:val="00A83DC7"/>
    <w:rsid w:val="00A84232"/>
    <w:rsid w:val="00A84785"/>
    <w:rsid w:val="00A84CED"/>
    <w:rsid w:val="00A8500B"/>
    <w:rsid w:val="00A854BF"/>
    <w:rsid w:val="00A85C35"/>
    <w:rsid w:val="00A8651B"/>
    <w:rsid w:val="00A8653B"/>
    <w:rsid w:val="00A8672B"/>
    <w:rsid w:val="00A86842"/>
    <w:rsid w:val="00A87926"/>
    <w:rsid w:val="00A87BEB"/>
    <w:rsid w:val="00A87E21"/>
    <w:rsid w:val="00A90700"/>
    <w:rsid w:val="00A91EFC"/>
    <w:rsid w:val="00A93D02"/>
    <w:rsid w:val="00A9478D"/>
    <w:rsid w:val="00A95066"/>
    <w:rsid w:val="00A95269"/>
    <w:rsid w:val="00A95661"/>
    <w:rsid w:val="00A95EAB"/>
    <w:rsid w:val="00A961F2"/>
    <w:rsid w:val="00A96471"/>
    <w:rsid w:val="00A96DB7"/>
    <w:rsid w:val="00A97576"/>
    <w:rsid w:val="00A978C1"/>
    <w:rsid w:val="00AA027F"/>
    <w:rsid w:val="00AA0798"/>
    <w:rsid w:val="00AA0CBC"/>
    <w:rsid w:val="00AA1C37"/>
    <w:rsid w:val="00AA2224"/>
    <w:rsid w:val="00AA23E8"/>
    <w:rsid w:val="00AA2434"/>
    <w:rsid w:val="00AA3066"/>
    <w:rsid w:val="00AA31BE"/>
    <w:rsid w:val="00AA3533"/>
    <w:rsid w:val="00AA4350"/>
    <w:rsid w:val="00AA44BC"/>
    <w:rsid w:val="00AA4667"/>
    <w:rsid w:val="00AA4A9F"/>
    <w:rsid w:val="00AA4C49"/>
    <w:rsid w:val="00AA515E"/>
    <w:rsid w:val="00AA5537"/>
    <w:rsid w:val="00AA5908"/>
    <w:rsid w:val="00AA6314"/>
    <w:rsid w:val="00AA649C"/>
    <w:rsid w:val="00AA6C43"/>
    <w:rsid w:val="00AA6CB9"/>
    <w:rsid w:val="00AA7521"/>
    <w:rsid w:val="00AB0403"/>
    <w:rsid w:val="00AB0A5B"/>
    <w:rsid w:val="00AB1249"/>
    <w:rsid w:val="00AB12A4"/>
    <w:rsid w:val="00AB12D6"/>
    <w:rsid w:val="00AB1671"/>
    <w:rsid w:val="00AB25A0"/>
    <w:rsid w:val="00AB28E8"/>
    <w:rsid w:val="00AB2CA2"/>
    <w:rsid w:val="00AB3006"/>
    <w:rsid w:val="00AB34F9"/>
    <w:rsid w:val="00AB4974"/>
    <w:rsid w:val="00AB4D0F"/>
    <w:rsid w:val="00AB50D3"/>
    <w:rsid w:val="00AB521F"/>
    <w:rsid w:val="00AB6AC9"/>
    <w:rsid w:val="00AB703F"/>
    <w:rsid w:val="00AC0C55"/>
    <w:rsid w:val="00AC1063"/>
    <w:rsid w:val="00AC203F"/>
    <w:rsid w:val="00AC27D1"/>
    <w:rsid w:val="00AC2E63"/>
    <w:rsid w:val="00AC38B4"/>
    <w:rsid w:val="00AC3ECB"/>
    <w:rsid w:val="00AC43F7"/>
    <w:rsid w:val="00AC4E76"/>
    <w:rsid w:val="00AC5E56"/>
    <w:rsid w:val="00AC7128"/>
    <w:rsid w:val="00AC7316"/>
    <w:rsid w:val="00AC73C6"/>
    <w:rsid w:val="00AD0576"/>
    <w:rsid w:val="00AD194F"/>
    <w:rsid w:val="00AD1BEB"/>
    <w:rsid w:val="00AD1FEB"/>
    <w:rsid w:val="00AD21FD"/>
    <w:rsid w:val="00AD2310"/>
    <w:rsid w:val="00AD26F8"/>
    <w:rsid w:val="00AD2E67"/>
    <w:rsid w:val="00AD3317"/>
    <w:rsid w:val="00AD380E"/>
    <w:rsid w:val="00AD42E5"/>
    <w:rsid w:val="00AD4907"/>
    <w:rsid w:val="00AD4B41"/>
    <w:rsid w:val="00AD5195"/>
    <w:rsid w:val="00AD53D7"/>
    <w:rsid w:val="00AD59E3"/>
    <w:rsid w:val="00AD5F12"/>
    <w:rsid w:val="00AD7AED"/>
    <w:rsid w:val="00AE06A3"/>
    <w:rsid w:val="00AE13E0"/>
    <w:rsid w:val="00AE1FAD"/>
    <w:rsid w:val="00AE2183"/>
    <w:rsid w:val="00AE2D29"/>
    <w:rsid w:val="00AE2E54"/>
    <w:rsid w:val="00AE2F80"/>
    <w:rsid w:val="00AE3473"/>
    <w:rsid w:val="00AE370A"/>
    <w:rsid w:val="00AE3B40"/>
    <w:rsid w:val="00AE404A"/>
    <w:rsid w:val="00AE4743"/>
    <w:rsid w:val="00AE4A4E"/>
    <w:rsid w:val="00AE512E"/>
    <w:rsid w:val="00AE5A00"/>
    <w:rsid w:val="00AE5ED5"/>
    <w:rsid w:val="00AE6275"/>
    <w:rsid w:val="00AE6366"/>
    <w:rsid w:val="00AE66D1"/>
    <w:rsid w:val="00AE7292"/>
    <w:rsid w:val="00AE7407"/>
    <w:rsid w:val="00AE741C"/>
    <w:rsid w:val="00AE7478"/>
    <w:rsid w:val="00AE784D"/>
    <w:rsid w:val="00AE7F26"/>
    <w:rsid w:val="00AF0DDD"/>
    <w:rsid w:val="00AF18AE"/>
    <w:rsid w:val="00AF2495"/>
    <w:rsid w:val="00AF29FC"/>
    <w:rsid w:val="00AF3124"/>
    <w:rsid w:val="00AF338C"/>
    <w:rsid w:val="00AF4418"/>
    <w:rsid w:val="00AF4565"/>
    <w:rsid w:val="00AF45F9"/>
    <w:rsid w:val="00AF4895"/>
    <w:rsid w:val="00AF4B14"/>
    <w:rsid w:val="00AF4C22"/>
    <w:rsid w:val="00AF513B"/>
    <w:rsid w:val="00AF5835"/>
    <w:rsid w:val="00AF74CB"/>
    <w:rsid w:val="00B00D06"/>
    <w:rsid w:val="00B02550"/>
    <w:rsid w:val="00B0314A"/>
    <w:rsid w:val="00B03161"/>
    <w:rsid w:val="00B032F8"/>
    <w:rsid w:val="00B0539F"/>
    <w:rsid w:val="00B05825"/>
    <w:rsid w:val="00B060A2"/>
    <w:rsid w:val="00B075F1"/>
    <w:rsid w:val="00B076C7"/>
    <w:rsid w:val="00B0795E"/>
    <w:rsid w:val="00B1021F"/>
    <w:rsid w:val="00B1167A"/>
    <w:rsid w:val="00B11AB9"/>
    <w:rsid w:val="00B11E4C"/>
    <w:rsid w:val="00B12814"/>
    <w:rsid w:val="00B12EB2"/>
    <w:rsid w:val="00B12F1F"/>
    <w:rsid w:val="00B14CEB"/>
    <w:rsid w:val="00B14D88"/>
    <w:rsid w:val="00B14DA6"/>
    <w:rsid w:val="00B14E93"/>
    <w:rsid w:val="00B15083"/>
    <w:rsid w:val="00B1520C"/>
    <w:rsid w:val="00B157B9"/>
    <w:rsid w:val="00B15939"/>
    <w:rsid w:val="00B15CEE"/>
    <w:rsid w:val="00B15F5A"/>
    <w:rsid w:val="00B161B2"/>
    <w:rsid w:val="00B1634B"/>
    <w:rsid w:val="00B16365"/>
    <w:rsid w:val="00B168D5"/>
    <w:rsid w:val="00B16B56"/>
    <w:rsid w:val="00B176FE"/>
    <w:rsid w:val="00B1775E"/>
    <w:rsid w:val="00B17FC2"/>
    <w:rsid w:val="00B2025A"/>
    <w:rsid w:val="00B202A0"/>
    <w:rsid w:val="00B20CDE"/>
    <w:rsid w:val="00B20E5C"/>
    <w:rsid w:val="00B2181E"/>
    <w:rsid w:val="00B21B6A"/>
    <w:rsid w:val="00B21CDD"/>
    <w:rsid w:val="00B21F81"/>
    <w:rsid w:val="00B2214D"/>
    <w:rsid w:val="00B2246C"/>
    <w:rsid w:val="00B2248A"/>
    <w:rsid w:val="00B228FE"/>
    <w:rsid w:val="00B22CD6"/>
    <w:rsid w:val="00B2344D"/>
    <w:rsid w:val="00B238A4"/>
    <w:rsid w:val="00B23A14"/>
    <w:rsid w:val="00B23BB2"/>
    <w:rsid w:val="00B23D78"/>
    <w:rsid w:val="00B24281"/>
    <w:rsid w:val="00B242AE"/>
    <w:rsid w:val="00B249B8"/>
    <w:rsid w:val="00B25CD4"/>
    <w:rsid w:val="00B268EB"/>
    <w:rsid w:val="00B26986"/>
    <w:rsid w:val="00B27068"/>
    <w:rsid w:val="00B27381"/>
    <w:rsid w:val="00B2777B"/>
    <w:rsid w:val="00B27D3A"/>
    <w:rsid w:val="00B313EF"/>
    <w:rsid w:val="00B3147A"/>
    <w:rsid w:val="00B31D73"/>
    <w:rsid w:val="00B31E27"/>
    <w:rsid w:val="00B32296"/>
    <w:rsid w:val="00B32452"/>
    <w:rsid w:val="00B324C7"/>
    <w:rsid w:val="00B3263C"/>
    <w:rsid w:val="00B32B03"/>
    <w:rsid w:val="00B33753"/>
    <w:rsid w:val="00B33D82"/>
    <w:rsid w:val="00B34A21"/>
    <w:rsid w:val="00B34AB1"/>
    <w:rsid w:val="00B35229"/>
    <w:rsid w:val="00B35297"/>
    <w:rsid w:val="00B365A6"/>
    <w:rsid w:val="00B36E54"/>
    <w:rsid w:val="00B376BA"/>
    <w:rsid w:val="00B377F9"/>
    <w:rsid w:val="00B37BA0"/>
    <w:rsid w:val="00B37D02"/>
    <w:rsid w:val="00B404A9"/>
    <w:rsid w:val="00B4099F"/>
    <w:rsid w:val="00B40CA6"/>
    <w:rsid w:val="00B40D3D"/>
    <w:rsid w:val="00B41567"/>
    <w:rsid w:val="00B41754"/>
    <w:rsid w:val="00B418F2"/>
    <w:rsid w:val="00B419EC"/>
    <w:rsid w:val="00B41A21"/>
    <w:rsid w:val="00B430EE"/>
    <w:rsid w:val="00B4330F"/>
    <w:rsid w:val="00B443D1"/>
    <w:rsid w:val="00B447C7"/>
    <w:rsid w:val="00B454B6"/>
    <w:rsid w:val="00B45917"/>
    <w:rsid w:val="00B45966"/>
    <w:rsid w:val="00B45B15"/>
    <w:rsid w:val="00B45C78"/>
    <w:rsid w:val="00B46D8C"/>
    <w:rsid w:val="00B47124"/>
    <w:rsid w:val="00B507D6"/>
    <w:rsid w:val="00B50B65"/>
    <w:rsid w:val="00B513B3"/>
    <w:rsid w:val="00B51E82"/>
    <w:rsid w:val="00B52829"/>
    <w:rsid w:val="00B52F49"/>
    <w:rsid w:val="00B53D40"/>
    <w:rsid w:val="00B544C3"/>
    <w:rsid w:val="00B54937"/>
    <w:rsid w:val="00B54BF2"/>
    <w:rsid w:val="00B54D7A"/>
    <w:rsid w:val="00B55FC4"/>
    <w:rsid w:val="00B560FD"/>
    <w:rsid w:val="00B56301"/>
    <w:rsid w:val="00B56DF3"/>
    <w:rsid w:val="00B56F60"/>
    <w:rsid w:val="00B575A4"/>
    <w:rsid w:val="00B60F3F"/>
    <w:rsid w:val="00B61222"/>
    <w:rsid w:val="00B616EF"/>
    <w:rsid w:val="00B61B88"/>
    <w:rsid w:val="00B620D3"/>
    <w:rsid w:val="00B624F0"/>
    <w:rsid w:val="00B62AE6"/>
    <w:rsid w:val="00B62B47"/>
    <w:rsid w:val="00B63430"/>
    <w:rsid w:val="00B6345B"/>
    <w:rsid w:val="00B63AD3"/>
    <w:rsid w:val="00B643AB"/>
    <w:rsid w:val="00B6451C"/>
    <w:rsid w:val="00B64775"/>
    <w:rsid w:val="00B65B7B"/>
    <w:rsid w:val="00B66B4A"/>
    <w:rsid w:val="00B67101"/>
    <w:rsid w:val="00B672AB"/>
    <w:rsid w:val="00B67339"/>
    <w:rsid w:val="00B6751D"/>
    <w:rsid w:val="00B675F8"/>
    <w:rsid w:val="00B67A2D"/>
    <w:rsid w:val="00B67D9E"/>
    <w:rsid w:val="00B7050B"/>
    <w:rsid w:val="00B706B9"/>
    <w:rsid w:val="00B7089B"/>
    <w:rsid w:val="00B70D06"/>
    <w:rsid w:val="00B726AA"/>
    <w:rsid w:val="00B72E6E"/>
    <w:rsid w:val="00B75298"/>
    <w:rsid w:val="00B75760"/>
    <w:rsid w:val="00B76271"/>
    <w:rsid w:val="00B7638D"/>
    <w:rsid w:val="00B763C6"/>
    <w:rsid w:val="00B76669"/>
    <w:rsid w:val="00B7703B"/>
    <w:rsid w:val="00B77107"/>
    <w:rsid w:val="00B77252"/>
    <w:rsid w:val="00B774B0"/>
    <w:rsid w:val="00B778D8"/>
    <w:rsid w:val="00B779C4"/>
    <w:rsid w:val="00B803D6"/>
    <w:rsid w:val="00B80609"/>
    <w:rsid w:val="00B80E9F"/>
    <w:rsid w:val="00B81246"/>
    <w:rsid w:val="00B816A2"/>
    <w:rsid w:val="00B81865"/>
    <w:rsid w:val="00B828D1"/>
    <w:rsid w:val="00B82A02"/>
    <w:rsid w:val="00B82C1B"/>
    <w:rsid w:val="00B83211"/>
    <w:rsid w:val="00B84CEF"/>
    <w:rsid w:val="00B85824"/>
    <w:rsid w:val="00B85999"/>
    <w:rsid w:val="00B8692E"/>
    <w:rsid w:val="00B8696E"/>
    <w:rsid w:val="00B86D4E"/>
    <w:rsid w:val="00B86FAC"/>
    <w:rsid w:val="00B873C4"/>
    <w:rsid w:val="00B875B8"/>
    <w:rsid w:val="00B877D2"/>
    <w:rsid w:val="00B879BB"/>
    <w:rsid w:val="00B92765"/>
    <w:rsid w:val="00B92850"/>
    <w:rsid w:val="00B93490"/>
    <w:rsid w:val="00B936BD"/>
    <w:rsid w:val="00B94271"/>
    <w:rsid w:val="00B948D2"/>
    <w:rsid w:val="00B94DF9"/>
    <w:rsid w:val="00B95955"/>
    <w:rsid w:val="00B95A9F"/>
    <w:rsid w:val="00B96611"/>
    <w:rsid w:val="00B97EA3"/>
    <w:rsid w:val="00BA02FC"/>
    <w:rsid w:val="00BA04A6"/>
    <w:rsid w:val="00BA0899"/>
    <w:rsid w:val="00BA0940"/>
    <w:rsid w:val="00BA21BB"/>
    <w:rsid w:val="00BA22FE"/>
    <w:rsid w:val="00BA2D40"/>
    <w:rsid w:val="00BA3156"/>
    <w:rsid w:val="00BA33E3"/>
    <w:rsid w:val="00BA3EBF"/>
    <w:rsid w:val="00BA3EF7"/>
    <w:rsid w:val="00BA4B25"/>
    <w:rsid w:val="00BA5CBD"/>
    <w:rsid w:val="00BA6616"/>
    <w:rsid w:val="00BA73C8"/>
    <w:rsid w:val="00BA73E9"/>
    <w:rsid w:val="00BA7A29"/>
    <w:rsid w:val="00BB03E6"/>
    <w:rsid w:val="00BB0878"/>
    <w:rsid w:val="00BB0EBB"/>
    <w:rsid w:val="00BB0F9B"/>
    <w:rsid w:val="00BB13CA"/>
    <w:rsid w:val="00BB26B6"/>
    <w:rsid w:val="00BB29F5"/>
    <w:rsid w:val="00BB2B1E"/>
    <w:rsid w:val="00BB2EBC"/>
    <w:rsid w:val="00BB350A"/>
    <w:rsid w:val="00BB378E"/>
    <w:rsid w:val="00BB4767"/>
    <w:rsid w:val="00BB53F6"/>
    <w:rsid w:val="00BB5815"/>
    <w:rsid w:val="00BB6355"/>
    <w:rsid w:val="00BB6557"/>
    <w:rsid w:val="00BB6E41"/>
    <w:rsid w:val="00BC031B"/>
    <w:rsid w:val="00BC0C8A"/>
    <w:rsid w:val="00BC25BF"/>
    <w:rsid w:val="00BC29C9"/>
    <w:rsid w:val="00BC2C8D"/>
    <w:rsid w:val="00BC2F0F"/>
    <w:rsid w:val="00BC3784"/>
    <w:rsid w:val="00BC3958"/>
    <w:rsid w:val="00BC3D67"/>
    <w:rsid w:val="00BC3F4F"/>
    <w:rsid w:val="00BC419B"/>
    <w:rsid w:val="00BC43E5"/>
    <w:rsid w:val="00BC4553"/>
    <w:rsid w:val="00BC4E06"/>
    <w:rsid w:val="00BC52F6"/>
    <w:rsid w:val="00BC58BB"/>
    <w:rsid w:val="00BD03F6"/>
    <w:rsid w:val="00BD1305"/>
    <w:rsid w:val="00BD2DBE"/>
    <w:rsid w:val="00BD3B85"/>
    <w:rsid w:val="00BD3BD8"/>
    <w:rsid w:val="00BD3D85"/>
    <w:rsid w:val="00BD44AB"/>
    <w:rsid w:val="00BD55D3"/>
    <w:rsid w:val="00BD56C7"/>
    <w:rsid w:val="00BD6151"/>
    <w:rsid w:val="00BD6482"/>
    <w:rsid w:val="00BD6CEB"/>
    <w:rsid w:val="00BD6FAF"/>
    <w:rsid w:val="00BD7F78"/>
    <w:rsid w:val="00BE00D9"/>
    <w:rsid w:val="00BE0145"/>
    <w:rsid w:val="00BE0A7B"/>
    <w:rsid w:val="00BE0E88"/>
    <w:rsid w:val="00BE1B2B"/>
    <w:rsid w:val="00BE2259"/>
    <w:rsid w:val="00BE2D02"/>
    <w:rsid w:val="00BE2D95"/>
    <w:rsid w:val="00BE2EA5"/>
    <w:rsid w:val="00BE2F60"/>
    <w:rsid w:val="00BE3601"/>
    <w:rsid w:val="00BE3721"/>
    <w:rsid w:val="00BE3753"/>
    <w:rsid w:val="00BE3D73"/>
    <w:rsid w:val="00BE4386"/>
    <w:rsid w:val="00BE4C13"/>
    <w:rsid w:val="00BE5DCE"/>
    <w:rsid w:val="00BE627C"/>
    <w:rsid w:val="00BE6D67"/>
    <w:rsid w:val="00BE7002"/>
    <w:rsid w:val="00BE71BA"/>
    <w:rsid w:val="00BE7836"/>
    <w:rsid w:val="00BE7B5B"/>
    <w:rsid w:val="00BF1169"/>
    <w:rsid w:val="00BF1282"/>
    <w:rsid w:val="00BF1C52"/>
    <w:rsid w:val="00BF2807"/>
    <w:rsid w:val="00BF2847"/>
    <w:rsid w:val="00BF293B"/>
    <w:rsid w:val="00BF2BB0"/>
    <w:rsid w:val="00BF3916"/>
    <w:rsid w:val="00BF4D23"/>
    <w:rsid w:val="00BF54D4"/>
    <w:rsid w:val="00BF587F"/>
    <w:rsid w:val="00BF5BA7"/>
    <w:rsid w:val="00BF5D1E"/>
    <w:rsid w:val="00BF628F"/>
    <w:rsid w:val="00BF6ECB"/>
    <w:rsid w:val="00BF7225"/>
    <w:rsid w:val="00BF7626"/>
    <w:rsid w:val="00C001BD"/>
    <w:rsid w:val="00C00447"/>
    <w:rsid w:val="00C0215C"/>
    <w:rsid w:val="00C02988"/>
    <w:rsid w:val="00C03054"/>
    <w:rsid w:val="00C03313"/>
    <w:rsid w:val="00C04029"/>
    <w:rsid w:val="00C04AC8"/>
    <w:rsid w:val="00C04F06"/>
    <w:rsid w:val="00C04F95"/>
    <w:rsid w:val="00C05731"/>
    <w:rsid w:val="00C05828"/>
    <w:rsid w:val="00C05DAE"/>
    <w:rsid w:val="00C05E45"/>
    <w:rsid w:val="00C060B1"/>
    <w:rsid w:val="00C062FA"/>
    <w:rsid w:val="00C0722A"/>
    <w:rsid w:val="00C07892"/>
    <w:rsid w:val="00C079AF"/>
    <w:rsid w:val="00C07ED9"/>
    <w:rsid w:val="00C1130E"/>
    <w:rsid w:val="00C11CD0"/>
    <w:rsid w:val="00C12B15"/>
    <w:rsid w:val="00C1324A"/>
    <w:rsid w:val="00C132A4"/>
    <w:rsid w:val="00C138A7"/>
    <w:rsid w:val="00C140EB"/>
    <w:rsid w:val="00C1501A"/>
    <w:rsid w:val="00C16120"/>
    <w:rsid w:val="00C166B2"/>
    <w:rsid w:val="00C16BAC"/>
    <w:rsid w:val="00C16E5A"/>
    <w:rsid w:val="00C16EE7"/>
    <w:rsid w:val="00C17122"/>
    <w:rsid w:val="00C17147"/>
    <w:rsid w:val="00C17152"/>
    <w:rsid w:val="00C172EA"/>
    <w:rsid w:val="00C17953"/>
    <w:rsid w:val="00C17A14"/>
    <w:rsid w:val="00C17C50"/>
    <w:rsid w:val="00C2035A"/>
    <w:rsid w:val="00C20CEE"/>
    <w:rsid w:val="00C20CF4"/>
    <w:rsid w:val="00C2141C"/>
    <w:rsid w:val="00C21614"/>
    <w:rsid w:val="00C21E27"/>
    <w:rsid w:val="00C22B62"/>
    <w:rsid w:val="00C2308A"/>
    <w:rsid w:val="00C23604"/>
    <w:rsid w:val="00C236D0"/>
    <w:rsid w:val="00C23FBF"/>
    <w:rsid w:val="00C24843"/>
    <w:rsid w:val="00C250FA"/>
    <w:rsid w:val="00C25453"/>
    <w:rsid w:val="00C25457"/>
    <w:rsid w:val="00C255F6"/>
    <w:rsid w:val="00C258AB"/>
    <w:rsid w:val="00C25BB0"/>
    <w:rsid w:val="00C2631E"/>
    <w:rsid w:val="00C26D8D"/>
    <w:rsid w:val="00C26F83"/>
    <w:rsid w:val="00C27489"/>
    <w:rsid w:val="00C27E96"/>
    <w:rsid w:val="00C302B0"/>
    <w:rsid w:val="00C302C6"/>
    <w:rsid w:val="00C30403"/>
    <w:rsid w:val="00C3178A"/>
    <w:rsid w:val="00C31AE8"/>
    <w:rsid w:val="00C31B11"/>
    <w:rsid w:val="00C3206F"/>
    <w:rsid w:val="00C324E4"/>
    <w:rsid w:val="00C3312E"/>
    <w:rsid w:val="00C33310"/>
    <w:rsid w:val="00C338D3"/>
    <w:rsid w:val="00C3421D"/>
    <w:rsid w:val="00C342DB"/>
    <w:rsid w:val="00C3430D"/>
    <w:rsid w:val="00C34E35"/>
    <w:rsid w:val="00C354DB"/>
    <w:rsid w:val="00C35D5A"/>
    <w:rsid w:val="00C3767E"/>
    <w:rsid w:val="00C37DC1"/>
    <w:rsid w:val="00C37E06"/>
    <w:rsid w:val="00C40979"/>
    <w:rsid w:val="00C40E2C"/>
    <w:rsid w:val="00C40FB2"/>
    <w:rsid w:val="00C410AA"/>
    <w:rsid w:val="00C4162C"/>
    <w:rsid w:val="00C41A65"/>
    <w:rsid w:val="00C41D8E"/>
    <w:rsid w:val="00C41DAC"/>
    <w:rsid w:val="00C41E0F"/>
    <w:rsid w:val="00C42029"/>
    <w:rsid w:val="00C42610"/>
    <w:rsid w:val="00C4292D"/>
    <w:rsid w:val="00C4355B"/>
    <w:rsid w:val="00C43E0D"/>
    <w:rsid w:val="00C44505"/>
    <w:rsid w:val="00C45006"/>
    <w:rsid w:val="00C4560D"/>
    <w:rsid w:val="00C45AD7"/>
    <w:rsid w:val="00C464AB"/>
    <w:rsid w:val="00C47019"/>
    <w:rsid w:val="00C47FD6"/>
    <w:rsid w:val="00C507B4"/>
    <w:rsid w:val="00C508C9"/>
    <w:rsid w:val="00C51280"/>
    <w:rsid w:val="00C51E36"/>
    <w:rsid w:val="00C52450"/>
    <w:rsid w:val="00C52D53"/>
    <w:rsid w:val="00C535A8"/>
    <w:rsid w:val="00C53D90"/>
    <w:rsid w:val="00C544E0"/>
    <w:rsid w:val="00C54BFB"/>
    <w:rsid w:val="00C55076"/>
    <w:rsid w:val="00C551B4"/>
    <w:rsid w:val="00C55204"/>
    <w:rsid w:val="00C555EC"/>
    <w:rsid w:val="00C56099"/>
    <w:rsid w:val="00C5639E"/>
    <w:rsid w:val="00C566BC"/>
    <w:rsid w:val="00C566F7"/>
    <w:rsid w:val="00C56BD3"/>
    <w:rsid w:val="00C571EF"/>
    <w:rsid w:val="00C60364"/>
    <w:rsid w:val="00C60598"/>
    <w:rsid w:val="00C606E0"/>
    <w:rsid w:val="00C60E21"/>
    <w:rsid w:val="00C615CF"/>
    <w:rsid w:val="00C61BF8"/>
    <w:rsid w:val="00C61D0F"/>
    <w:rsid w:val="00C62075"/>
    <w:rsid w:val="00C6235A"/>
    <w:rsid w:val="00C62800"/>
    <w:rsid w:val="00C62AD6"/>
    <w:rsid w:val="00C63B7E"/>
    <w:rsid w:val="00C64040"/>
    <w:rsid w:val="00C64DE6"/>
    <w:rsid w:val="00C654E3"/>
    <w:rsid w:val="00C65566"/>
    <w:rsid w:val="00C6598B"/>
    <w:rsid w:val="00C65C83"/>
    <w:rsid w:val="00C65CB3"/>
    <w:rsid w:val="00C65CDC"/>
    <w:rsid w:val="00C65F59"/>
    <w:rsid w:val="00C66799"/>
    <w:rsid w:val="00C66C12"/>
    <w:rsid w:val="00C66EA3"/>
    <w:rsid w:val="00C675E3"/>
    <w:rsid w:val="00C67CC7"/>
    <w:rsid w:val="00C707CA"/>
    <w:rsid w:val="00C7087C"/>
    <w:rsid w:val="00C708AD"/>
    <w:rsid w:val="00C710D5"/>
    <w:rsid w:val="00C71A91"/>
    <w:rsid w:val="00C722F8"/>
    <w:rsid w:val="00C725D1"/>
    <w:rsid w:val="00C72A99"/>
    <w:rsid w:val="00C73367"/>
    <w:rsid w:val="00C73CEC"/>
    <w:rsid w:val="00C74028"/>
    <w:rsid w:val="00C74880"/>
    <w:rsid w:val="00C7492A"/>
    <w:rsid w:val="00C7613E"/>
    <w:rsid w:val="00C76341"/>
    <w:rsid w:val="00C76905"/>
    <w:rsid w:val="00C76B53"/>
    <w:rsid w:val="00C76C19"/>
    <w:rsid w:val="00C76D5C"/>
    <w:rsid w:val="00C76FE3"/>
    <w:rsid w:val="00C77198"/>
    <w:rsid w:val="00C772CF"/>
    <w:rsid w:val="00C7777D"/>
    <w:rsid w:val="00C80591"/>
    <w:rsid w:val="00C81CEE"/>
    <w:rsid w:val="00C81EE6"/>
    <w:rsid w:val="00C82001"/>
    <w:rsid w:val="00C8256E"/>
    <w:rsid w:val="00C82CB4"/>
    <w:rsid w:val="00C82EE0"/>
    <w:rsid w:val="00C831D0"/>
    <w:rsid w:val="00C83A8F"/>
    <w:rsid w:val="00C83C46"/>
    <w:rsid w:val="00C8482B"/>
    <w:rsid w:val="00C8554E"/>
    <w:rsid w:val="00C86A9E"/>
    <w:rsid w:val="00C86EC7"/>
    <w:rsid w:val="00C8735F"/>
    <w:rsid w:val="00C874D0"/>
    <w:rsid w:val="00C874DB"/>
    <w:rsid w:val="00C876B7"/>
    <w:rsid w:val="00C90363"/>
    <w:rsid w:val="00C9114B"/>
    <w:rsid w:val="00C913D0"/>
    <w:rsid w:val="00C91720"/>
    <w:rsid w:val="00C92A9A"/>
    <w:rsid w:val="00C9367D"/>
    <w:rsid w:val="00C93981"/>
    <w:rsid w:val="00C93A6C"/>
    <w:rsid w:val="00C93B48"/>
    <w:rsid w:val="00C93C00"/>
    <w:rsid w:val="00C93FD8"/>
    <w:rsid w:val="00C949A1"/>
    <w:rsid w:val="00C94F4D"/>
    <w:rsid w:val="00C95003"/>
    <w:rsid w:val="00C954E6"/>
    <w:rsid w:val="00C95894"/>
    <w:rsid w:val="00C95C51"/>
    <w:rsid w:val="00C95F0C"/>
    <w:rsid w:val="00C95F80"/>
    <w:rsid w:val="00C96128"/>
    <w:rsid w:val="00C96A81"/>
    <w:rsid w:val="00C974F9"/>
    <w:rsid w:val="00C97A17"/>
    <w:rsid w:val="00C97CE8"/>
    <w:rsid w:val="00CA084E"/>
    <w:rsid w:val="00CA0E36"/>
    <w:rsid w:val="00CA19EC"/>
    <w:rsid w:val="00CA2A37"/>
    <w:rsid w:val="00CA2CDB"/>
    <w:rsid w:val="00CA43AC"/>
    <w:rsid w:val="00CA44CE"/>
    <w:rsid w:val="00CA46AE"/>
    <w:rsid w:val="00CA4F37"/>
    <w:rsid w:val="00CA5F7E"/>
    <w:rsid w:val="00CA631A"/>
    <w:rsid w:val="00CA67D0"/>
    <w:rsid w:val="00CA75BB"/>
    <w:rsid w:val="00CA7A35"/>
    <w:rsid w:val="00CB0002"/>
    <w:rsid w:val="00CB1532"/>
    <w:rsid w:val="00CB1E4F"/>
    <w:rsid w:val="00CB2082"/>
    <w:rsid w:val="00CB2140"/>
    <w:rsid w:val="00CB2902"/>
    <w:rsid w:val="00CB34AA"/>
    <w:rsid w:val="00CB382A"/>
    <w:rsid w:val="00CB3D72"/>
    <w:rsid w:val="00CB5563"/>
    <w:rsid w:val="00CB58E1"/>
    <w:rsid w:val="00CB5B25"/>
    <w:rsid w:val="00CB5D77"/>
    <w:rsid w:val="00CB5E3C"/>
    <w:rsid w:val="00CB6550"/>
    <w:rsid w:val="00CB693A"/>
    <w:rsid w:val="00CB7FD5"/>
    <w:rsid w:val="00CC0421"/>
    <w:rsid w:val="00CC070B"/>
    <w:rsid w:val="00CC0975"/>
    <w:rsid w:val="00CC0C31"/>
    <w:rsid w:val="00CC138E"/>
    <w:rsid w:val="00CC164F"/>
    <w:rsid w:val="00CC2248"/>
    <w:rsid w:val="00CC2A1F"/>
    <w:rsid w:val="00CC3038"/>
    <w:rsid w:val="00CC3180"/>
    <w:rsid w:val="00CC3636"/>
    <w:rsid w:val="00CC36D6"/>
    <w:rsid w:val="00CC3A96"/>
    <w:rsid w:val="00CC45B4"/>
    <w:rsid w:val="00CC4CA6"/>
    <w:rsid w:val="00CC51F1"/>
    <w:rsid w:val="00CC53AD"/>
    <w:rsid w:val="00CC595B"/>
    <w:rsid w:val="00CC5FC9"/>
    <w:rsid w:val="00CC68B7"/>
    <w:rsid w:val="00CC6934"/>
    <w:rsid w:val="00CC6DAE"/>
    <w:rsid w:val="00CD0CB9"/>
    <w:rsid w:val="00CD15D8"/>
    <w:rsid w:val="00CD1CA4"/>
    <w:rsid w:val="00CD2993"/>
    <w:rsid w:val="00CD2F43"/>
    <w:rsid w:val="00CD35C0"/>
    <w:rsid w:val="00CD3A1B"/>
    <w:rsid w:val="00CD434D"/>
    <w:rsid w:val="00CD49B3"/>
    <w:rsid w:val="00CD4A4D"/>
    <w:rsid w:val="00CD591A"/>
    <w:rsid w:val="00CD5E7C"/>
    <w:rsid w:val="00CD622E"/>
    <w:rsid w:val="00CD6575"/>
    <w:rsid w:val="00CD6812"/>
    <w:rsid w:val="00CD68AD"/>
    <w:rsid w:val="00CD6CA1"/>
    <w:rsid w:val="00CD6EB8"/>
    <w:rsid w:val="00CD7C32"/>
    <w:rsid w:val="00CD7D55"/>
    <w:rsid w:val="00CE0060"/>
    <w:rsid w:val="00CE03EA"/>
    <w:rsid w:val="00CE12EA"/>
    <w:rsid w:val="00CE21A2"/>
    <w:rsid w:val="00CE296D"/>
    <w:rsid w:val="00CE39E7"/>
    <w:rsid w:val="00CE5521"/>
    <w:rsid w:val="00CE56EB"/>
    <w:rsid w:val="00CE6845"/>
    <w:rsid w:val="00CE695F"/>
    <w:rsid w:val="00CE71ED"/>
    <w:rsid w:val="00CE7225"/>
    <w:rsid w:val="00CE74BD"/>
    <w:rsid w:val="00CE7650"/>
    <w:rsid w:val="00CE7806"/>
    <w:rsid w:val="00CE7F64"/>
    <w:rsid w:val="00CF0C30"/>
    <w:rsid w:val="00CF0EAE"/>
    <w:rsid w:val="00CF1003"/>
    <w:rsid w:val="00CF2650"/>
    <w:rsid w:val="00CF2DD4"/>
    <w:rsid w:val="00CF2FE2"/>
    <w:rsid w:val="00CF3454"/>
    <w:rsid w:val="00CF3E90"/>
    <w:rsid w:val="00CF43D7"/>
    <w:rsid w:val="00CF4487"/>
    <w:rsid w:val="00CF47F8"/>
    <w:rsid w:val="00CF49F5"/>
    <w:rsid w:val="00CF520B"/>
    <w:rsid w:val="00CF5380"/>
    <w:rsid w:val="00CF5E05"/>
    <w:rsid w:val="00CF6E47"/>
    <w:rsid w:val="00CF6E71"/>
    <w:rsid w:val="00CF72E5"/>
    <w:rsid w:val="00CF7306"/>
    <w:rsid w:val="00CF7EAA"/>
    <w:rsid w:val="00D00B81"/>
    <w:rsid w:val="00D00F78"/>
    <w:rsid w:val="00D01F9B"/>
    <w:rsid w:val="00D022B3"/>
    <w:rsid w:val="00D0286D"/>
    <w:rsid w:val="00D02A57"/>
    <w:rsid w:val="00D037D3"/>
    <w:rsid w:val="00D03EAC"/>
    <w:rsid w:val="00D04414"/>
    <w:rsid w:val="00D04D8E"/>
    <w:rsid w:val="00D04DCC"/>
    <w:rsid w:val="00D052A8"/>
    <w:rsid w:val="00D059BD"/>
    <w:rsid w:val="00D06397"/>
    <w:rsid w:val="00D06751"/>
    <w:rsid w:val="00D06950"/>
    <w:rsid w:val="00D076C1"/>
    <w:rsid w:val="00D07963"/>
    <w:rsid w:val="00D07B3B"/>
    <w:rsid w:val="00D07CA0"/>
    <w:rsid w:val="00D10668"/>
    <w:rsid w:val="00D11463"/>
    <w:rsid w:val="00D1334D"/>
    <w:rsid w:val="00D13E24"/>
    <w:rsid w:val="00D14385"/>
    <w:rsid w:val="00D14399"/>
    <w:rsid w:val="00D1522A"/>
    <w:rsid w:val="00D16D08"/>
    <w:rsid w:val="00D17623"/>
    <w:rsid w:val="00D17E38"/>
    <w:rsid w:val="00D200EC"/>
    <w:rsid w:val="00D204C1"/>
    <w:rsid w:val="00D20935"/>
    <w:rsid w:val="00D20978"/>
    <w:rsid w:val="00D20A53"/>
    <w:rsid w:val="00D20AAA"/>
    <w:rsid w:val="00D2199C"/>
    <w:rsid w:val="00D21C93"/>
    <w:rsid w:val="00D22B74"/>
    <w:rsid w:val="00D233E9"/>
    <w:rsid w:val="00D23EE6"/>
    <w:rsid w:val="00D24314"/>
    <w:rsid w:val="00D2469B"/>
    <w:rsid w:val="00D24C3B"/>
    <w:rsid w:val="00D260FA"/>
    <w:rsid w:val="00D266E5"/>
    <w:rsid w:val="00D26913"/>
    <w:rsid w:val="00D27339"/>
    <w:rsid w:val="00D274FD"/>
    <w:rsid w:val="00D30185"/>
    <w:rsid w:val="00D30A62"/>
    <w:rsid w:val="00D30CC8"/>
    <w:rsid w:val="00D3128E"/>
    <w:rsid w:val="00D3187A"/>
    <w:rsid w:val="00D318BB"/>
    <w:rsid w:val="00D3223A"/>
    <w:rsid w:val="00D326FF"/>
    <w:rsid w:val="00D32A9A"/>
    <w:rsid w:val="00D32AF7"/>
    <w:rsid w:val="00D3373C"/>
    <w:rsid w:val="00D339D3"/>
    <w:rsid w:val="00D34788"/>
    <w:rsid w:val="00D35029"/>
    <w:rsid w:val="00D350F3"/>
    <w:rsid w:val="00D3523E"/>
    <w:rsid w:val="00D357CF"/>
    <w:rsid w:val="00D35A7B"/>
    <w:rsid w:val="00D35AC2"/>
    <w:rsid w:val="00D36730"/>
    <w:rsid w:val="00D368E4"/>
    <w:rsid w:val="00D374E2"/>
    <w:rsid w:val="00D40BC3"/>
    <w:rsid w:val="00D41C21"/>
    <w:rsid w:val="00D4201B"/>
    <w:rsid w:val="00D43234"/>
    <w:rsid w:val="00D4370E"/>
    <w:rsid w:val="00D437B5"/>
    <w:rsid w:val="00D43AD0"/>
    <w:rsid w:val="00D43EE8"/>
    <w:rsid w:val="00D43FB3"/>
    <w:rsid w:val="00D441AF"/>
    <w:rsid w:val="00D4451D"/>
    <w:rsid w:val="00D447D7"/>
    <w:rsid w:val="00D44A9C"/>
    <w:rsid w:val="00D44B22"/>
    <w:rsid w:val="00D45231"/>
    <w:rsid w:val="00D453D2"/>
    <w:rsid w:val="00D45FE2"/>
    <w:rsid w:val="00D46212"/>
    <w:rsid w:val="00D4651D"/>
    <w:rsid w:val="00D46EC8"/>
    <w:rsid w:val="00D47411"/>
    <w:rsid w:val="00D47D34"/>
    <w:rsid w:val="00D47DE2"/>
    <w:rsid w:val="00D50470"/>
    <w:rsid w:val="00D50D8D"/>
    <w:rsid w:val="00D51046"/>
    <w:rsid w:val="00D512B9"/>
    <w:rsid w:val="00D5173D"/>
    <w:rsid w:val="00D51993"/>
    <w:rsid w:val="00D525A3"/>
    <w:rsid w:val="00D5288D"/>
    <w:rsid w:val="00D52F2F"/>
    <w:rsid w:val="00D5393D"/>
    <w:rsid w:val="00D53A8B"/>
    <w:rsid w:val="00D53CE2"/>
    <w:rsid w:val="00D541B0"/>
    <w:rsid w:val="00D54FCB"/>
    <w:rsid w:val="00D55AEF"/>
    <w:rsid w:val="00D55C82"/>
    <w:rsid w:val="00D5721F"/>
    <w:rsid w:val="00D5748F"/>
    <w:rsid w:val="00D57915"/>
    <w:rsid w:val="00D57C25"/>
    <w:rsid w:val="00D60920"/>
    <w:rsid w:val="00D6138A"/>
    <w:rsid w:val="00D61689"/>
    <w:rsid w:val="00D61DED"/>
    <w:rsid w:val="00D6246D"/>
    <w:rsid w:val="00D63581"/>
    <w:rsid w:val="00D641EC"/>
    <w:rsid w:val="00D650AF"/>
    <w:rsid w:val="00D65105"/>
    <w:rsid w:val="00D657E0"/>
    <w:rsid w:val="00D65A16"/>
    <w:rsid w:val="00D664D5"/>
    <w:rsid w:val="00D6658C"/>
    <w:rsid w:val="00D66689"/>
    <w:rsid w:val="00D668A9"/>
    <w:rsid w:val="00D676E8"/>
    <w:rsid w:val="00D70348"/>
    <w:rsid w:val="00D70400"/>
    <w:rsid w:val="00D705B2"/>
    <w:rsid w:val="00D70B2C"/>
    <w:rsid w:val="00D70B51"/>
    <w:rsid w:val="00D719C3"/>
    <w:rsid w:val="00D71C25"/>
    <w:rsid w:val="00D72276"/>
    <w:rsid w:val="00D73D8B"/>
    <w:rsid w:val="00D74C9D"/>
    <w:rsid w:val="00D751EF"/>
    <w:rsid w:val="00D7684F"/>
    <w:rsid w:val="00D7689F"/>
    <w:rsid w:val="00D7697E"/>
    <w:rsid w:val="00D77440"/>
    <w:rsid w:val="00D77C09"/>
    <w:rsid w:val="00D80016"/>
    <w:rsid w:val="00D804FA"/>
    <w:rsid w:val="00D80D4C"/>
    <w:rsid w:val="00D813C5"/>
    <w:rsid w:val="00D819F7"/>
    <w:rsid w:val="00D81E5A"/>
    <w:rsid w:val="00D827A6"/>
    <w:rsid w:val="00D83810"/>
    <w:rsid w:val="00D84846"/>
    <w:rsid w:val="00D8598E"/>
    <w:rsid w:val="00D91594"/>
    <w:rsid w:val="00D91A19"/>
    <w:rsid w:val="00D91B24"/>
    <w:rsid w:val="00D92287"/>
    <w:rsid w:val="00D92B15"/>
    <w:rsid w:val="00D92B96"/>
    <w:rsid w:val="00D93AC3"/>
    <w:rsid w:val="00D93DFB"/>
    <w:rsid w:val="00D94971"/>
    <w:rsid w:val="00D95077"/>
    <w:rsid w:val="00D952A6"/>
    <w:rsid w:val="00D959C7"/>
    <w:rsid w:val="00D95E8B"/>
    <w:rsid w:val="00D968F4"/>
    <w:rsid w:val="00D96DE1"/>
    <w:rsid w:val="00D9726D"/>
    <w:rsid w:val="00DA0B36"/>
    <w:rsid w:val="00DA13F9"/>
    <w:rsid w:val="00DA22BA"/>
    <w:rsid w:val="00DA3138"/>
    <w:rsid w:val="00DA3DF6"/>
    <w:rsid w:val="00DA4141"/>
    <w:rsid w:val="00DA4608"/>
    <w:rsid w:val="00DA4933"/>
    <w:rsid w:val="00DA54FF"/>
    <w:rsid w:val="00DA55B7"/>
    <w:rsid w:val="00DA57EB"/>
    <w:rsid w:val="00DA5C17"/>
    <w:rsid w:val="00DA61F5"/>
    <w:rsid w:val="00DA643D"/>
    <w:rsid w:val="00DA6F7E"/>
    <w:rsid w:val="00DA71D8"/>
    <w:rsid w:val="00DA7272"/>
    <w:rsid w:val="00DA75E4"/>
    <w:rsid w:val="00DA7997"/>
    <w:rsid w:val="00DA7BDE"/>
    <w:rsid w:val="00DB04B8"/>
    <w:rsid w:val="00DB08A4"/>
    <w:rsid w:val="00DB0D22"/>
    <w:rsid w:val="00DB20F9"/>
    <w:rsid w:val="00DB2A65"/>
    <w:rsid w:val="00DB3160"/>
    <w:rsid w:val="00DB3297"/>
    <w:rsid w:val="00DB3475"/>
    <w:rsid w:val="00DB3F03"/>
    <w:rsid w:val="00DB4195"/>
    <w:rsid w:val="00DB4CD1"/>
    <w:rsid w:val="00DB58CE"/>
    <w:rsid w:val="00DB5951"/>
    <w:rsid w:val="00DB5C43"/>
    <w:rsid w:val="00DB5CB1"/>
    <w:rsid w:val="00DB5F52"/>
    <w:rsid w:val="00DB621E"/>
    <w:rsid w:val="00DB6BCD"/>
    <w:rsid w:val="00DB6BD7"/>
    <w:rsid w:val="00DB6E3F"/>
    <w:rsid w:val="00DB722D"/>
    <w:rsid w:val="00DB79B8"/>
    <w:rsid w:val="00DB79FC"/>
    <w:rsid w:val="00DB7A2F"/>
    <w:rsid w:val="00DC02F3"/>
    <w:rsid w:val="00DC0A72"/>
    <w:rsid w:val="00DC1BE7"/>
    <w:rsid w:val="00DC1E61"/>
    <w:rsid w:val="00DC203B"/>
    <w:rsid w:val="00DC21C8"/>
    <w:rsid w:val="00DC23DE"/>
    <w:rsid w:val="00DC3049"/>
    <w:rsid w:val="00DC3AAF"/>
    <w:rsid w:val="00DC4551"/>
    <w:rsid w:val="00DC47AA"/>
    <w:rsid w:val="00DC5036"/>
    <w:rsid w:val="00DC51A5"/>
    <w:rsid w:val="00DC61DB"/>
    <w:rsid w:val="00DC640E"/>
    <w:rsid w:val="00DC6E9D"/>
    <w:rsid w:val="00DC75F1"/>
    <w:rsid w:val="00DC7E17"/>
    <w:rsid w:val="00DD0593"/>
    <w:rsid w:val="00DD11F4"/>
    <w:rsid w:val="00DD20E3"/>
    <w:rsid w:val="00DD2218"/>
    <w:rsid w:val="00DD2FDD"/>
    <w:rsid w:val="00DD368D"/>
    <w:rsid w:val="00DD37BF"/>
    <w:rsid w:val="00DD3B47"/>
    <w:rsid w:val="00DD3B68"/>
    <w:rsid w:val="00DD3E1B"/>
    <w:rsid w:val="00DD4096"/>
    <w:rsid w:val="00DD5999"/>
    <w:rsid w:val="00DD6514"/>
    <w:rsid w:val="00DD6828"/>
    <w:rsid w:val="00DD7C4A"/>
    <w:rsid w:val="00DE0135"/>
    <w:rsid w:val="00DE0EBA"/>
    <w:rsid w:val="00DE0F62"/>
    <w:rsid w:val="00DE16B5"/>
    <w:rsid w:val="00DE17BD"/>
    <w:rsid w:val="00DE2049"/>
    <w:rsid w:val="00DE2408"/>
    <w:rsid w:val="00DE262B"/>
    <w:rsid w:val="00DE2EB3"/>
    <w:rsid w:val="00DE3A20"/>
    <w:rsid w:val="00DE4139"/>
    <w:rsid w:val="00DE432A"/>
    <w:rsid w:val="00DE4411"/>
    <w:rsid w:val="00DE4F55"/>
    <w:rsid w:val="00DE59C4"/>
    <w:rsid w:val="00DE60E2"/>
    <w:rsid w:val="00DE647B"/>
    <w:rsid w:val="00DE6770"/>
    <w:rsid w:val="00DE6855"/>
    <w:rsid w:val="00DE6D1A"/>
    <w:rsid w:val="00DF013D"/>
    <w:rsid w:val="00DF1035"/>
    <w:rsid w:val="00DF1188"/>
    <w:rsid w:val="00DF1D67"/>
    <w:rsid w:val="00DF3C0D"/>
    <w:rsid w:val="00DF3C8F"/>
    <w:rsid w:val="00DF3EF9"/>
    <w:rsid w:val="00DF3F79"/>
    <w:rsid w:val="00DF4687"/>
    <w:rsid w:val="00DF50C3"/>
    <w:rsid w:val="00DF57B8"/>
    <w:rsid w:val="00DF6279"/>
    <w:rsid w:val="00DF6716"/>
    <w:rsid w:val="00DF6A04"/>
    <w:rsid w:val="00DF71B3"/>
    <w:rsid w:val="00DF74AF"/>
    <w:rsid w:val="00DF7B05"/>
    <w:rsid w:val="00DF7CDF"/>
    <w:rsid w:val="00E00772"/>
    <w:rsid w:val="00E021B3"/>
    <w:rsid w:val="00E02696"/>
    <w:rsid w:val="00E02C99"/>
    <w:rsid w:val="00E035A9"/>
    <w:rsid w:val="00E03B6A"/>
    <w:rsid w:val="00E04162"/>
    <w:rsid w:val="00E043B8"/>
    <w:rsid w:val="00E04756"/>
    <w:rsid w:val="00E05465"/>
    <w:rsid w:val="00E05949"/>
    <w:rsid w:val="00E05D26"/>
    <w:rsid w:val="00E0663B"/>
    <w:rsid w:val="00E06B03"/>
    <w:rsid w:val="00E06DDF"/>
    <w:rsid w:val="00E072E8"/>
    <w:rsid w:val="00E07B69"/>
    <w:rsid w:val="00E07F49"/>
    <w:rsid w:val="00E101B4"/>
    <w:rsid w:val="00E10379"/>
    <w:rsid w:val="00E10A2E"/>
    <w:rsid w:val="00E11388"/>
    <w:rsid w:val="00E11FD0"/>
    <w:rsid w:val="00E123D6"/>
    <w:rsid w:val="00E12488"/>
    <w:rsid w:val="00E12DB9"/>
    <w:rsid w:val="00E13B59"/>
    <w:rsid w:val="00E13BB4"/>
    <w:rsid w:val="00E14252"/>
    <w:rsid w:val="00E14400"/>
    <w:rsid w:val="00E1443A"/>
    <w:rsid w:val="00E146B9"/>
    <w:rsid w:val="00E14A2F"/>
    <w:rsid w:val="00E14BE9"/>
    <w:rsid w:val="00E14D68"/>
    <w:rsid w:val="00E1502E"/>
    <w:rsid w:val="00E15179"/>
    <w:rsid w:val="00E1523A"/>
    <w:rsid w:val="00E165AD"/>
    <w:rsid w:val="00E16D11"/>
    <w:rsid w:val="00E16DFB"/>
    <w:rsid w:val="00E175C4"/>
    <w:rsid w:val="00E17D59"/>
    <w:rsid w:val="00E207FF"/>
    <w:rsid w:val="00E210A9"/>
    <w:rsid w:val="00E2135E"/>
    <w:rsid w:val="00E2172B"/>
    <w:rsid w:val="00E219B8"/>
    <w:rsid w:val="00E2236D"/>
    <w:rsid w:val="00E227AD"/>
    <w:rsid w:val="00E228F3"/>
    <w:rsid w:val="00E22FAD"/>
    <w:rsid w:val="00E2366A"/>
    <w:rsid w:val="00E236B0"/>
    <w:rsid w:val="00E23B4D"/>
    <w:rsid w:val="00E23CBD"/>
    <w:rsid w:val="00E23E84"/>
    <w:rsid w:val="00E25CD6"/>
    <w:rsid w:val="00E25D7D"/>
    <w:rsid w:val="00E27522"/>
    <w:rsid w:val="00E308B9"/>
    <w:rsid w:val="00E30B5E"/>
    <w:rsid w:val="00E3108B"/>
    <w:rsid w:val="00E3171B"/>
    <w:rsid w:val="00E31837"/>
    <w:rsid w:val="00E31B53"/>
    <w:rsid w:val="00E31F1C"/>
    <w:rsid w:val="00E31F85"/>
    <w:rsid w:val="00E325B0"/>
    <w:rsid w:val="00E3265D"/>
    <w:rsid w:val="00E32FA4"/>
    <w:rsid w:val="00E331D5"/>
    <w:rsid w:val="00E334BE"/>
    <w:rsid w:val="00E33B42"/>
    <w:rsid w:val="00E34F8E"/>
    <w:rsid w:val="00E3559C"/>
    <w:rsid w:val="00E35897"/>
    <w:rsid w:val="00E35B84"/>
    <w:rsid w:val="00E35C85"/>
    <w:rsid w:val="00E35DD7"/>
    <w:rsid w:val="00E36A17"/>
    <w:rsid w:val="00E36CE2"/>
    <w:rsid w:val="00E371D6"/>
    <w:rsid w:val="00E37C57"/>
    <w:rsid w:val="00E40128"/>
    <w:rsid w:val="00E403FD"/>
    <w:rsid w:val="00E40B55"/>
    <w:rsid w:val="00E40FC8"/>
    <w:rsid w:val="00E41134"/>
    <w:rsid w:val="00E41902"/>
    <w:rsid w:val="00E41FA1"/>
    <w:rsid w:val="00E41FCA"/>
    <w:rsid w:val="00E42825"/>
    <w:rsid w:val="00E42973"/>
    <w:rsid w:val="00E42A6B"/>
    <w:rsid w:val="00E43234"/>
    <w:rsid w:val="00E4345F"/>
    <w:rsid w:val="00E43467"/>
    <w:rsid w:val="00E439D7"/>
    <w:rsid w:val="00E43A8E"/>
    <w:rsid w:val="00E44AAE"/>
    <w:rsid w:val="00E450A4"/>
    <w:rsid w:val="00E4548A"/>
    <w:rsid w:val="00E45F8D"/>
    <w:rsid w:val="00E46044"/>
    <w:rsid w:val="00E47246"/>
    <w:rsid w:val="00E47976"/>
    <w:rsid w:val="00E50A94"/>
    <w:rsid w:val="00E50CD6"/>
    <w:rsid w:val="00E510EE"/>
    <w:rsid w:val="00E51772"/>
    <w:rsid w:val="00E51FA1"/>
    <w:rsid w:val="00E521AB"/>
    <w:rsid w:val="00E5226D"/>
    <w:rsid w:val="00E522EF"/>
    <w:rsid w:val="00E52334"/>
    <w:rsid w:val="00E52977"/>
    <w:rsid w:val="00E52DC2"/>
    <w:rsid w:val="00E52E22"/>
    <w:rsid w:val="00E53319"/>
    <w:rsid w:val="00E53603"/>
    <w:rsid w:val="00E53966"/>
    <w:rsid w:val="00E5405B"/>
    <w:rsid w:val="00E54253"/>
    <w:rsid w:val="00E55999"/>
    <w:rsid w:val="00E55A48"/>
    <w:rsid w:val="00E5614B"/>
    <w:rsid w:val="00E57B6B"/>
    <w:rsid w:val="00E60098"/>
    <w:rsid w:val="00E60AB8"/>
    <w:rsid w:val="00E60C2A"/>
    <w:rsid w:val="00E60D73"/>
    <w:rsid w:val="00E61187"/>
    <w:rsid w:val="00E61837"/>
    <w:rsid w:val="00E620F4"/>
    <w:rsid w:val="00E6242A"/>
    <w:rsid w:val="00E62B63"/>
    <w:rsid w:val="00E62B8C"/>
    <w:rsid w:val="00E62CF2"/>
    <w:rsid w:val="00E63944"/>
    <w:rsid w:val="00E64228"/>
    <w:rsid w:val="00E6439B"/>
    <w:rsid w:val="00E64E2B"/>
    <w:rsid w:val="00E6566A"/>
    <w:rsid w:val="00E657DA"/>
    <w:rsid w:val="00E65D62"/>
    <w:rsid w:val="00E65ED5"/>
    <w:rsid w:val="00E664EB"/>
    <w:rsid w:val="00E66F4B"/>
    <w:rsid w:val="00E67BDF"/>
    <w:rsid w:val="00E70633"/>
    <w:rsid w:val="00E710D6"/>
    <w:rsid w:val="00E71150"/>
    <w:rsid w:val="00E71173"/>
    <w:rsid w:val="00E715C3"/>
    <w:rsid w:val="00E71651"/>
    <w:rsid w:val="00E73208"/>
    <w:rsid w:val="00E7379B"/>
    <w:rsid w:val="00E73C3D"/>
    <w:rsid w:val="00E74E62"/>
    <w:rsid w:val="00E757A5"/>
    <w:rsid w:val="00E75E28"/>
    <w:rsid w:val="00E8005D"/>
    <w:rsid w:val="00E80519"/>
    <w:rsid w:val="00E806F9"/>
    <w:rsid w:val="00E80A60"/>
    <w:rsid w:val="00E80E68"/>
    <w:rsid w:val="00E81EDD"/>
    <w:rsid w:val="00E81FE2"/>
    <w:rsid w:val="00E82028"/>
    <w:rsid w:val="00E824A2"/>
    <w:rsid w:val="00E82837"/>
    <w:rsid w:val="00E82CB7"/>
    <w:rsid w:val="00E83372"/>
    <w:rsid w:val="00E838A2"/>
    <w:rsid w:val="00E84204"/>
    <w:rsid w:val="00E84AE0"/>
    <w:rsid w:val="00E84CAD"/>
    <w:rsid w:val="00E84F8D"/>
    <w:rsid w:val="00E851BE"/>
    <w:rsid w:val="00E856CA"/>
    <w:rsid w:val="00E86D99"/>
    <w:rsid w:val="00E86FE5"/>
    <w:rsid w:val="00E8751E"/>
    <w:rsid w:val="00E8770B"/>
    <w:rsid w:val="00E87BC3"/>
    <w:rsid w:val="00E90323"/>
    <w:rsid w:val="00E905BC"/>
    <w:rsid w:val="00E912F8"/>
    <w:rsid w:val="00E91336"/>
    <w:rsid w:val="00E926DB"/>
    <w:rsid w:val="00E92823"/>
    <w:rsid w:val="00E931F9"/>
    <w:rsid w:val="00E942B7"/>
    <w:rsid w:val="00E9464D"/>
    <w:rsid w:val="00E94C85"/>
    <w:rsid w:val="00E953D7"/>
    <w:rsid w:val="00E957DB"/>
    <w:rsid w:val="00E9594E"/>
    <w:rsid w:val="00E959D9"/>
    <w:rsid w:val="00E967FA"/>
    <w:rsid w:val="00E96C0D"/>
    <w:rsid w:val="00E9701E"/>
    <w:rsid w:val="00E971BC"/>
    <w:rsid w:val="00E97455"/>
    <w:rsid w:val="00E97BAD"/>
    <w:rsid w:val="00E97C5D"/>
    <w:rsid w:val="00E97F8A"/>
    <w:rsid w:val="00EA00AF"/>
    <w:rsid w:val="00EA021C"/>
    <w:rsid w:val="00EA0281"/>
    <w:rsid w:val="00EA0402"/>
    <w:rsid w:val="00EA13A8"/>
    <w:rsid w:val="00EA184F"/>
    <w:rsid w:val="00EA246D"/>
    <w:rsid w:val="00EA26E3"/>
    <w:rsid w:val="00EA3442"/>
    <w:rsid w:val="00EA3567"/>
    <w:rsid w:val="00EA36A9"/>
    <w:rsid w:val="00EA395C"/>
    <w:rsid w:val="00EA3CC9"/>
    <w:rsid w:val="00EA3D30"/>
    <w:rsid w:val="00EA40C9"/>
    <w:rsid w:val="00EA4608"/>
    <w:rsid w:val="00EA5243"/>
    <w:rsid w:val="00EA5725"/>
    <w:rsid w:val="00EA6F0C"/>
    <w:rsid w:val="00EA75C7"/>
    <w:rsid w:val="00EB0506"/>
    <w:rsid w:val="00EB06AF"/>
    <w:rsid w:val="00EB1840"/>
    <w:rsid w:val="00EB1CD0"/>
    <w:rsid w:val="00EB34A6"/>
    <w:rsid w:val="00EB4355"/>
    <w:rsid w:val="00EB44C8"/>
    <w:rsid w:val="00EB5214"/>
    <w:rsid w:val="00EB5254"/>
    <w:rsid w:val="00EB5658"/>
    <w:rsid w:val="00EB61B2"/>
    <w:rsid w:val="00EB67D1"/>
    <w:rsid w:val="00EB6FD6"/>
    <w:rsid w:val="00EC0922"/>
    <w:rsid w:val="00EC0B44"/>
    <w:rsid w:val="00EC0EB8"/>
    <w:rsid w:val="00EC140B"/>
    <w:rsid w:val="00EC16A5"/>
    <w:rsid w:val="00EC1B8D"/>
    <w:rsid w:val="00EC29AB"/>
    <w:rsid w:val="00EC3149"/>
    <w:rsid w:val="00EC3354"/>
    <w:rsid w:val="00EC4CFB"/>
    <w:rsid w:val="00EC5232"/>
    <w:rsid w:val="00EC57C0"/>
    <w:rsid w:val="00EC590F"/>
    <w:rsid w:val="00EC5B14"/>
    <w:rsid w:val="00EC63FC"/>
    <w:rsid w:val="00EC6AC7"/>
    <w:rsid w:val="00EC6BAE"/>
    <w:rsid w:val="00EC6DD1"/>
    <w:rsid w:val="00EC78EB"/>
    <w:rsid w:val="00EC7C76"/>
    <w:rsid w:val="00ED0B0B"/>
    <w:rsid w:val="00ED1273"/>
    <w:rsid w:val="00ED139D"/>
    <w:rsid w:val="00ED168C"/>
    <w:rsid w:val="00ED2286"/>
    <w:rsid w:val="00ED2546"/>
    <w:rsid w:val="00ED258E"/>
    <w:rsid w:val="00ED33B6"/>
    <w:rsid w:val="00ED35A9"/>
    <w:rsid w:val="00ED3981"/>
    <w:rsid w:val="00ED3A8D"/>
    <w:rsid w:val="00ED3ABA"/>
    <w:rsid w:val="00ED56F3"/>
    <w:rsid w:val="00ED5F97"/>
    <w:rsid w:val="00ED64B5"/>
    <w:rsid w:val="00ED64F1"/>
    <w:rsid w:val="00ED6AE7"/>
    <w:rsid w:val="00ED6D97"/>
    <w:rsid w:val="00ED6ECE"/>
    <w:rsid w:val="00ED7FC3"/>
    <w:rsid w:val="00EE0712"/>
    <w:rsid w:val="00EE0713"/>
    <w:rsid w:val="00EE09FB"/>
    <w:rsid w:val="00EE10FA"/>
    <w:rsid w:val="00EE16ED"/>
    <w:rsid w:val="00EE221C"/>
    <w:rsid w:val="00EE278D"/>
    <w:rsid w:val="00EE27D7"/>
    <w:rsid w:val="00EE289B"/>
    <w:rsid w:val="00EE36B1"/>
    <w:rsid w:val="00EE37C0"/>
    <w:rsid w:val="00EE38FE"/>
    <w:rsid w:val="00EE3BBB"/>
    <w:rsid w:val="00EE47C9"/>
    <w:rsid w:val="00EE5A8B"/>
    <w:rsid w:val="00EE6911"/>
    <w:rsid w:val="00EE7789"/>
    <w:rsid w:val="00EE7796"/>
    <w:rsid w:val="00EE7AC5"/>
    <w:rsid w:val="00EF099C"/>
    <w:rsid w:val="00EF0D7C"/>
    <w:rsid w:val="00EF108C"/>
    <w:rsid w:val="00EF1596"/>
    <w:rsid w:val="00EF23B5"/>
    <w:rsid w:val="00EF2E5E"/>
    <w:rsid w:val="00EF3680"/>
    <w:rsid w:val="00EF40E2"/>
    <w:rsid w:val="00EF4C81"/>
    <w:rsid w:val="00EF5451"/>
    <w:rsid w:val="00EF5F26"/>
    <w:rsid w:val="00EF6F89"/>
    <w:rsid w:val="00EF7BC9"/>
    <w:rsid w:val="00EF7E04"/>
    <w:rsid w:val="00F00104"/>
    <w:rsid w:val="00F002F9"/>
    <w:rsid w:val="00F01E30"/>
    <w:rsid w:val="00F02630"/>
    <w:rsid w:val="00F02F8D"/>
    <w:rsid w:val="00F03004"/>
    <w:rsid w:val="00F03BBB"/>
    <w:rsid w:val="00F03C7B"/>
    <w:rsid w:val="00F0458D"/>
    <w:rsid w:val="00F04A80"/>
    <w:rsid w:val="00F0556D"/>
    <w:rsid w:val="00F05971"/>
    <w:rsid w:val="00F06E50"/>
    <w:rsid w:val="00F07654"/>
    <w:rsid w:val="00F10858"/>
    <w:rsid w:val="00F109D2"/>
    <w:rsid w:val="00F10AEF"/>
    <w:rsid w:val="00F118DC"/>
    <w:rsid w:val="00F11D7D"/>
    <w:rsid w:val="00F1323A"/>
    <w:rsid w:val="00F13260"/>
    <w:rsid w:val="00F1336B"/>
    <w:rsid w:val="00F1378D"/>
    <w:rsid w:val="00F13F75"/>
    <w:rsid w:val="00F148E3"/>
    <w:rsid w:val="00F14E30"/>
    <w:rsid w:val="00F14ED2"/>
    <w:rsid w:val="00F15638"/>
    <w:rsid w:val="00F16AC4"/>
    <w:rsid w:val="00F17B6B"/>
    <w:rsid w:val="00F2108F"/>
    <w:rsid w:val="00F21170"/>
    <w:rsid w:val="00F21410"/>
    <w:rsid w:val="00F23272"/>
    <w:rsid w:val="00F23B77"/>
    <w:rsid w:val="00F243EB"/>
    <w:rsid w:val="00F24482"/>
    <w:rsid w:val="00F24AC3"/>
    <w:rsid w:val="00F24D13"/>
    <w:rsid w:val="00F25147"/>
    <w:rsid w:val="00F2544A"/>
    <w:rsid w:val="00F25C00"/>
    <w:rsid w:val="00F263D3"/>
    <w:rsid w:val="00F26739"/>
    <w:rsid w:val="00F26FDC"/>
    <w:rsid w:val="00F272EE"/>
    <w:rsid w:val="00F2760F"/>
    <w:rsid w:val="00F27FE8"/>
    <w:rsid w:val="00F30E6F"/>
    <w:rsid w:val="00F30E74"/>
    <w:rsid w:val="00F3124F"/>
    <w:rsid w:val="00F32198"/>
    <w:rsid w:val="00F3225D"/>
    <w:rsid w:val="00F32670"/>
    <w:rsid w:val="00F32959"/>
    <w:rsid w:val="00F33583"/>
    <w:rsid w:val="00F33D95"/>
    <w:rsid w:val="00F34481"/>
    <w:rsid w:val="00F35015"/>
    <w:rsid w:val="00F361BB"/>
    <w:rsid w:val="00F371CC"/>
    <w:rsid w:val="00F37C5F"/>
    <w:rsid w:val="00F400C6"/>
    <w:rsid w:val="00F405AE"/>
    <w:rsid w:val="00F4063E"/>
    <w:rsid w:val="00F40B9D"/>
    <w:rsid w:val="00F411C3"/>
    <w:rsid w:val="00F4300E"/>
    <w:rsid w:val="00F431D8"/>
    <w:rsid w:val="00F43F40"/>
    <w:rsid w:val="00F446C1"/>
    <w:rsid w:val="00F448B0"/>
    <w:rsid w:val="00F45700"/>
    <w:rsid w:val="00F45C61"/>
    <w:rsid w:val="00F45E25"/>
    <w:rsid w:val="00F45F18"/>
    <w:rsid w:val="00F46652"/>
    <w:rsid w:val="00F47872"/>
    <w:rsid w:val="00F479A4"/>
    <w:rsid w:val="00F47F46"/>
    <w:rsid w:val="00F50E71"/>
    <w:rsid w:val="00F51065"/>
    <w:rsid w:val="00F51987"/>
    <w:rsid w:val="00F51D39"/>
    <w:rsid w:val="00F52ACC"/>
    <w:rsid w:val="00F536B9"/>
    <w:rsid w:val="00F53701"/>
    <w:rsid w:val="00F53FD2"/>
    <w:rsid w:val="00F549A9"/>
    <w:rsid w:val="00F54F59"/>
    <w:rsid w:val="00F5539D"/>
    <w:rsid w:val="00F55A04"/>
    <w:rsid w:val="00F55B46"/>
    <w:rsid w:val="00F55DEA"/>
    <w:rsid w:val="00F56664"/>
    <w:rsid w:val="00F5694C"/>
    <w:rsid w:val="00F572C2"/>
    <w:rsid w:val="00F57564"/>
    <w:rsid w:val="00F57F72"/>
    <w:rsid w:val="00F6005E"/>
    <w:rsid w:val="00F61105"/>
    <w:rsid w:val="00F61911"/>
    <w:rsid w:val="00F61FF2"/>
    <w:rsid w:val="00F62BEF"/>
    <w:rsid w:val="00F62FFE"/>
    <w:rsid w:val="00F637F3"/>
    <w:rsid w:val="00F63912"/>
    <w:rsid w:val="00F63E30"/>
    <w:rsid w:val="00F63E77"/>
    <w:rsid w:val="00F64103"/>
    <w:rsid w:val="00F64384"/>
    <w:rsid w:val="00F646A3"/>
    <w:rsid w:val="00F64F6C"/>
    <w:rsid w:val="00F65246"/>
    <w:rsid w:val="00F65506"/>
    <w:rsid w:val="00F6650E"/>
    <w:rsid w:val="00F6686F"/>
    <w:rsid w:val="00F66F86"/>
    <w:rsid w:val="00F67087"/>
    <w:rsid w:val="00F6719E"/>
    <w:rsid w:val="00F67284"/>
    <w:rsid w:val="00F674D4"/>
    <w:rsid w:val="00F6793A"/>
    <w:rsid w:val="00F67F33"/>
    <w:rsid w:val="00F701AE"/>
    <w:rsid w:val="00F70ACE"/>
    <w:rsid w:val="00F7122F"/>
    <w:rsid w:val="00F71F7A"/>
    <w:rsid w:val="00F72C3F"/>
    <w:rsid w:val="00F72EC5"/>
    <w:rsid w:val="00F7333C"/>
    <w:rsid w:val="00F733D6"/>
    <w:rsid w:val="00F7488A"/>
    <w:rsid w:val="00F74A24"/>
    <w:rsid w:val="00F7591B"/>
    <w:rsid w:val="00F760F5"/>
    <w:rsid w:val="00F76390"/>
    <w:rsid w:val="00F76A86"/>
    <w:rsid w:val="00F76F9C"/>
    <w:rsid w:val="00F77107"/>
    <w:rsid w:val="00F773EA"/>
    <w:rsid w:val="00F7746D"/>
    <w:rsid w:val="00F77543"/>
    <w:rsid w:val="00F776D8"/>
    <w:rsid w:val="00F77D3B"/>
    <w:rsid w:val="00F801D1"/>
    <w:rsid w:val="00F807BE"/>
    <w:rsid w:val="00F80A4C"/>
    <w:rsid w:val="00F8199B"/>
    <w:rsid w:val="00F832B8"/>
    <w:rsid w:val="00F84296"/>
    <w:rsid w:val="00F84411"/>
    <w:rsid w:val="00F84872"/>
    <w:rsid w:val="00F856BB"/>
    <w:rsid w:val="00F85914"/>
    <w:rsid w:val="00F86034"/>
    <w:rsid w:val="00F8661B"/>
    <w:rsid w:val="00F869EB"/>
    <w:rsid w:val="00F875D8"/>
    <w:rsid w:val="00F879CA"/>
    <w:rsid w:val="00F87F17"/>
    <w:rsid w:val="00F90727"/>
    <w:rsid w:val="00F90D99"/>
    <w:rsid w:val="00F90F91"/>
    <w:rsid w:val="00F91771"/>
    <w:rsid w:val="00F91B5B"/>
    <w:rsid w:val="00F92315"/>
    <w:rsid w:val="00F9243C"/>
    <w:rsid w:val="00F929CB"/>
    <w:rsid w:val="00F93A15"/>
    <w:rsid w:val="00F94064"/>
    <w:rsid w:val="00F9429C"/>
    <w:rsid w:val="00F94780"/>
    <w:rsid w:val="00F9536A"/>
    <w:rsid w:val="00F9739B"/>
    <w:rsid w:val="00FA004D"/>
    <w:rsid w:val="00FA045F"/>
    <w:rsid w:val="00FA1642"/>
    <w:rsid w:val="00FA1D00"/>
    <w:rsid w:val="00FA1FD3"/>
    <w:rsid w:val="00FA217C"/>
    <w:rsid w:val="00FA22E4"/>
    <w:rsid w:val="00FA2553"/>
    <w:rsid w:val="00FA2A1A"/>
    <w:rsid w:val="00FA3263"/>
    <w:rsid w:val="00FA3474"/>
    <w:rsid w:val="00FA3A4D"/>
    <w:rsid w:val="00FA3D58"/>
    <w:rsid w:val="00FA422A"/>
    <w:rsid w:val="00FA5217"/>
    <w:rsid w:val="00FA5735"/>
    <w:rsid w:val="00FA6401"/>
    <w:rsid w:val="00FA7223"/>
    <w:rsid w:val="00FA7705"/>
    <w:rsid w:val="00FB0457"/>
    <w:rsid w:val="00FB0952"/>
    <w:rsid w:val="00FB11C3"/>
    <w:rsid w:val="00FB2C6E"/>
    <w:rsid w:val="00FB351A"/>
    <w:rsid w:val="00FB3E19"/>
    <w:rsid w:val="00FB3E88"/>
    <w:rsid w:val="00FB40B5"/>
    <w:rsid w:val="00FB4708"/>
    <w:rsid w:val="00FB4C5A"/>
    <w:rsid w:val="00FB59DD"/>
    <w:rsid w:val="00FB65ED"/>
    <w:rsid w:val="00FB66D0"/>
    <w:rsid w:val="00FB7014"/>
    <w:rsid w:val="00FB70CC"/>
    <w:rsid w:val="00FB78AB"/>
    <w:rsid w:val="00FC008F"/>
    <w:rsid w:val="00FC0F76"/>
    <w:rsid w:val="00FC13D9"/>
    <w:rsid w:val="00FC172E"/>
    <w:rsid w:val="00FC3701"/>
    <w:rsid w:val="00FC3C51"/>
    <w:rsid w:val="00FC4070"/>
    <w:rsid w:val="00FC4901"/>
    <w:rsid w:val="00FC4A76"/>
    <w:rsid w:val="00FC55AF"/>
    <w:rsid w:val="00FC5E47"/>
    <w:rsid w:val="00FC6659"/>
    <w:rsid w:val="00FC6750"/>
    <w:rsid w:val="00FC7429"/>
    <w:rsid w:val="00FC7708"/>
    <w:rsid w:val="00FD0023"/>
    <w:rsid w:val="00FD03FC"/>
    <w:rsid w:val="00FD1849"/>
    <w:rsid w:val="00FD1A99"/>
    <w:rsid w:val="00FD2080"/>
    <w:rsid w:val="00FD24D0"/>
    <w:rsid w:val="00FD307D"/>
    <w:rsid w:val="00FD3447"/>
    <w:rsid w:val="00FD3A30"/>
    <w:rsid w:val="00FD40A0"/>
    <w:rsid w:val="00FD4F29"/>
    <w:rsid w:val="00FD512D"/>
    <w:rsid w:val="00FD5DA7"/>
    <w:rsid w:val="00FD62BA"/>
    <w:rsid w:val="00FE08F1"/>
    <w:rsid w:val="00FE0A4D"/>
    <w:rsid w:val="00FE0CEA"/>
    <w:rsid w:val="00FE0E77"/>
    <w:rsid w:val="00FE1D95"/>
    <w:rsid w:val="00FE2427"/>
    <w:rsid w:val="00FE28BC"/>
    <w:rsid w:val="00FE2F49"/>
    <w:rsid w:val="00FE34A3"/>
    <w:rsid w:val="00FE3820"/>
    <w:rsid w:val="00FE3D00"/>
    <w:rsid w:val="00FE429F"/>
    <w:rsid w:val="00FE4735"/>
    <w:rsid w:val="00FE4A2C"/>
    <w:rsid w:val="00FE4F9A"/>
    <w:rsid w:val="00FE5023"/>
    <w:rsid w:val="00FE6381"/>
    <w:rsid w:val="00FE66A3"/>
    <w:rsid w:val="00FE6F66"/>
    <w:rsid w:val="00FE789D"/>
    <w:rsid w:val="00FE7D4D"/>
    <w:rsid w:val="00FF0443"/>
    <w:rsid w:val="00FF0814"/>
    <w:rsid w:val="00FF0AB9"/>
    <w:rsid w:val="00FF0F10"/>
    <w:rsid w:val="00FF15A7"/>
    <w:rsid w:val="00FF1B8B"/>
    <w:rsid w:val="00FF25FC"/>
    <w:rsid w:val="00FF2BA4"/>
    <w:rsid w:val="00FF2BBE"/>
    <w:rsid w:val="00FF2D19"/>
    <w:rsid w:val="00FF3204"/>
    <w:rsid w:val="00FF40D8"/>
    <w:rsid w:val="00FF44BA"/>
    <w:rsid w:val="00FF475A"/>
    <w:rsid w:val="00FF4CB4"/>
    <w:rsid w:val="00FF4F73"/>
    <w:rsid w:val="00FF551D"/>
    <w:rsid w:val="00FF5599"/>
    <w:rsid w:val="00FF6763"/>
    <w:rsid w:val="00FF70E8"/>
    <w:rsid w:val="00FF72BB"/>
    <w:rsid w:val="00FF733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C00E8"/>
  <w15:docId w15:val="{19938F8C-D6DE-4636-A3B2-7C2CFA61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02DE"/>
    <w:pPr>
      <w:keepNext/>
      <w:keepLines/>
      <w:spacing w:before="240" w:after="0"/>
      <w:outlineLvl w:val="0"/>
    </w:pPr>
    <w:rPr>
      <w:rFonts w:asciiTheme="majorHAnsi" w:eastAsiaTheme="majorEastAsia" w:hAnsiTheme="majorHAnsi" w:cstheme="majorBidi"/>
      <w:color w:val="2A9AA6" w:themeColor="accent1" w:themeShade="BF"/>
      <w:sz w:val="32"/>
      <w:szCs w:val="32"/>
    </w:rPr>
  </w:style>
  <w:style w:type="paragraph" w:styleId="Heading2">
    <w:name w:val="heading 2"/>
    <w:basedOn w:val="Normal"/>
    <w:next w:val="Normal"/>
    <w:link w:val="Heading2Char"/>
    <w:uiPriority w:val="9"/>
    <w:unhideWhenUsed/>
    <w:qFormat/>
    <w:rsid w:val="003F38A1"/>
    <w:pPr>
      <w:keepNext/>
      <w:keepLines/>
      <w:spacing w:before="40" w:after="0"/>
      <w:outlineLvl w:val="1"/>
    </w:pPr>
    <w:rPr>
      <w:rFonts w:asciiTheme="majorHAnsi" w:eastAsiaTheme="majorEastAsia" w:hAnsiTheme="majorHAnsi" w:cstheme="majorBidi"/>
      <w:color w:val="2A9AA6" w:themeColor="accent1" w:themeShade="BF"/>
      <w:sz w:val="26"/>
      <w:szCs w:val="26"/>
    </w:rPr>
  </w:style>
  <w:style w:type="paragraph" w:styleId="Heading3">
    <w:name w:val="heading 3"/>
    <w:basedOn w:val="Normal"/>
    <w:next w:val="Normal"/>
    <w:link w:val="Heading3Char"/>
    <w:uiPriority w:val="9"/>
    <w:unhideWhenUsed/>
    <w:qFormat/>
    <w:rsid w:val="000A152A"/>
    <w:pPr>
      <w:keepNext/>
      <w:keepLines/>
      <w:spacing w:before="40" w:after="0"/>
      <w:outlineLvl w:val="2"/>
    </w:pPr>
    <w:rPr>
      <w:rFonts w:asciiTheme="majorHAnsi" w:eastAsiaTheme="majorEastAsia" w:hAnsiTheme="majorHAnsi" w:cstheme="majorBidi"/>
      <w:color w:val="1C666E" w:themeColor="accent1" w:themeShade="7F"/>
      <w:sz w:val="24"/>
      <w:szCs w:val="24"/>
    </w:rPr>
  </w:style>
  <w:style w:type="paragraph" w:styleId="Heading4">
    <w:name w:val="heading 4"/>
    <w:basedOn w:val="Normal"/>
    <w:next w:val="Normal"/>
    <w:link w:val="Heading4Char"/>
    <w:uiPriority w:val="9"/>
    <w:unhideWhenUsed/>
    <w:qFormat/>
    <w:rsid w:val="00FE0CEA"/>
    <w:pPr>
      <w:keepNext/>
      <w:keepLines/>
      <w:spacing w:before="40" w:after="0"/>
      <w:outlineLvl w:val="3"/>
    </w:pPr>
    <w:rPr>
      <w:rFonts w:asciiTheme="majorHAnsi" w:eastAsiaTheme="majorEastAsia" w:hAnsiTheme="majorHAnsi" w:cstheme="majorBidi"/>
      <w:i/>
      <w:iCs/>
      <w:color w:val="2A9AA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2DE"/>
    <w:rPr>
      <w:rFonts w:asciiTheme="majorHAnsi" w:eastAsiaTheme="majorEastAsia" w:hAnsiTheme="majorHAnsi" w:cstheme="majorBidi"/>
      <w:color w:val="2A9AA6" w:themeColor="accent1" w:themeShade="BF"/>
      <w:sz w:val="32"/>
      <w:szCs w:val="32"/>
    </w:rPr>
  </w:style>
  <w:style w:type="paragraph" w:styleId="NormalWeb">
    <w:name w:val="Normal (Web)"/>
    <w:basedOn w:val="Normal"/>
    <w:uiPriority w:val="99"/>
    <w:unhideWhenUsed/>
    <w:rsid w:val="004C0F6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C36AE"/>
    <w:pPr>
      <w:ind w:left="720"/>
      <w:contextualSpacing/>
    </w:pPr>
  </w:style>
  <w:style w:type="paragraph" w:styleId="FootnoteText">
    <w:name w:val="footnote text"/>
    <w:aliases w:val="Текст сноски-FN,5_GR"/>
    <w:basedOn w:val="Normal"/>
    <w:link w:val="FootnoteTextChar"/>
    <w:uiPriority w:val="99"/>
    <w:unhideWhenUsed/>
    <w:rsid w:val="007842D9"/>
    <w:pPr>
      <w:spacing w:after="0" w:line="240" w:lineRule="auto"/>
    </w:pPr>
  </w:style>
  <w:style w:type="character" w:customStyle="1" w:styleId="FootnoteTextChar">
    <w:name w:val="Footnote Text Char"/>
    <w:aliases w:val="Текст сноски-FN Char,5_GR Char"/>
    <w:basedOn w:val="DefaultParagraphFont"/>
    <w:link w:val="FootnoteText"/>
    <w:uiPriority w:val="99"/>
    <w:rsid w:val="007842D9"/>
    <w:rPr>
      <w:sz w:val="20"/>
      <w:szCs w:val="20"/>
    </w:rPr>
  </w:style>
  <w:style w:type="character" w:styleId="FootnoteReference">
    <w:name w:val="footnote reference"/>
    <w:aliases w:val="4_GR"/>
    <w:basedOn w:val="DefaultParagraphFont"/>
    <w:uiPriority w:val="99"/>
    <w:unhideWhenUsed/>
    <w:rsid w:val="007842D9"/>
    <w:rPr>
      <w:vertAlign w:val="superscript"/>
    </w:rPr>
  </w:style>
  <w:style w:type="character" w:styleId="Hyperlink">
    <w:name w:val="Hyperlink"/>
    <w:basedOn w:val="DefaultParagraphFont"/>
    <w:uiPriority w:val="99"/>
    <w:unhideWhenUsed/>
    <w:rsid w:val="007842D9"/>
    <w:rPr>
      <w:color w:val="0563C1" w:themeColor="hyperlink"/>
      <w:u w:val="single"/>
    </w:rPr>
  </w:style>
  <w:style w:type="paragraph" w:styleId="BalloonText">
    <w:name w:val="Balloon Text"/>
    <w:basedOn w:val="Normal"/>
    <w:link w:val="BalloonTextChar"/>
    <w:uiPriority w:val="99"/>
    <w:semiHidden/>
    <w:unhideWhenUsed/>
    <w:rsid w:val="00484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B7E"/>
    <w:rPr>
      <w:rFonts w:ascii="Segoe UI" w:hAnsi="Segoe UI" w:cs="Segoe UI"/>
      <w:sz w:val="18"/>
      <w:szCs w:val="18"/>
    </w:rPr>
  </w:style>
  <w:style w:type="character" w:customStyle="1" w:styleId="Heading2Char">
    <w:name w:val="Heading 2 Char"/>
    <w:basedOn w:val="DefaultParagraphFont"/>
    <w:link w:val="Heading2"/>
    <w:uiPriority w:val="9"/>
    <w:rsid w:val="003F38A1"/>
    <w:rPr>
      <w:rFonts w:asciiTheme="majorHAnsi" w:eastAsiaTheme="majorEastAsia" w:hAnsiTheme="majorHAnsi" w:cstheme="majorBidi"/>
      <w:color w:val="2A9AA6" w:themeColor="accent1" w:themeShade="BF"/>
      <w:sz w:val="26"/>
      <w:szCs w:val="26"/>
    </w:rPr>
  </w:style>
  <w:style w:type="character" w:customStyle="1" w:styleId="Heading3Char">
    <w:name w:val="Heading 3 Char"/>
    <w:basedOn w:val="DefaultParagraphFont"/>
    <w:link w:val="Heading3"/>
    <w:uiPriority w:val="9"/>
    <w:rsid w:val="000A152A"/>
    <w:rPr>
      <w:rFonts w:asciiTheme="majorHAnsi" w:eastAsiaTheme="majorEastAsia" w:hAnsiTheme="majorHAnsi" w:cstheme="majorBidi"/>
      <w:color w:val="1C666E" w:themeColor="accent1" w:themeShade="7F"/>
      <w:sz w:val="24"/>
      <w:szCs w:val="24"/>
    </w:rPr>
  </w:style>
  <w:style w:type="table" w:styleId="TableGrid">
    <w:name w:val="Table Grid"/>
    <w:basedOn w:val="TableNormal"/>
    <w:uiPriority w:val="39"/>
    <w:rsid w:val="0048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9ED"/>
  </w:style>
  <w:style w:type="paragraph" w:styleId="Footer">
    <w:name w:val="footer"/>
    <w:basedOn w:val="Normal"/>
    <w:link w:val="FooterChar"/>
    <w:uiPriority w:val="99"/>
    <w:unhideWhenUsed/>
    <w:rsid w:val="002E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9ED"/>
  </w:style>
  <w:style w:type="paragraph" w:styleId="NoSpacing">
    <w:name w:val="No Spacing"/>
    <w:link w:val="NoSpacingChar"/>
    <w:uiPriority w:val="1"/>
    <w:qFormat/>
    <w:rsid w:val="003D6359"/>
    <w:pPr>
      <w:spacing w:after="0" w:line="240" w:lineRule="auto"/>
    </w:pPr>
  </w:style>
  <w:style w:type="character" w:styleId="CommentReference">
    <w:name w:val="annotation reference"/>
    <w:basedOn w:val="DefaultParagraphFont"/>
    <w:unhideWhenUsed/>
    <w:rsid w:val="00DB0D22"/>
    <w:rPr>
      <w:sz w:val="16"/>
      <w:szCs w:val="16"/>
    </w:rPr>
  </w:style>
  <w:style w:type="paragraph" w:styleId="CommentText">
    <w:name w:val="annotation text"/>
    <w:basedOn w:val="Normal"/>
    <w:link w:val="CommentTextChar"/>
    <w:unhideWhenUsed/>
    <w:rsid w:val="00DB0D22"/>
    <w:pPr>
      <w:spacing w:after="200" w:line="240" w:lineRule="auto"/>
    </w:pPr>
    <w:rPr>
      <w:rFonts w:ascii="Calibri" w:eastAsia="Calibri" w:hAnsi="Calibri"/>
    </w:rPr>
  </w:style>
  <w:style w:type="character" w:customStyle="1" w:styleId="CommentTextChar">
    <w:name w:val="Comment Text Char"/>
    <w:basedOn w:val="DefaultParagraphFont"/>
    <w:link w:val="CommentText"/>
    <w:rsid w:val="00DB0D22"/>
    <w:rPr>
      <w:rFonts w:ascii="Calibri" w:eastAsia="Calibri" w:hAnsi="Calibri" w:cs="Times New Roman"/>
      <w:sz w:val="20"/>
      <w:szCs w:val="20"/>
    </w:rPr>
  </w:style>
  <w:style w:type="table" w:customStyle="1" w:styleId="GridTable1Light-Accent11">
    <w:name w:val="Grid Table 1 Light - Accent 11"/>
    <w:basedOn w:val="TableNormal"/>
    <w:uiPriority w:val="46"/>
    <w:rsid w:val="00F8199B"/>
    <w:pPr>
      <w:spacing w:after="0" w:line="240" w:lineRule="auto"/>
    </w:pPr>
    <w:tblPr>
      <w:tblStyleRowBandSize w:val="1"/>
      <w:tblStyleColBandSize w:val="1"/>
      <w:tblBorders>
        <w:top w:val="single" w:sz="4" w:space="0" w:color="B5E6EC" w:themeColor="accent1" w:themeTint="66"/>
        <w:left w:val="single" w:sz="4" w:space="0" w:color="B5E6EC" w:themeColor="accent1" w:themeTint="66"/>
        <w:bottom w:val="single" w:sz="4" w:space="0" w:color="B5E6EC" w:themeColor="accent1" w:themeTint="66"/>
        <w:right w:val="single" w:sz="4" w:space="0" w:color="B5E6EC" w:themeColor="accent1" w:themeTint="66"/>
        <w:insideH w:val="single" w:sz="4" w:space="0" w:color="B5E6EC" w:themeColor="accent1" w:themeTint="66"/>
        <w:insideV w:val="single" w:sz="4" w:space="0" w:color="B5E6EC" w:themeColor="accent1" w:themeTint="66"/>
      </w:tblBorders>
    </w:tblPr>
    <w:tblStylePr w:type="firstRow">
      <w:rPr>
        <w:b/>
        <w:bCs/>
      </w:rPr>
      <w:tblPr/>
      <w:tcPr>
        <w:tcBorders>
          <w:bottom w:val="single" w:sz="12" w:space="0" w:color="90DAE2" w:themeColor="accent1" w:themeTint="99"/>
        </w:tcBorders>
      </w:tcPr>
    </w:tblStylePr>
    <w:tblStylePr w:type="lastRow">
      <w:rPr>
        <w:b/>
        <w:bCs/>
      </w:rPr>
      <w:tblPr/>
      <w:tcPr>
        <w:tcBorders>
          <w:top w:val="double" w:sz="2" w:space="0" w:color="90DAE2" w:themeColor="accen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E953D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53D7"/>
    <w:rPr>
      <w:rFonts w:ascii="Calibri" w:eastAsia="Calibri" w:hAnsi="Calibri" w:cs="Times New Roman"/>
      <w:b/>
      <w:bCs/>
      <w:sz w:val="20"/>
      <w:szCs w:val="20"/>
    </w:rPr>
  </w:style>
  <w:style w:type="paragraph" w:customStyle="1" w:styleId="Default">
    <w:name w:val="Default"/>
    <w:rsid w:val="009F3831"/>
    <w:pPr>
      <w:autoSpaceDE w:val="0"/>
      <w:autoSpaceDN w:val="0"/>
      <w:adjustRightInd w:val="0"/>
      <w:spacing w:after="0" w:line="240" w:lineRule="auto"/>
    </w:pPr>
    <w:rPr>
      <w:rFonts w:ascii="Grigolia" w:hAnsi="Grigolia" w:cs="Grigolia"/>
      <w:color w:val="000000"/>
      <w:sz w:val="24"/>
      <w:szCs w:val="24"/>
      <w:lang w:bidi="bn-BD"/>
    </w:rPr>
  </w:style>
  <w:style w:type="paragraph" w:styleId="TOCHeading">
    <w:name w:val="TOC Heading"/>
    <w:basedOn w:val="Heading1"/>
    <w:next w:val="Normal"/>
    <w:uiPriority w:val="39"/>
    <w:unhideWhenUsed/>
    <w:qFormat/>
    <w:rsid w:val="00216E10"/>
    <w:pPr>
      <w:outlineLvl w:val="9"/>
    </w:pPr>
  </w:style>
  <w:style w:type="paragraph" w:styleId="TOC1">
    <w:name w:val="toc 1"/>
    <w:basedOn w:val="Normal"/>
    <w:next w:val="Normal"/>
    <w:autoRedefine/>
    <w:uiPriority w:val="39"/>
    <w:unhideWhenUsed/>
    <w:rsid w:val="00216E10"/>
    <w:pPr>
      <w:spacing w:after="100"/>
    </w:pPr>
  </w:style>
  <w:style w:type="paragraph" w:styleId="TOC2">
    <w:name w:val="toc 2"/>
    <w:basedOn w:val="Normal"/>
    <w:next w:val="Normal"/>
    <w:autoRedefine/>
    <w:uiPriority w:val="39"/>
    <w:unhideWhenUsed/>
    <w:rsid w:val="00216E10"/>
    <w:pPr>
      <w:spacing w:after="100"/>
      <w:ind w:left="220"/>
    </w:pPr>
  </w:style>
  <w:style w:type="paragraph" w:styleId="TOC3">
    <w:name w:val="toc 3"/>
    <w:basedOn w:val="Normal"/>
    <w:next w:val="Normal"/>
    <w:autoRedefine/>
    <w:uiPriority w:val="39"/>
    <w:unhideWhenUsed/>
    <w:rsid w:val="00216E10"/>
    <w:pPr>
      <w:spacing w:after="100"/>
      <w:ind w:left="440"/>
    </w:pPr>
  </w:style>
  <w:style w:type="paragraph" w:styleId="EndnoteText">
    <w:name w:val="endnote text"/>
    <w:basedOn w:val="Normal"/>
    <w:link w:val="EndnoteTextChar"/>
    <w:uiPriority w:val="99"/>
    <w:semiHidden/>
    <w:unhideWhenUsed/>
    <w:rsid w:val="00817837"/>
    <w:pPr>
      <w:spacing w:after="0" w:line="240" w:lineRule="auto"/>
    </w:pPr>
  </w:style>
  <w:style w:type="character" w:customStyle="1" w:styleId="EndnoteTextChar">
    <w:name w:val="Endnote Text Char"/>
    <w:basedOn w:val="DefaultParagraphFont"/>
    <w:link w:val="EndnoteText"/>
    <w:uiPriority w:val="99"/>
    <w:semiHidden/>
    <w:rsid w:val="00817837"/>
    <w:rPr>
      <w:sz w:val="20"/>
      <w:szCs w:val="20"/>
    </w:rPr>
  </w:style>
  <w:style w:type="character" w:styleId="EndnoteReference">
    <w:name w:val="endnote reference"/>
    <w:basedOn w:val="DefaultParagraphFont"/>
    <w:uiPriority w:val="99"/>
    <w:semiHidden/>
    <w:unhideWhenUsed/>
    <w:rsid w:val="00817837"/>
    <w:rPr>
      <w:vertAlign w:val="superscript"/>
    </w:rPr>
  </w:style>
  <w:style w:type="character" w:styleId="FollowedHyperlink">
    <w:name w:val="FollowedHyperlink"/>
    <w:basedOn w:val="DefaultParagraphFont"/>
    <w:uiPriority w:val="99"/>
    <w:semiHidden/>
    <w:unhideWhenUsed/>
    <w:rsid w:val="00817837"/>
    <w:rPr>
      <w:color w:val="954F72" w:themeColor="followedHyperlink"/>
      <w:u w:val="single"/>
    </w:rPr>
  </w:style>
  <w:style w:type="character" w:customStyle="1" w:styleId="Heading4Char">
    <w:name w:val="Heading 4 Char"/>
    <w:basedOn w:val="DefaultParagraphFont"/>
    <w:link w:val="Heading4"/>
    <w:uiPriority w:val="9"/>
    <w:rsid w:val="00FE0CEA"/>
    <w:rPr>
      <w:rFonts w:asciiTheme="majorHAnsi" w:eastAsiaTheme="majorEastAsia" w:hAnsiTheme="majorHAnsi" w:cstheme="majorBidi"/>
      <w:i/>
      <w:iCs/>
      <w:color w:val="2A9AA6" w:themeColor="accent1" w:themeShade="BF"/>
    </w:rPr>
  </w:style>
  <w:style w:type="character" w:styleId="Strong">
    <w:name w:val="Strong"/>
    <w:basedOn w:val="DefaultParagraphFont"/>
    <w:uiPriority w:val="22"/>
    <w:qFormat/>
    <w:rsid w:val="00581CCD"/>
    <w:rPr>
      <w:b/>
      <w:bCs/>
    </w:rPr>
  </w:style>
  <w:style w:type="paragraph" w:styleId="Title">
    <w:name w:val="Title"/>
    <w:basedOn w:val="Normal"/>
    <w:next w:val="Normal"/>
    <w:link w:val="TitleChar"/>
    <w:uiPriority w:val="10"/>
    <w:qFormat/>
    <w:rsid w:val="00237D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D6F"/>
    <w:rPr>
      <w:rFonts w:asciiTheme="majorHAnsi" w:eastAsiaTheme="majorEastAsia" w:hAnsiTheme="majorHAnsi" w:cstheme="majorBidi"/>
      <w:spacing w:val="-10"/>
      <w:kern w:val="28"/>
      <w:sz w:val="56"/>
      <w:szCs w:val="56"/>
    </w:rPr>
  </w:style>
  <w:style w:type="table" w:customStyle="1" w:styleId="PlainTable11">
    <w:name w:val="Plain Table 11"/>
    <w:basedOn w:val="TableNormal"/>
    <w:uiPriority w:val="41"/>
    <w:rsid w:val="006F71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Acronym">
    <w:name w:val="HTML Acronym"/>
    <w:basedOn w:val="DefaultParagraphFont"/>
    <w:uiPriority w:val="99"/>
    <w:semiHidden/>
    <w:unhideWhenUsed/>
    <w:rsid w:val="00156665"/>
  </w:style>
  <w:style w:type="character" w:styleId="Emphasis">
    <w:name w:val="Emphasis"/>
    <w:basedOn w:val="DefaultParagraphFont"/>
    <w:uiPriority w:val="20"/>
    <w:qFormat/>
    <w:rsid w:val="006A788B"/>
    <w:rPr>
      <w:i/>
      <w:iCs/>
    </w:rPr>
  </w:style>
  <w:style w:type="character" w:customStyle="1" w:styleId="NoSpacingChar">
    <w:name w:val="No Spacing Char"/>
    <w:basedOn w:val="DefaultParagraphFont"/>
    <w:link w:val="NoSpacing"/>
    <w:uiPriority w:val="1"/>
    <w:rsid w:val="009C697D"/>
  </w:style>
  <w:style w:type="paragraph" w:customStyle="1" w:styleId="abzacixml">
    <w:name w:val="abzaci_xml"/>
    <w:basedOn w:val="PlainText"/>
    <w:autoRedefine/>
    <w:rsid w:val="003F0C28"/>
    <w:pPr>
      <w:spacing w:before="240" w:after="240" w:line="276" w:lineRule="auto"/>
      <w:jc w:val="both"/>
    </w:pPr>
    <w:rPr>
      <w:rFonts w:ascii="Sylfaen" w:eastAsia="Times New Roman" w:hAnsi="Sylfaen" w:cs="Sylfaen"/>
      <w:sz w:val="20"/>
      <w:szCs w:val="20"/>
      <w:lang w:val="ka-GE"/>
    </w:rPr>
  </w:style>
  <w:style w:type="paragraph" w:styleId="PlainText">
    <w:name w:val="Plain Text"/>
    <w:basedOn w:val="Normal"/>
    <w:link w:val="PlainTextChar"/>
    <w:uiPriority w:val="99"/>
    <w:semiHidden/>
    <w:unhideWhenUsed/>
    <w:rsid w:val="00E419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1902"/>
    <w:rPr>
      <w:rFonts w:ascii="Consolas" w:hAnsi="Consolas"/>
      <w:sz w:val="21"/>
      <w:szCs w:val="21"/>
    </w:rPr>
  </w:style>
  <w:style w:type="table" w:customStyle="1" w:styleId="GridTable4-Accent11">
    <w:name w:val="Grid Table 4 - Accent 11"/>
    <w:basedOn w:val="TableNormal"/>
    <w:uiPriority w:val="49"/>
    <w:rsid w:val="008468E3"/>
    <w:pPr>
      <w:spacing w:after="0" w:line="240" w:lineRule="auto"/>
    </w:pPr>
    <w:rPr>
      <w:szCs w:val="28"/>
      <w:lang w:bidi="bn-BD"/>
    </w:rPr>
    <w:tblPr>
      <w:tblStyleRowBandSize w:val="1"/>
      <w:tblStyleColBandSize w:val="1"/>
      <w:tblBorders>
        <w:top w:val="single" w:sz="4" w:space="0" w:color="90DAE2" w:themeColor="accent1" w:themeTint="99"/>
        <w:left w:val="single" w:sz="4" w:space="0" w:color="90DAE2" w:themeColor="accent1" w:themeTint="99"/>
        <w:bottom w:val="single" w:sz="4" w:space="0" w:color="90DAE2" w:themeColor="accent1" w:themeTint="99"/>
        <w:right w:val="single" w:sz="4" w:space="0" w:color="90DAE2" w:themeColor="accent1" w:themeTint="99"/>
        <w:insideH w:val="single" w:sz="4" w:space="0" w:color="90DAE2" w:themeColor="accent1" w:themeTint="99"/>
        <w:insideV w:val="single" w:sz="4" w:space="0" w:color="90DAE2" w:themeColor="accent1" w:themeTint="99"/>
      </w:tblBorders>
    </w:tblPr>
    <w:tblStylePr w:type="firstRow">
      <w:rPr>
        <w:b/>
        <w:bCs/>
        <w:color w:val="FFFFFF" w:themeColor="background1"/>
      </w:rPr>
      <w:tblPr/>
      <w:tcPr>
        <w:tcBorders>
          <w:top w:val="single" w:sz="4" w:space="0" w:color="47C3D0" w:themeColor="accent1"/>
          <w:left w:val="single" w:sz="4" w:space="0" w:color="47C3D0" w:themeColor="accent1"/>
          <w:bottom w:val="single" w:sz="4" w:space="0" w:color="47C3D0" w:themeColor="accent1"/>
          <w:right w:val="single" w:sz="4" w:space="0" w:color="47C3D0" w:themeColor="accent1"/>
          <w:insideH w:val="nil"/>
          <w:insideV w:val="nil"/>
        </w:tcBorders>
        <w:shd w:val="clear" w:color="auto" w:fill="47C3D0" w:themeFill="accent1"/>
      </w:tcPr>
    </w:tblStylePr>
    <w:tblStylePr w:type="lastRow">
      <w:rPr>
        <w:b/>
        <w:bCs/>
      </w:rPr>
      <w:tblPr/>
      <w:tcPr>
        <w:tcBorders>
          <w:top w:val="double" w:sz="4" w:space="0" w:color="47C3D0" w:themeColor="accent1"/>
        </w:tcBorders>
      </w:tcPr>
    </w:tblStylePr>
    <w:tblStylePr w:type="firstCol">
      <w:rPr>
        <w:b/>
        <w:bCs/>
      </w:rPr>
    </w:tblStylePr>
    <w:tblStylePr w:type="lastCol">
      <w:rPr>
        <w:b/>
        <w:bCs/>
      </w:rPr>
    </w:tblStylePr>
    <w:tblStylePr w:type="band1Vert">
      <w:tblPr/>
      <w:tcPr>
        <w:shd w:val="clear" w:color="auto" w:fill="DAF2F5" w:themeFill="accent1" w:themeFillTint="33"/>
      </w:tcPr>
    </w:tblStylePr>
    <w:tblStylePr w:type="band1Horz">
      <w:tblPr/>
      <w:tcPr>
        <w:shd w:val="clear" w:color="auto" w:fill="DAF2F5" w:themeFill="accent1" w:themeFillTint="33"/>
      </w:tcPr>
    </w:tblStylePr>
  </w:style>
  <w:style w:type="paragraph" w:customStyle="1" w:styleId="Pa22">
    <w:name w:val="Pa22"/>
    <w:basedOn w:val="Normal"/>
    <w:next w:val="Normal"/>
    <w:uiPriority w:val="99"/>
    <w:rsid w:val="007562C8"/>
    <w:pPr>
      <w:autoSpaceDE w:val="0"/>
      <w:autoSpaceDN w:val="0"/>
      <w:adjustRightInd w:val="0"/>
      <w:spacing w:after="0" w:line="281" w:lineRule="atLeast"/>
    </w:pPr>
    <w:rPr>
      <w:rFonts w:ascii="TradeGothic Bold" w:hAnsi="TradeGothic Bold"/>
      <w:sz w:val="24"/>
      <w:szCs w:val="24"/>
    </w:rPr>
  </w:style>
  <w:style w:type="table" w:customStyle="1" w:styleId="GridTable1Light-Accent110">
    <w:name w:val="Grid Table 1 Light - Accent 11"/>
    <w:basedOn w:val="TableNormal"/>
    <w:next w:val="GridTable1Light-Accent11"/>
    <w:uiPriority w:val="46"/>
    <w:rsid w:val="00B803D6"/>
    <w:pPr>
      <w:spacing w:after="0" w:line="240" w:lineRule="auto"/>
    </w:pPr>
    <w:tblPr>
      <w:tblStyleRowBandSize w:val="1"/>
      <w:tblStyleColBandSize w:val="1"/>
      <w:tblBorders>
        <w:top w:val="single" w:sz="4" w:space="0" w:color="B5E6EC" w:themeColor="accent1" w:themeTint="66"/>
        <w:left w:val="single" w:sz="4" w:space="0" w:color="B5E6EC" w:themeColor="accent1" w:themeTint="66"/>
        <w:bottom w:val="single" w:sz="4" w:space="0" w:color="B5E6EC" w:themeColor="accent1" w:themeTint="66"/>
        <w:right w:val="single" w:sz="4" w:space="0" w:color="B5E6EC" w:themeColor="accent1" w:themeTint="66"/>
        <w:insideH w:val="single" w:sz="4" w:space="0" w:color="B5E6EC" w:themeColor="accent1" w:themeTint="66"/>
        <w:insideV w:val="single" w:sz="4" w:space="0" w:color="B5E6EC" w:themeColor="accent1" w:themeTint="66"/>
      </w:tblBorders>
    </w:tblPr>
    <w:tblStylePr w:type="firstRow">
      <w:rPr>
        <w:b/>
        <w:bCs/>
      </w:rPr>
      <w:tblPr/>
      <w:tcPr>
        <w:tcBorders>
          <w:bottom w:val="single" w:sz="12" w:space="0" w:color="90DAE2" w:themeColor="accent1" w:themeTint="99"/>
        </w:tcBorders>
      </w:tcPr>
    </w:tblStylePr>
    <w:tblStylePr w:type="lastRow">
      <w:rPr>
        <w:b/>
        <w:bCs/>
      </w:rPr>
      <w:tblPr/>
      <w:tcPr>
        <w:tcBorders>
          <w:top w:val="double" w:sz="2" w:space="0" w:color="90DAE2"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BE7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GridTable1Light-Accent11"/>
    <w:uiPriority w:val="46"/>
    <w:rsid w:val="00BE7002"/>
    <w:pPr>
      <w:spacing w:after="0" w:line="240" w:lineRule="auto"/>
    </w:pPr>
    <w:tblPr>
      <w:tblStyleRowBandSize w:val="1"/>
      <w:tblStyleColBandSize w:val="1"/>
      <w:tblBorders>
        <w:top w:val="single" w:sz="4" w:space="0" w:color="B5E6EC" w:themeColor="accent1" w:themeTint="66"/>
        <w:left w:val="single" w:sz="4" w:space="0" w:color="B5E6EC" w:themeColor="accent1" w:themeTint="66"/>
        <w:bottom w:val="single" w:sz="4" w:space="0" w:color="B5E6EC" w:themeColor="accent1" w:themeTint="66"/>
        <w:right w:val="single" w:sz="4" w:space="0" w:color="B5E6EC" w:themeColor="accent1" w:themeTint="66"/>
        <w:insideH w:val="single" w:sz="4" w:space="0" w:color="B5E6EC" w:themeColor="accent1" w:themeTint="66"/>
        <w:insideV w:val="single" w:sz="4" w:space="0" w:color="B5E6EC" w:themeColor="accent1" w:themeTint="66"/>
      </w:tblBorders>
    </w:tblPr>
    <w:tblStylePr w:type="firstRow">
      <w:rPr>
        <w:b/>
        <w:bCs/>
      </w:rPr>
      <w:tblPr/>
      <w:tcPr>
        <w:tcBorders>
          <w:bottom w:val="single" w:sz="12" w:space="0" w:color="90DAE2" w:themeColor="accent1" w:themeTint="99"/>
        </w:tcBorders>
      </w:tcPr>
    </w:tblStylePr>
    <w:tblStylePr w:type="lastRow">
      <w:rPr>
        <w:b/>
        <w:bCs/>
      </w:rPr>
      <w:tblPr/>
      <w:tcPr>
        <w:tcBorders>
          <w:top w:val="double" w:sz="2" w:space="0" w:color="90DAE2" w:themeColor="accen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BE7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3">
    <w:name w:val="Grid Table 1 Light - Accent 13"/>
    <w:basedOn w:val="TableNormal"/>
    <w:next w:val="GridTable1Light-Accent11"/>
    <w:uiPriority w:val="46"/>
    <w:rsid w:val="00BE7002"/>
    <w:pPr>
      <w:spacing w:after="0" w:line="240" w:lineRule="auto"/>
    </w:pPr>
    <w:tblPr>
      <w:tblStyleRowBandSize w:val="1"/>
      <w:tblStyleColBandSize w:val="1"/>
      <w:tblBorders>
        <w:top w:val="single" w:sz="4" w:space="0" w:color="B5E6EC" w:themeColor="accent1" w:themeTint="66"/>
        <w:left w:val="single" w:sz="4" w:space="0" w:color="B5E6EC" w:themeColor="accent1" w:themeTint="66"/>
        <w:bottom w:val="single" w:sz="4" w:space="0" w:color="B5E6EC" w:themeColor="accent1" w:themeTint="66"/>
        <w:right w:val="single" w:sz="4" w:space="0" w:color="B5E6EC" w:themeColor="accent1" w:themeTint="66"/>
        <w:insideH w:val="single" w:sz="4" w:space="0" w:color="B5E6EC" w:themeColor="accent1" w:themeTint="66"/>
        <w:insideV w:val="single" w:sz="4" w:space="0" w:color="B5E6EC" w:themeColor="accent1" w:themeTint="66"/>
      </w:tblBorders>
    </w:tblPr>
    <w:tblStylePr w:type="firstRow">
      <w:rPr>
        <w:b/>
        <w:bCs/>
      </w:rPr>
      <w:tblPr/>
      <w:tcPr>
        <w:tcBorders>
          <w:bottom w:val="single" w:sz="12" w:space="0" w:color="90DAE2" w:themeColor="accent1" w:themeTint="99"/>
        </w:tcBorders>
      </w:tcPr>
    </w:tblStylePr>
    <w:tblStylePr w:type="lastRow">
      <w:rPr>
        <w:b/>
        <w:bCs/>
      </w:rPr>
      <w:tblPr/>
      <w:tcPr>
        <w:tcBorders>
          <w:top w:val="double" w:sz="2" w:space="0" w:color="90DAE2"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618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7567">
      <w:bodyDiv w:val="1"/>
      <w:marLeft w:val="0"/>
      <w:marRight w:val="0"/>
      <w:marTop w:val="0"/>
      <w:marBottom w:val="0"/>
      <w:divBdr>
        <w:top w:val="none" w:sz="0" w:space="0" w:color="auto"/>
        <w:left w:val="none" w:sz="0" w:space="0" w:color="auto"/>
        <w:bottom w:val="none" w:sz="0" w:space="0" w:color="auto"/>
        <w:right w:val="none" w:sz="0" w:space="0" w:color="auto"/>
      </w:divBdr>
    </w:div>
    <w:div w:id="115222488">
      <w:bodyDiv w:val="1"/>
      <w:marLeft w:val="0"/>
      <w:marRight w:val="0"/>
      <w:marTop w:val="0"/>
      <w:marBottom w:val="0"/>
      <w:divBdr>
        <w:top w:val="none" w:sz="0" w:space="0" w:color="auto"/>
        <w:left w:val="none" w:sz="0" w:space="0" w:color="auto"/>
        <w:bottom w:val="none" w:sz="0" w:space="0" w:color="auto"/>
        <w:right w:val="none" w:sz="0" w:space="0" w:color="auto"/>
      </w:divBdr>
    </w:div>
    <w:div w:id="180164173">
      <w:bodyDiv w:val="1"/>
      <w:marLeft w:val="0"/>
      <w:marRight w:val="0"/>
      <w:marTop w:val="0"/>
      <w:marBottom w:val="0"/>
      <w:divBdr>
        <w:top w:val="none" w:sz="0" w:space="0" w:color="auto"/>
        <w:left w:val="none" w:sz="0" w:space="0" w:color="auto"/>
        <w:bottom w:val="none" w:sz="0" w:space="0" w:color="auto"/>
        <w:right w:val="none" w:sz="0" w:space="0" w:color="auto"/>
      </w:divBdr>
    </w:div>
    <w:div w:id="206185896">
      <w:bodyDiv w:val="1"/>
      <w:marLeft w:val="0"/>
      <w:marRight w:val="0"/>
      <w:marTop w:val="0"/>
      <w:marBottom w:val="0"/>
      <w:divBdr>
        <w:top w:val="none" w:sz="0" w:space="0" w:color="auto"/>
        <w:left w:val="none" w:sz="0" w:space="0" w:color="auto"/>
        <w:bottom w:val="none" w:sz="0" w:space="0" w:color="auto"/>
        <w:right w:val="none" w:sz="0" w:space="0" w:color="auto"/>
      </w:divBdr>
    </w:div>
    <w:div w:id="262223362">
      <w:bodyDiv w:val="1"/>
      <w:marLeft w:val="0"/>
      <w:marRight w:val="0"/>
      <w:marTop w:val="0"/>
      <w:marBottom w:val="0"/>
      <w:divBdr>
        <w:top w:val="none" w:sz="0" w:space="0" w:color="auto"/>
        <w:left w:val="none" w:sz="0" w:space="0" w:color="auto"/>
        <w:bottom w:val="none" w:sz="0" w:space="0" w:color="auto"/>
        <w:right w:val="none" w:sz="0" w:space="0" w:color="auto"/>
      </w:divBdr>
    </w:div>
    <w:div w:id="321929334">
      <w:bodyDiv w:val="1"/>
      <w:marLeft w:val="0"/>
      <w:marRight w:val="0"/>
      <w:marTop w:val="0"/>
      <w:marBottom w:val="0"/>
      <w:divBdr>
        <w:top w:val="none" w:sz="0" w:space="0" w:color="auto"/>
        <w:left w:val="none" w:sz="0" w:space="0" w:color="auto"/>
        <w:bottom w:val="none" w:sz="0" w:space="0" w:color="auto"/>
        <w:right w:val="none" w:sz="0" w:space="0" w:color="auto"/>
      </w:divBdr>
    </w:div>
    <w:div w:id="397213706">
      <w:bodyDiv w:val="1"/>
      <w:marLeft w:val="0"/>
      <w:marRight w:val="0"/>
      <w:marTop w:val="0"/>
      <w:marBottom w:val="0"/>
      <w:divBdr>
        <w:top w:val="none" w:sz="0" w:space="0" w:color="auto"/>
        <w:left w:val="none" w:sz="0" w:space="0" w:color="auto"/>
        <w:bottom w:val="none" w:sz="0" w:space="0" w:color="auto"/>
        <w:right w:val="none" w:sz="0" w:space="0" w:color="auto"/>
      </w:divBdr>
      <w:divsChild>
        <w:div w:id="1460492425">
          <w:marLeft w:val="547"/>
          <w:marRight w:val="0"/>
          <w:marTop w:val="0"/>
          <w:marBottom w:val="0"/>
          <w:divBdr>
            <w:top w:val="none" w:sz="0" w:space="0" w:color="auto"/>
            <w:left w:val="none" w:sz="0" w:space="0" w:color="auto"/>
            <w:bottom w:val="none" w:sz="0" w:space="0" w:color="auto"/>
            <w:right w:val="none" w:sz="0" w:space="0" w:color="auto"/>
          </w:divBdr>
        </w:div>
      </w:divsChild>
    </w:div>
    <w:div w:id="447701230">
      <w:bodyDiv w:val="1"/>
      <w:marLeft w:val="0"/>
      <w:marRight w:val="0"/>
      <w:marTop w:val="0"/>
      <w:marBottom w:val="0"/>
      <w:divBdr>
        <w:top w:val="none" w:sz="0" w:space="0" w:color="auto"/>
        <w:left w:val="none" w:sz="0" w:space="0" w:color="auto"/>
        <w:bottom w:val="none" w:sz="0" w:space="0" w:color="auto"/>
        <w:right w:val="none" w:sz="0" w:space="0" w:color="auto"/>
      </w:divBdr>
    </w:div>
    <w:div w:id="483282622">
      <w:bodyDiv w:val="1"/>
      <w:marLeft w:val="0"/>
      <w:marRight w:val="0"/>
      <w:marTop w:val="0"/>
      <w:marBottom w:val="0"/>
      <w:divBdr>
        <w:top w:val="none" w:sz="0" w:space="0" w:color="auto"/>
        <w:left w:val="none" w:sz="0" w:space="0" w:color="auto"/>
        <w:bottom w:val="none" w:sz="0" w:space="0" w:color="auto"/>
        <w:right w:val="none" w:sz="0" w:space="0" w:color="auto"/>
      </w:divBdr>
      <w:divsChild>
        <w:div w:id="1486435469">
          <w:marLeft w:val="547"/>
          <w:marRight w:val="0"/>
          <w:marTop w:val="0"/>
          <w:marBottom w:val="0"/>
          <w:divBdr>
            <w:top w:val="none" w:sz="0" w:space="0" w:color="auto"/>
            <w:left w:val="none" w:sz="0" w:space="0" w:color="auto"/>
            <w:bottom w:val="none" w:sz="0" w:space="0" w:color="auto"/>
            <w:right w:val="none" w:sz="0" w:space="0" w:color="auto"/>
          </w:divBdr>
        </w:div>
      </w:divsChild>
    </w:div>
    <w:div w:id="488444895">
      <w:bodyDiv w:val="1"/>
      <w:marLeft w:val="0"/>
      <w:marRight w:val="0"/>
      <w:marTop w:val="0"/>
      <w:marBottom w:val="0"/>
      <w:divBdr>
        <w:top w:val="none" w:sz="0" w:space="0" w:color="auto"/>
        <w:left w:val="none" w:sz="0" w:space="0" w:color="auto"/>
        <w:bottom w:val="none" w:sz="0" w:space="0" w:color="auto"/>
        <w:right w:val="none" w:sz="0" w:space="0" w:color="auto"/>
      </w:divBdr>
    </w:div>
    <w:div w:id="510409884">
      <w:bodyDiv w:val="1"/>
      <w:marLeft w:val="0"/>
      <w:marRight w:val="0"/>
      <w:marTop w:val="0"/>
      <w:marBottom w:val="0"/>
      <w:divBdr>
        <w:top w:val="none" w:sz="0" w:space="0" w:color="auto"/>
        <w:left w:val="none" w:sz="0" w:space="0" w:color="auto"/>
        <w:bottom w:val="none" w:sz="0" w:space="0" w:color="auto"/>
        <w:right w:val="none" w:sz="0" w:space="0" w:color="auto"/>
      </w:divBdr>
      <w:divsChild>
        <w:div w:id="540678912">
          <w:marLeft w:val="547"/>
          <w:marRight w:val="0"/>
          <w:marTop w:val="0"/>
          <w:marBottom w:val="0"/>
          <w:divBdr>
            <w:top w:val="none" w:sz="0" w:space="0" w:color="auto"/>
            <w:left w:val="none" w:sz="0" w:space="0" w:color="auto"/>
            <w:bottom w:val="none" w:sz="0" w:space="0" w:color="auto"/>
            <w:right w:val="none" w:sz="0" w:space="0" w:color="auto"/>
          </w:divBdr>
        </w:div>
        <w:div w:id="897741902">
          <w:marLeft w:val="547"/>
          <w:marRight w:val="0"/>
          <w:marTop w:val="0"/>
          <w:marBottom w:val="0"/>
          <w:divBdr>
            <w:top w:val="none" w:sz="0" w:space="0" w:color="auto"/>
            <w:left w:val="none" w:sz="0" w:space="0" w:color="auto"/>
            <w:bottom w:val="none" w:sz="0" w:space="0" w:color="auto"/>
            <w:right w:val="none" w:sz="0" w:space="0" w:color="auto"/>
          </w:divBdr>
        </w:div>
        <w:div w:id="1025251177">
          <w:marLeft w:val="547"/>
          <w:marRight w:val="0"/>
          <w:marTop w:val="0"/>
          <w:marBottom w:val="0"/>
          <w:divBdr>
            <w:top w:val="none" w:sz="0" w:space="0" w:color="auto"/>
            <w:left w:val="none" w:sz="0" w:space="0" w:color="auto"/>
            <w:bottom w:val="none" w:sz="0" w:space="0" w:color="auto"/>
            <w:right w:val="none" w:sz="0" w:space="0" w:color="auto"/>
          </w:divBdr>
        </w:div>
        <w:div w:id="1724407283">
          <w:marLeft w:val="547"/>
          <w:marRight w:val="0"/>
          <w:marTop w:val="0"/>
          <w:marBottom w:val="0"/>
          <w:divBdr>
            <w:top w:val="none" w:sz="0" w:space="0" w:color="auto"/>
            <w:left w:val="none" w:sz="0" w:space="0" w:color="auto"/>
            <w:bottom w:val="none" w:sz="0" w:space="0" w:color="auto"/>
            <w:right w:val="none" w:sz="0" w:space="0" w:color="auto"/>
          </w:divBdr>
        </w:div>
      </w:divsChild>
    </w:div>
    <w:div w:id="526404379">
      <w:bodyDiv w:val="1"/>
      <w:marLeft w:val="0"/>
      <w:marRight w:val="0"/>
      <w:marTop w:val="0"/>
      <w:marBottom w:val="0"/>
      <w:divBdr>
        <w:top w:val="none" w:sz="0" w:space="0" w:color="auto"/>
        <w:left w:val="none" w:sz="0" w:space="0" w:color="auto"/>
        <w:bottom w:val="none" w:sz="0" w:space="0" w:color="auto"/>
        <w:right w:val="none" w:sz="0" w:space="0" w:color="auto"/>
      </w:divBdr>
    </w:div>
    <w:div w:id="631256058">
      <w:bodyDiv w:val="1"/>
      <w:marLeft w:val="0"/>
      <w:marRight w:val="0"/>
      <w:marTop w:val="0"/>
      <w:marBottom w:val="0"/>
      <w:divBdr>
        <w:top w:val="none" w:sz="0" w:space="0" w:color="auto"/>
        <w:left w:val="none" w:sz="0" w:space="0" w:color="auto"/>
        <w:bottom w:val="none" w:sz="0" w:space="0" w:color="auto"/>
        <w:right w:val="none" w:sz="0" w:space="0" w:color="auto"/>
      </w:divBdr>
    </w:div>
    <w:div w:id="637689939">
      <w:bodyDiv w:val="1"/>
      <w:marLeft w:val="0"/>
      <w:marRight w:val="0"/>
      <w:marTop w:val="0"/>
      <w:marBottom w:val="0"/>
      <w:divBdr>
        <w:top w:val="none" w:sz="0" w:space="0" w:color="auto"/>
        <w:left w:val="none" w:sz="0" w:space="0" w:color="auto"/>
        <w:bottom w:val="none" w:sz="0" w:space="0" w:color="auto"/>
        <w:right w:val="none" w:sz="0" w:space="0" w:color="auto"/>
      </w:divBdr>
      <w:divsChild>
        <w:div w:id="1528059207">
          <w:marLeft w:val="547"/>
          <w:marRight w:val="0"/>
          <w:marTop w:val="0"/>
          <w:marBottom w:val="0"/>
          <w:divBdr>
            <w:top w:val="none" w:sz="0" w:space="0" w:color="auto"/>
            <w:left w:val="none" w:sz="0" w:space="0" w:color="auto"/>
            <w:bottom w:val="none" w:sz="0" w:space="0" w:color="auto"/>
            <w:right w:val="none" w:sz="0" w:space="0" w:color="auto"/>
          </w:divBdr>
        </w:div>
      </w:divsChild>
    </w:div>
    <w:div w:id="684019368">
      <w:bodyDiv w:val="1"/>
      <w:marLeft w:val="0"/>
      <w:marRight w:val="0"/>
      <w:marTop w:val="0"/>
      <w:marBottom w:val="0"/>
      <w:divBdr>
        <w:top w:val="none" w:sz="0" w:space="0" w:color="auto"/>
        <w:left w:val="none" w:sz="0" w:space="0" w:color="auto"/>
        <w:bottom w:val="none" w:sz="0" w:space="0" w:color="auto"/>
        <w:right w:val="none" w:sz="0" w:space="0" w:color="auto"/>
      </w:divBdr>
    </w:div>
    <w:div w:id="699430789">
      <w:bodyDiv w:val="1"/>
      <w:marLeft w:val="0"/>
      <w:marRight w:val="0"/>
      <w:marTop w:val="0"/>
      <w:marBottom w:val="0"/>
      <w:divBdr>
        <w:top w:val="none" w:sz="0" w:space="0" w:color="auto"/>
        <w:left w:val="none" w:sz="0" w:space="0" w:color="auto"/>
        <w:bottom w:val="none" w:sz="0" w:space="0" w:color="auto"/>
        <w:right w:val="none" w:sz="0" w:space="0" w:color="auto"/>
      </w:divBdr>
      <w:divsChild>
        <w:div w:id="1383091697">
          <w:marLeft w:val="547"/>
          <w:marRight w:val="0"/>
          <w:marTop w:val="0"/>
          <w:marBottom w:val="0"/>
          <w:divBdr>
            <w:top w:val="none" w:sz="0" w:space="0" w:color="auto"/>
            <w:left w:val="none" w:sz="0" w:space="0" w:color="auto"/>
            <w:bottom w:val="none" w:sz="0" w:space="0" w:color="auto"/>
            <w:right w:val="none" w:sz="0" w:space="0" w:color="auto"/>
          </w:divBdr>
        </w:div>
      </w:divsChild>
    </w:div>
    <w:div w:id="709115205">
      <w:bodyDiv w:val="1"/>
      <w:marLeft w:val="0"/>
      <w:marRight w:val="0"/>
      <w:marTop w:val="0"/>
      <w:marBottom w:val="0"/>
      <w:divBdr>
        <w:top w:val="none" w:sz="0" w:space="0" w:color="auto"/>
        <w:left w:val="none" w:sz="0" w:space="0" w:color="auto"/>
        <w:bottom w:val="none" w:sz="0" w:space="0" w:color="auto"/>
        <w:right w:val="none" w:sz="0" w:space="0" w:color="auto"/>
      </w:divBdr>
    </w:div>
    <w:div w:id="710880250">
      <w:bodyDiv w:val="1"/>
      <w:marLeft w:val="0"/>
      <w:marRight w:val="0"/>
      <w:marTop w:val="0"/>
      <w:marBottom w:val="0"/>
      <w:divBdr>
        <w:top w:val="none" w:sz="0" w:space="0" w:color="auto"/>
        <w:left w:val="none" w:sz="0" w:space="0" w:color="auto"/>
        <w:bottom w:val="none" w:sz="0" w:space="0" w:color="auto"/>
        <w:right w:val="none" w:sz="0" w:space="0" w:color="auto"/>
      </w:divBdr>
      <w:divsChild>
        <w:div w:id="1271162291">
          <w:marLeft w:val="547"/>
          <w:marRight w:val="0"/>
          <w:marTop w:val="0"/>
          <w:marBottom w:val="0"/>
          <w:divBdr>
            <w:top w:val="none" w:sz="0" w:space="0" w:color="auto"/>
            <w:left w:val="none" w:sz="0" w:space="0" w:color="auto"/>
            <w:bottom w:val="none" w:sz="0" w:space="0" w:color="auto"/>
            <w:right w:val="none" w:sz="0" w:space="0" w:color="auto"/>
          </w:divBdr>
        </w:div>
      </w:divsChild>
    </w:div>
    <w:div w:id="811024983">
      <w:bodyDiv w:val="1"/>
      <w:marLeft w:val="0"/>
      <w:marRight w:val="0"/>
      <w:marTop w:val="0"/>
      <w:marBottom w:val="0"/>
      <w:divBdr>
        <w:top w:val="none" w:sz="0" w:space="0" w:color="auto"/>
        <w:left w:val="none" w:sz="0" w:space="0" w:color="auto"/>
        <w:bottom w:val="none" w:sz="0" w:space="0" w:color="auto"/>
        <w:right w:val="none" w:sz="0" w:space="0" w:color="auto"/>
      </w:divBdr>
    </w:div>
    <w:div w:id="851647983">
      <w:bodyDiv w:val="1"/>
      <w:marLeft w:val="0"/>
      <w:marRight w:val="0"/>
      <w:marTop w:val="0"/>
      <w:marBottom w:val="0"/>
      <w:divBdr>
        <w:top w:val="none" w:sz="0" w:space="0" w:color="auto"/>
        <w:left w:val="none" w:sz="0" w:space="0" w:color="auto"/>
        <w:bottom w:val="none" w:sz="0" w:space="0" w:color="auto"/>
        <w:right w:val="none" w:sz="0" w:space="0" w:color="auto"/>
      </w:divBdr>
      <w:divsChild>
        <w:div w:id="973676197">
          <w:marLeft w:val="547"/>
          <w:marRight w:val="0"/>
          <w:marTop w:val="0"/>
          <w:marBottom w:val="0"/>
          <w:divBdr>
            <w:top w:val="none" w:sz="0" w:space="0" w:color="auto"/>
            <w:left w:val="none" w:sz="0" w:space="0" w:color="auto"/>
            <w:bottom w:val="none" w:sz="0" w:space="0" w:color="auto"/>
            <w:right w:val="none" w:sz="0" w:space="0" w:color="auto"/>
          </w:divBdr>
        </w:div>
      </w:divsChild>
    </w:div>
    <w:div w:id="855391326">
      <w:bodyDiv w:val="1"/>
      <w:marLeft w:val="0"/>
      <w:marRight w:val="0"/>
      <w:marTop w:val="0"/>
      <w:marBottom w:val="0"/>
      <w:divBdr>
        <w:top w:val="none" w:sz="0" w:space="0" w:color="auto"/>
        <w:left w:val="none" w:sz="0" w:space="0" w:color="auto"/>
        <w:bottom w:val="none" w:sz="0" w:space="0" w:color="auto"/>
        <w:right w:val="none" w:sz="0" w:space="0" w:color="auto"/>
      </w:divBdr>
    </w:div>
    <w:div w:id="867911074">
      <w:bodyDiv w:val="1"/>
      <w:marLeft w:val="0"/>
      <w:marRight w:val="0"/>
      <w:marTop w:val="0"/>
      <w:marBottom w:val="0"/>
      <w:divBdr>
        <w:top w:val="none" w:sz="0" w:space="0" w:color="auto"/>
        <w:left w:val="none" w:sz="0" w:space="0" w:color="auto"/>
        <w:bottom w:val="none" w:sz="0" w:space="0" w:color="auto"/>
        <w:right w:val="none" w:sz="0" w:space="0" w:color="auto"/>
      </w:divBdr>
      <w:divsChild>
        <w:div w:id="2066756466">
          <w:marLeft w:val="547"/>
          <w:marRight w:val="0"/>
          <w:marTop w:val="0"/>
          <w:marBottom w:val="0"/>
          <w:divBdr>
            <w:top w:val="none" w:sz="0" w:space="0" w:color="auto"/>
            <w:left w:val="none" w:sz="0" w:space="0" w:color="auto"/>
            <w:bottom w:val="none" w:sz="0" w:space="0" w:color="auto"/>
            <w:right w:val="none" w:sz="0" w:space="0" w:color="auto"/>
          </w:divBdr>
        </w:div>
      </w:divsChild>
    </w:div>
    <w:div w:id="879780834">
      <w:bodyDiv w:val="1"/>
      <w:marLeft w:val="0"/>
      <w:marRight w:val="0"/>
      <w:marTop w:val="0"/>
      <w:marBottom w:val="0"/>
      <w:divBdr>
        <w:top w:val="none" w:sz="0" w:space="0" w:color="auto"/>
        <w:left w:val="none" w:sz="0" w:space="0" w:color="auto"/>
        <w:bottom w:val="none" w:sz="0" w:space="0" w:color="auto"/>
        <w:right w:val="none" w:sz="0" w:space="0" w:color="auto"/>
      </w:divBdr>
      <w:divsChild>
        <w:div w:id="409424670">
          <w:marLeft w:val="547"/>
          <w:marRight w:val="0"/>
          <w:marTop w:val="0"/>
          <w:marBottom w:val="0"/>
          <w:divBdr>
            <w:top w:val="none" w:sz="0" w:space="0" w:color="auto"/>
            <w:left w:val="none" w:sz="0" w:space="0" w:color="auto"/>
            <w:bottom w:val="none" w:sz="0" w:space="0" w:color="auto"/>
            <w:right w:val="none" w:sz="0" w:space="0" w:color="auto"/>
          </w:divBdr>
        </w:div>
      </w:divsChild>
    </w:div>
    <w:div w:id="926422929">
      <w:bodyDiv w:val="1"/>
      <w:marLeft w:val="0"/>
      <w:marRight w:val="0"/>
      <w:marTop w:val="0"/>
      <w:marBottom w:val="0"/>
      <w:divBdr>
        <w:top w:val="none" w:sz="0" w:space="0" w:color="auto"/>
        <w:left w:val="none" w:sz="0" w:space="0" w:color="auto"/>
        <w:bottom w:val="none" w:sz="0" w:space="0" w:color="auto"/>
        <w:right w:val="none" w:sz="0" w:space="0" w:color="auto"/>
      </w:divBdr>
    </w:div>
    <w:div w:id="937787296">
      <w:bodyDiv w:val="1"/>
      <w:marLeft w:val="0"/>
      <w:marRight w:val="0"/>
      <w:marTop w:val="0"/>
      <w:marBottom w:val="0"/>
      <w:divBdr>
        <w:top w:val="none" w:sz="0" w:space="0" w:color="auto"/>
        <w:left w:val="none" w:sz="0" w:space="0" w:color="auto"/>
        <w:bottom w:val="none" w:sz="0" w:space="0" w:color="auto"/>
        <w:right w:val="none" w:sz="0" w:space="0" w:color="auto"/>
      </w:divBdr>
      <w:divsChild>
        <w:div w:id="567493955">
          <w:marLeft w:val="547"/>
          <w:marRight w:val="0"/>
          <w:marTop w:val="0"/>
          <w:marBottom w:val="0"/>
          <w:divBdr>
            <w:top w:val="none" w:sz="0" w:space="0" w:color="auto"/>
            <w:left w:val="none" w:sz="0" w:space="0" w:color="auto"/>
            <w:bottom w:val="none" w:sz="0" w:space="0" w:color="auto"/>
            <w:right w:val="none" w:sz="0" w:space="0" w:color="auto"/>
          </w:divBdr>
        </w:div>
      </w:divsChild>
    </w:div>
    <w:div w:id="940340807">
      <w:bodyDiv w:val="1"/>
      <w:marLeft w:val="0"/>
      <w:marRight w:val="0"/>
      <w:marTop w:val="0"/>
      <w:marBottom w:val="0"/>
      <w:divBdr>
        <w:top w:val="none" w:sz="0" w:space="0" w:color="auto"/>
        <w:left w:val="none" w:sz="0" w:space="0" w:color="auto"/>
        <w:bottom w:val="none" w:sz="0" w:space="0" w:color="auto"/>
        <w:right w:val="none" w:sz="0" w:space="0" w:color="auto"/>
      </w:divBdr>
    </w:div>
    <w:div w:id="949312659">
      <w:bodyDiv w:val="1"/>
      <w:marLeft w:val="0"/>
      <w:marRight w:val="0"/>
      <w:marTop w:val="0"/>
      <w:marBottom w:val="0"/>
      <w:divBdr>
        <w:top w:val="none" w:sz="0" w:space="0" w:color="auto"/>
        <w:left w:val="none" w:sz="0" w:space="0" w:color="auto"/>
        <w:bottom w:val="none" w:sz="0" w:space="0" w:color="auto"/>
        <w:right w:val="none" w:sz="0" w:space="0" w:color="auto"/>
      </w:divBdr>
      <w:divsChild>
        <w:div w:id="1518426580">
          <w:marLeft w:val="0"/>
          <w:marRight w:val="0"/>
          <w:marTop w:val="0"/>
          <w:marBottom w:val="0"/>
          <w:divBdr>
            <w:top w:val="none" w:sz="0" w:space="0" w:color="auto"/>
            <w:left w:val="none" w:sz="0" w:space="0" w:color="auto"/>
            <w:bottom w:val="none" w:sz="0" w:space="0" w:color="auto"/>
            <w:right w:val="none" w:sz="0" w:space="0" w:color="auto"/>
          </w:divBdr>
          <w:divsChild>
            <w:div w:id="357394652">
              <w:marLeft w:val="60"/>
              <w:marRight w:val="0"/>
              <w:marTop w:val="0"/>
              <w:marBottom w:val="0"/>
              <w:divBdr>
                <w:top w:val="none" w:sz="0" w:space="0" w:color="auto"/>
                <w:left w:val="none" w:sz="0" w:space="0" w:color="auto"/>
                <w:bottom w:val="none" w:sz="0" w:space="0" w:color="auto"/>
                <w:right w:val="none" w:sz="0" w:space="0" w:color="auto"/>
              </w:divBdr>
              <w:divsChild>
                <w:div w:id="1102844966">
                  <w:marLeft w:val="0"/>
                  <w:marRight w:val="0"/>
                  <w:marTop w:val="0"/>
                  <w:marBottom w:val="0"/>
                  <w:divBdr>
                    <w:top w:val="none" w:sz="0" w:space="0" w:color="auto"/>
                    <w:left w:val="none" w:sz="0" w:space="0" w:color="auto"/>
                    <w:bottom w:val="none" w:sz="0" w:space="0" w:color="auto"/>
                    <w:right w:val="none" w:sz="0" w:space="0" w:color="auto"/>
                  </w:divBdr>
                  <w:divsChild>
                    <w:div w:id="1723677455">
                      <w:marLeft w:val="0"/>
                      <w:marRight w:val="0"/>
                      <w:marTop w:val="0"/>
                      <w:marBottom w:val="120"/>
                      <w:divBdr>
                        <w:top w:val="single" w:sz="6" w:space="0" w:color="F5F5F5"/>
                        <w:left w:val="single" w:sz="6" w:space="0" w:color="F5F5F5"/>
                        <w:bottom w:val="single" w:sz="6" w:space="0" w:color="F5F5F5"/>
                        <w:right w:val="single" w:sz="6" w:space="0" w:color="F5F5F5"/>
                      </w:divBdr>
                      <w:divsChild>
                        <w:div w:id="1296788944">
                          <w:marLeft w:val="0"/>
                          <w:marRight w:val="0"/>
                          <w:marTop w:val="0"/>
                          <w:marBottom w:val="0"/>
                          <w:divBdr>
                            <w:top w:val="none" w:sz="0" w:space="0" w:color="auto"/>
                            <w:left w:val="none" w:sz="0" w:space="0" w:color="auto"/>
                            <w:bottom w:val="none" w:sz="0" w:space="0" w:color="auto"/>
                            <w:right w:val="none" w:sz="0" w:space="0" w:color="auto"/>
                          </w:divBdr>
                          <w:divsChild>
                            <w:div w:id="1461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546642">
          <w:marLeft w:val="0"/>
          <w:marRight w:val="0"/>
          <w:marTop w:val="0"/>
          <w:marBottom w:val="0"/>
          <w:divBdr>
            <w:top w:val="none" w:sz="0" w:space="0" w:color="auto"/>
            <w:left w:val="none" w:sz="0" w:space="0" w:color="auto"/>
            <w:bottom w:val="none" w:sz="0" w:space="0" w:color="auto"/>
            <w:right w:val="none" w:sz="0" w:space="0" w:color="auto"/>
          </w:divBdr>
          <w:divsChild>
            <w:div w:id="1912498596">
              <w:marLeft w:val="0"/>
              <w:marRight w:val="60"/>
              <w:marTop w:val="0"/>
              <w:marBottom w:val="0"/>
              <w:divBdr>
                <w:top w:val="none" w:sz="0" w:space="0" w:color="auto"/>
                <w:left w:val="none" w:sz="0" w:space="0" w:color="auto"/>
                <w:bottom w:val="none" w:sz="0" w:space="0" w:color="auto"/>
                <w:right w:val="none" w:sz="0" w:space="0" w:color="auto"/>
              </w:divBdr>
              <w:divsChild>
                <w:div w:id="828520247">
                  <w:marLeft w:val="0"/>
                  <w:marRight w:val="0"/>
                  <w:marTop w:val="0"/>
                  <w:marBottom w:val="120"/>
                  <w:divBdr>
                    <w:top w:val="single" w:sz="6" w:space="0" w:color="C0C0C0"/>
                    <w:left w:val="single" w:sz="6" w:space="0" w:color="D9D9D9"/>
                    <w:bottom w:val="single" w:sz="6" w:space="0" w:color="D9D9D9"/>
                    <w:right w:val="single" w:sz="6" w:space="0" w:color="D9D9D9"/>
                  </w:divBdr>
                  <w:divsChild>
                    <w:div w:id="743571654">
                      <w:marLeft w:val="0"/>
                      <w:marRight w:val="0"/>
                      <w:marTop w:val="0"/>
                      <w:marBottom w:val="0"/>
                      <w:divBdr>
                        <w:top w:val="none" w:sz="0" w:space="0" w:color="auto"/>
                        <w:left w:val="none" w:sz="0" w:space="0" w:color="auto"/>
                        <w:bottom w:val="none" w:sz="0" w:space="0" w:color="auto"/>
                        <w:right w:val="none" w:sz="0" w:space="0" w:color="auto"/>
                      </w:divBdr>
                    </w:div>
                    <w:div w:id="2104917709">
                      <w:marLeft w:val="0"/>
                      <w:marRight w:val="0"/>
                      <w:marTop w:val="0"/>
                      <w:marBottom w:val="0"/>
                      <w:divBdr>
                        <w:top w:val="none" w:sz="0" w:space="0" w:color="auto"/>
                        <w:left w:val="none" w:sz="0" w:space="0" w:color="auto"/>
                        <w:bottom w:val="none" w:sz="0" w:space="0" w:color="auto"/>
                        <w:right w:val="none" w:sz="0" w:space="0" w:color="auto"/>
                      </w:divBdr>
                    </w:div>
                  </w:divsChild>
                </w:div>
                <w:div w:id="147148324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953101091">
      <w:bodyDiv w:val="1"/>
      <w:marLeft w:val="0"/>
      <w:marRight w:val="0"/>
      <w:marTop w:val="0"/>
      <w:marBottom w:val="0"/>
      <w:divBdr>
        <w:top w:val="none" w:sz="0" w:space="0" w:color="auto"/>
        <w:left w:val="none" w:sz="0" w:space="0" w:color="auto"/>
        <w:bottom w:val="none" w:sz="0" w:space="0" w:color="auto"/>
        <w:right w:val="none" w:sz="0" w:space="0" w:color="auto"/>
      </w:divBdr>
      <w:divsChild>
        <w:div w:id="1692297909">
          <w:marLeft w:val="547"/>
          <w:marRight w:val="0"/>
          <w:marTop w:val="0"/>
          <w:marBottom w:val="0"/>
          <w:divBdr>
            <w:top w:val="none" w:sz="0" w:space="0" w:color="auto"/>
            <w:left w:val="none" w:sz="0" w:space="0" w:color="auto"/>
            <w:bottom w:val="none" w:sz="0" w:space="0" w:color="auto"/>
            <w:right w:val="none" w:sz="0" w:space="0" w:color="auto"/>
          </w:divBdr>
        </w:div>
      </w:divsChild>
    </w:div>
    <w:div w:id="960500008">
      <w:bodyDiv w:val="1"/>
      <w:marLeft w:val="0"/>
      <w:marRight w:val="0"/>
      <w:marTop w:val="0"/>
      <w:marBottom w:val="0"/>
      <w:divBdr>
        <w:top w:val="none" w:sz="0" w:space="0" w:color="auto"/>
        <w:left w:val="none" w:sz="0" w:space="0" w:color="auto"/>
        <w:bottom w:val="none" w:sz="0" w:space="0" w:color="auto"/>
        <w:right w:val="none" w:sz="0" w:space="0" w:color="auto"/>
      </w:divBdr>
    </w:div>
    <w:div w:id="1003317465">
      <w:bodyDiv w:val="1"/>
      <w:marLeft w:val="0"/>
      <w:marRight w:val="0"/>
      <w:marTop w:val="0"/>
      <w:marBottom w:val="0"/>
      <w:divBdr>
        <w:top w:val="none" w:sz="0" w:space="0" w:color="auto"/>
        <w:left w:val="none" w:sz="0" w:space="0" w:color="auto"/>
        <w:bottom w:val="none" w:sz="0" w:space="0" w:color="auto"/>
        <w:right w:val="none" w:sz="0" w:space="0" w:color="auto"/>
      </w:divBdr>
    </w:div>
    <w:div w:id="1011417246">
      <w:bodyDiv w:val="1"/>
      <w:marLeft w:val="0"/>
      <w:marRight w:val="0"/>
      <w:marTop w:val="0"/>
      <w:marBottom w:val="0"/>
      <w:divBdr>
        <w:top w:val="none" w:sz="0" w:space="0" w:color="auto"/>
        <w:left w:val="none" w:sz="0" w:space="0" w:color="auto"/>
        <w:bottom w:val="none" w:sz="0" w:space="0" w:color="auto"/>
        <w:right w:val="none" w:sz="0" w:space="0" w:color="auto"/>
      </w:divBdr>
      <w:divsChild>
        <w:div w:id="334768546">
          <w:marLeft w:val="547"/>
          <w:marRight w:val="0"/>
          <w:marTop w:val="0"/>
          <w:marBottom w:val="0"/>
          <w:divBdr>
            <w:top w:val="none" w:sz="0" w:space="0" w:color="auto"/>
            <w:left w:val="none" w:sz="0" w:space="0" w:color="auto"/>
            <w:bottom w:val="none" w:sz="0" w:space="0" w:color="auto"/>
            <w:right w:val="none" w:sz="0" w:space="0" w:color="auto"/>
          </w:divBdr>
        </w:div>
      </w:divsChild>
    </w:div>
    <w:div w:id="1144663848">
      <w:bodyDiv w:val="1"/>
      <w:marLeft w:val="0"/>
      <w:marRight w:val="0"/>
      <w:marTop w:val="0"/>
      <w:marBottom w:val="0"/>
      <w:divBdr>
        <w:top w:val="none" w:sz="0" w:space="0" w:color="auto"/>
        <w:left w:val="none" w:sz="0" w:space="0" w:color="auto"/>
        <w:bottom w:val="none" w:sz="0" w:space="0" w:color="auto"/>
        <w:right w:val="none" w:sz="0" w:space="0" w:color="auto"/>
      </w:divBdr>
    </w:div>
    <w:div w:id="1287195417">
      <w:bodyDiv w:val="1"/>
      <w:marLeft w:val="0"/>
      <w:marRight w:val="0"/>
      <w:marTop w:val="0"/>
      <w:marBottom w:val="0"/>
      <w:divBdr>
        <w:top w:val="none" w:sz="0" w:space="0" w:color="auto"/>
        <w:left w:val="none" w:sz="0" w:space="0" w:color="auto"/>
        <w:bottom w:val="none" w:sz="0" w:space="0" w:color="auto"/>
        <w:right w:val="none" w:sz="0" w:space="0" w:color="auto"/>
      </w:divBdr>
      <w:divsChild>
        <w:div w:id="538009498">
          <w:marLeft w:val="547"/>
          <w:marRight w:val="0"/>
          <w:marTop w:val="0"/>
          <w:marBottom w:val="0"/>
          <w:divBdr>
            <w:top w:val="none" w:sz="0" w:space="0" w:color="auto"/>
            <w:left w:val="none" w:sz="0" w:space="0" w:color="auto"/>
            <w:bottom w:val="none" w:sz="0" w:space="0" w:color="auto"/>
            <w:right w:val="none" w:sz="0" w:space="0" w:color="auto"/>
          </w:divBdr>
        </w:div>
      </w:divsChild>
    </w:div>
    <w:div w:id="1318076566">
      <w:bodyDiv w:val="1"/>
      <w:marLeft w:val="0"/>
      <w:marRight w:val="0"/>
      <w:marTop w:val="0"/>
      <w:marBottom w:val="0"/>
      <w:divBdr>
        <w:top w:val="none" w:sz="0" w:space="0" w:color="auto"/>
        <w:left w:val="none" w:sz="0" w:space="0" w:color="auto"/>
        <w:bottom w:val="none" w:sz="0" w:space="0" w:color="auto"/>
        <w:right w:val="none" w:sz="0" w:space="0" w:color="auto"/>
      </w:divBdr>
    </w:div>
    <w:div w:id="1376278150">
      <w:bodyDiv w:val="1"/>
      <w:marLeft w:val="0"/>
      <w:marRight w:val="0"/>
      <w:marTop w:val="0"/>
      <w:marBottom w:val="0"/>
      <w:divBdr>
        <w:top w:val="none" w:sz="0" w:space="0" w:color="auto"/>
        <w:left w:val="none" w:sz="0" w:space="0" w:color="auto"/>
        <w:bottom w:val="none" w:sz="0" w:space="0" w:color="auto"/>
        <w:right w:val="none" w:sz="0" w:space="0" w:color="auto"/>
      </w:divBdr>
    </w:div>
    <w:div w:id="1384013941">
      <w:bodyDiv w:val="1"/>
      <w:marLeft w:val="0"/>
      <w:marRight w:val="0"/>
      <w:marTop w:val="0"/>
      <w:marBottom w:val="0"/>
      <w:divBdr>
        <w:top w:val="none" w:sz="0" w:space="0" w:color="auto"/>
        <w:left w:val="none" w:sz="0" w:space="0" w:color="auto"/>
        <w:bottom w:val="none" w:sz="0" w:space="0" w:color="auto"/>
        <w:right w:val="none" w:sz="0" w:space="0" w:color="auto"/>
      </w:divBdr>
    </w:div>
    <w:div w:id="1526753151">
      <w:bodyDiv w:val="1"/>
      <w:marLeft w:val="0"/>
      <w:marRight w:val="0"/>
      <w:marTop w:val="0"/>
      <w:marBottom w:val="0"/>
      <w:divBdr>
        <w:top w:val="none" w:sz="0" w:space="0" w:color="auto"/>
        <w:left w:val="none" w:sz="0" w:space="0" w:color="auto"/>
        <w:bottom w:val="none" w:sz="0" w:space="0" w:color="auto"/>
        <w:right w:val="none" w:sz="0" w:space="0" w:color="auto"/>
      </w:divBdr>
    </w:div>
    <w:div w:id="1573082570">
      <w:bodyDiv w:val="1"/>
      <w:marLeft w:val="0"/>
      <w:marRight w:val="0"/>
      <w:marTop w:val="0"/>
      <w:marBottom w:val="0"/>
      <w:divBdr>
        <w:top w:val="none" w:sz="0" w:space="0" w:color="auto"/>
        <w:left w:val="none" w:sz="0" w:space="0" w:color="auto"/>
        <w:bottom w:val="none" w:sz="0" w:space="0" w:color="auto"/>
        <w:right w:val="none" w:sz="0" w:space="0" w:color="auto"/>
      </w:divBdr>
      <w:divsChild>
        <w:div w:id="1971133458">
          <w:marLeft w:val="547"/>
          <w:marRight w:val="0"/>
          <w:marTop w:val="0"/>
          <w:marBottom w:val="0"/>
          <w:divBdr>
            <w:top w:val="none" w:sz="0" w:space="0" w:color="auto"/>
            <w:left w:val="none" w:sz="0" w:space="0" w:color="auto"/>
            <w:bottom w:val="none" w:sz="0" w:space="0" w:color="auto"/>
            <w:right w:val="none" w:sz="0" w:space="0" w:color="auto"/>
          </w:divBdr>
        </w:div>
      </w:divsChild>
    </w:div>
    <w:div w:id="1590119078">
      <w:bodyDiv w:val="1"/>
      <w:marLeft w:val="0"/>
      <w:marRight w:val="0"/>
      <w:marTop w:val="0"/>
      <w:marBottom w:val="0"/>
      <w:divBdr>
        <w:top w:val="none" w:sz="0" w:space="0" w:color="auto"/>
        <w:left w:val="none" w:sz="0" w:space="0" w:color="auto"/>
        <w:bottom w:val="none" w:sz="0" w:space="0" w:color="auto"/>
        <w:right w:val="none" w:sz="0" w:space="0" w:color="auto"/>
      </w:divBdr>
      <w:divsChild>
        <w:div w:id="629018877">
          <w:marLeft w:val="547"/>
          <w:marRight w:val="0"/>
          <w:marTop w:val="0"/>
          <w:marBottom w:val="0"/>
          <w:divBdr>
            <w:top w:val="none" w:sz="0" w:space="0" w:color="auto"/>
            <w:left w:val="none" w:sz="0" w:space="0" w:color="auto"/>
            <w:bottom w:val="none" w:sz="0" w:space="0" w:color="auto"/>
            <w:right w:val="none" w:sz="0" w:space="0" w:color="auto"/>
          </w:divBdr>
        </w:div>
        <w:div w:id="1221332635">
          <w:marLeft w:val="547"/>
          <w:marRight w:val="0"/>
          <w:marTop w:val="0"/>
          <w:marBottom w:val="0"/>
          <w:divBdr>
            <w:top w:val="none" w:sz="0" w:space="0" w:color="auto"/>
            <w:left w:val="none" w:sz="0" w:space="0" w:color="auto"/>
            <w:bottom w:val="none" w:sz="0" w:space="0" w:color="auto"/>
            <w:right w:val="none" w:sz="0" w:space="0" w:color="auto"/>
          </w:divBdr>
        </w:div>
      </w:divsChild>
    </w:div>
    <w:div w:id="1674062198">
      <w:bodyDiv w:val="1"/>
      <w:marLeft w:val="0"/>
      <w:marRight w:val="0"/>
      <w:marTop w:val="0"/>
      <w:marBottom w:val="0"/>
      <w:divBdr>
        <w:top w:val="none" w:sz="0" w:space="0" w:color="auto"/>
        <w:left w:val="none" w:sz="0" w:space="0" w:color="auto"/>
        <w:bottom w:val="none" w:sz="0" w:space="0" w:color="auto"/>
        <w:right w:val="none" w:sz="0" w:space="0" w:color="auto"/>
      </w:divBdr>
    </w:div>
    <w:div w:id="1699232301">
      <w:bodyDiv w:val="1"/>
      <w:marLeft w:val="0"/>
      <w:marRight w:val="0"/>
      <w:marTop w:val="0"/>
      <w:marBottom w:val="0"/>
      <w:divBdr>
        <w:top w:val="none" w:sz="0" w:space="0" w:color="auto"/>
        <w:left w:val="none" w:sz="0" w:space="0" w:color="auto"/>
        <w:bottom w:val="none" w:sz="0" w:space="0" w:color="auto"/>
        <w:right w:val="none" w:sz="0" w:space="0" w:color="auto"/>
      </w:divBdr>
    </w:div>
    <w:div w:id="1708141940">
      <w:bodyDiv w:val="1"/>
      <w:marLeft w:val="0"/>
      <w:marRight w:val="0"/>
      <w:marTop w:val="0"/>
      <w:marBottom w:val="0"/>
      <w:divBdr>
        <w:top w:val="none" w:sz="0" w:space="0" w:color="auto"/>
        <w:left w:val="none" w:sz="0" w:space="0" w:color="auto"/>
        <w:bottom w:val="none" w:sz="0" w:space="0" w:color="auto"/>
        <w:right w:val="none" w:sz="0" w:space="0" w:color="auto"/>
      </w:divBdr>
      <w:divsChild>
        <w:div w:id="957874359">
          <w:marLeft w:val="547"/>
          <w:marRight w:val="0"/>
          <w:marTop w:val="0"/>
          <w:marBottom w:val="0"/>
          <w:divBdr>
            <w:top w:val="none" w:sz="0" w:space="0" w:color="auto"/>
            <w:left w:val="none" w:sz="0" w:space="0" w:color="auto"/>
            <w:bottom w:val="none" w:sz="0" w:space="0" w:color="auto"/>
            <w:right w:val="none" w:sz="0" w:space="0" w:color="auto"/>
          </w:divBdr>
        </w:div>
      </w:divsChild>
    </w:div>
    <w:div w:id="1758015320">
      <w:bodyDiv w:val="1"/>
      <w:marLeft w:val="0"/>
      <w:marRight w:val="0"/>
      <w:marTop w:val="0"/>
      <w:marBottom w:val="0"/>
      <w:divBdr>
        <w:top w:val="none" w:sz="0" w:space="0" w:color="auto"/>
        <w:left w:val="none" w:sz="0" w:space="0" w:color="auto"/>
        <w:bottom w:val="none" w:sz="0" w:space="0" w:color="auto"/>
        <w:right w:val="none" w:sz="0" w:space="0" w:color="auto"/>
      </w:divBdr>
      <w:divsChild>
        <w:div w:id="868418760">
          <w:marLeft w:val="547"/>
          <w:marRight w:val="0"/>
          <w:marTop w:val="0"/>
          <w:marBottom w:val="0"/>
          <w:divBdr>
            <w:top w:val="none" w:sz="0" w:space="0" w:color="auto"/>
            <w:left w:val="none" w:sz="0" w:space="0" w:color="auto"/>
            <w:bottom w:val="none" w:sz="0" w:space="0" w:color="auto"/>
            <w:right w:val="none" w:sz="0" w:space="0" w:color="auto"/>
          </w:divBdr>
        </w:div>
      </w:divsChild>
    </w:div>
    <w:div w:id="1816753415">
      <w:bodyDiv w:val="1"/>
      <w:marLeft w:val="0"/>
      <w:marRight w:val="0"/>
      <w:marTop w:val="0"/>
      <w:marBottom w:val="0"/>
      <w:divBdr>
        <w:top w:val="none" w:sz="0" w:space="0" w:color="auto"/>
        <w:left w:val="none" w:sz="0" w:space="0" w:color="auto"/>
        <w:bottom w:val="none" w:sz="0" w:space="0" w:color="auto"/>
        <w:right w:val="none" w:sz="0" w:space="0" w:color="auto"/>
      </w:divBdr>
    </w:div>
    <w:div w:id="1820263416">
      <w:bodyDiv w:val="1"/>
      <w:marLeft w:val="0"/>
      <w:marRight w:val="0"/>
      <w:marTop w:val="0"/>
      <w:marBottom w:val="0"/>
      <w:divBdr>
        <w:top w:val="none" w:sz="0" w:space="0" w:color="auto"/>
        <w:left w:val="none" w:sz="0" w:space="0" w:color="auto"/>
        <w:bottom w:val="none" w:sz="0" w:space="0" w:color="auto"/>
        <w:right w:val="none" w:sz="0" w:space="0" w:color="auto"/>
      </w:divBdr>
      <w:divsChild>
        <w:div w:id="1721048346">
          <w:marLeft w:val="547"/>
          <w:marRight w:val="0"/>
          <w:marTop w:val="0"/>
          <w:marBottom w:val="0"/>
          <w:divBdr>
            <w:top w:val="none" w:sz="0" w:space="0" w:color="auto"/>
            <w:left w:val="none" w:sz="0" w:space="0" w:color="auto"/>
            <w:bottom w:val="none" w:sz="0" w:space="0" w:color="auto"/>
            <w:right w:val="none" w:sz="0" w:space="0" w:color="auto"/>
          </w:divBdr>
        </w:div>
      </w:divsChild>
    </w:div>
    <w:div w:id="1855805496">
      <w:bodyDiv w:val="1"/>
      <w:marLeft w:val="0"/>
      <w:marRight w:val="0"/>
      <w:marTop w:val="0"/>
      <w:marBottom w:val="0"/>
      <w:divBdr>
        <w:top w:val="none" w:sz="0" w:space="0" w:color="auto"/>
        <w:left w:val="none" w:sz="0" w:space="0" w:color="auto"/>
        <w:bottom w:val="none" w:sz="0" w:space="0" w:color="auto"/>
        <w:right w:val="none" w:sz="0" w:space="0" w:color="auto"/>
      </w:divBdr>
    </w:div>
    <w:div w:id="1921787042">
      <w:bodyDiv w:val="1"/>
      <w:marLeft w:val="0"/>
      <w:marRight w:val="0"/>
      <w:marTop w:val="0"/>
      <w:marBottom w:val="0"/>
      <w:divBdr>
        <w:top w:val="none" w:sz="0" w:space="0" w:color="auto"/>
        <w:left w:val="none" w:sz="0" w:space="0" w:color="auto"/>
        <w:bottom w:val="none" w:sz="0" w:space="0" w:color="auto"/>
        <w:right w:val="none" w:sz="0" w:space="0" w:color="auto"/>
      </w:divBdr>
      <w:divsChild>
        <w:div w:id="1476339314">
          <w:marLeft w:val="547"/>
          <w:marRight w:val="0"/>
          <w:marTop w:val="0"/>
          <w:marBottom w:val="0"/>
          <w:divBdr>
            <w:top w:val="none" w:sz="0" w:space="0" w:color="auto"/>
            <w:left w:val="none" w:sz="0" w:space="0" w:color="auto"/>
            <w:bottom w:val="none" w:sz="0" w:space="0" w:color="auto"/>
            <w:right w:val="none" w:sz="0" w:space="0" w:color="auto"/>
          </w:divBdr>
        </w:div>
      </w:divsChild>
    </w:div>
    <w:div w:id="1991902357">
      <w:bodyDiv w:val="1"/>
      <w:marLeft w:val="0"/>
      <w:marRight w:val="0"/>
      <w:marTop w:val="0"/>
      <w:marBottom w:val="0"/>
      <w:divBdr>
        <w:top w:val="none" w:sz="0" w:space="0" w:color="auto"/>
        <w:left w:val="none" w:sz="0" w:space="0" w:color="auto"/>
        <w:bottom w:val="none" w:sz="0" w:space="0" w:color="auto"/>
        <w:right w:val="none" w:sz="0" w:space="0" w:color="auto"/>
      </w:divBdr>
      <w:divsChild>
        <w:div w:id="14333580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diagramLayout" Target="diagrams/layout8.xml"/><Relationship Id="rId50" Type="http://schemas.microsoft.com/office/2007/relationships/diagramDrawing" Target="diagrams/drawing8.xml"/><Relationship Id="rId55" Type="http://schemas.openxmlformats.org/officeDocument/2006/relationships/diagramColors" Target="diagrams/colors9.xm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diagramColors" Target="diagrams/colors4.xml"/><Relationship Id="rId11" Type="http://schemas.openxmlformats.org/officeDocument/2006/relationships/diagramLayout" Target="diagrams/layout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diagramLayout" Target="diagrams/layout9.xml"/><Relationship Id="rId58" Type="http://schemas.openxmlformats.org/officeDocument/2006/relationships/diagramLayout" Target="diagrams/layout10.xml"/><Relationship Id="rId66" Type="http://schemas.openxmlformats.org/officeDocument/2006/relationships/theme" Target="theme/theme1.xml"/><Relationship Id="rId5" Type="http://schemas.openxmlformats.org/officeDocument/2006/relationships/webSettings" Target="webSettings.xml"/><Relationship Id="rId61" Type="http://schemas.microsoft.com/office/2007/relationships/diagramDrawing" Target="diagrams/drawing10.xml"/><Relationship Id="rId19" Type="http://schemas.microsoft.com/office/2007/relationships/diagramDrawing" Target="diagrams/drawing2.xml"/><Relationship Id="rId14" Type="http://schemas.microsoft.com/office/2007/relationships/diagramDrawing" Target="diagrams/drawing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56" Type="http://schemas.microsoft.com/office/2007/relationships/diagramDrawing" Target="diagrams/drawing9.xm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chart" Target="charts/chart3.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diagramData" Target="diagrams/data8.xml"/><Relationship Id="rId59" Type="http://schemas.openxmlformats.org/officeDocument/2006/relationships/diagramQuickStyle" Target="diagrams/quickStyle10.xml"/><Relationship Id="rId20" Type="http://schemas.openxmlformats.org/officeDocument/2006/relationships/chart" Target="charts/chart2.xml"/><Relationship Id="rId41" Type="http://schemas.openxmlformats.org/officeDocument/2006/relationships/diagramData" Target="diagrams/data7.xml"/><Relationship Id="rId54" Type="http://schemas.openxmlformats.org/officeDocument/2006/relationships/diagramQuickStyle" Target="diagrams/quickStyle9.xml"/><Relationship Id="rId62"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diagramData" Target="diagrams/data10.xml"/><Relationship Id="rId10" Type="http://schemas.openxmlformats.org/officeDocument/2006/relationships/diagramData" Target="diagrams/data1.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diagramData" Target="diagrams/data9.xml"/><Relationship Id="rId60" Type="http://schemas.openxmlformats.org/officeDocument/2006/relationships/diagramColors" Target="diagrams/colors1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diagramColors" Target="diagrams/colors1.xml"/><Relationship Id="rId18" Type="http://schemas.openxmlformats.org/officeDocument/2006/relationships/diagramColors" Target="diagrams/colors2.xml"/><Relationship Id="rId39" Type="http://schemas.openxmlformats.org/officeDocument/2006/relationships/diagramColors" Target="diagrams/colors6.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disabilities/documents/toolaction/ipuhb.pdf" TargetMode="External"/><Relationship Id="rId2" Type="http://schemas.openxmlformats.org/officeDocument/2006/relationships/hyperlink" Target="https://nhri.ohchr.org/EN/ICC/GeneralMeeting/25/Meeting%20Documents/Study%20on%20the%20Implementation%20of%20Article%2033%20of%20CRPD.pdf" TargetMode="External"/><Relationship Id="rId1" Type="http://schemas.openxmlformats.org/officeDocument/2006/relationships/hyperlink" Target="https://www.un.org/disabilities/documents/toolaction/ipuhb.pdf" TargetMode="External"/><Relationship Id="rId4" Type="http://schemas.openxmlformats.org/officeDocument/2006/relationships/hyperlink" Target="https://ec.europa.eu/eurostat/statistics-explained/pdfscache/34409.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Nino%20Lagvilava%20-%20Desktop\&#4328;&#4328;&#4315;&#4318;\&#4321;&#4322;&#4304;&#4322;&#4312;&#4321;&#4322;&#4312;&#4313;&#4304;\&#4324;&#4320;&#4308;&#4321;&#4311;&#4304;&#4307;&#4312;&#4321;&#4311;&#4309;&#4312;&#43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ino%20Lagvilava%20-%20Desktop\&#4328;&#4328;&#4315;&#4318;\&#4317;&#4305;&#4312;&#4308;&#4325;&#4322;&#4312;&#4321;&#4306;&#4304;&#4316;%20&#4315;&#4312;&#4326;&#4308;&#4305;&#4323;&#4314;&#4312;%20&#4312;&#4316;&#4324;&#4317;&#4320;&#4315;&#4304;&#4330;&#4312;&#4304;\&#4315;&#4308;&#4323;&#4320;&#4309;&#4308;&#4317;&#4305;&#4304;-&#4315;&#4310;&#4320;&#4323;&#4316;&#4309;&#4308;&#4314;&#4317;&#4305;&#4312;&#4321;&#4304;%20&#4304;&#4307;%20&#4321;&#4317;&#4330;&#4312;&#4304;&#4314;&#4323;&#4320;&#4312;%20&#4318;&#4320;&#4317;&#4306;&#4320;&#4304;&#4315;&#4308;&#4305;&#4312;&#4321;%20&#4307;&#4308;&#4318;&#4304;&#4320;&#4322;&#4304;&#4315;&#4308;&#4316;&#4322;&#4312;\&#4321;&#4308;&#4325;&#4322;&#4308;&#4315;&#4305;&#4320;&#4312;&#4321;%20&#4315;&#4317;&#4316;&#4304;&#4330;&#4308;&#4315;&#4308;&#4305;&#4312;%20-%20&#4315;&#4323;&#4316;&#4312;&#4330;%20&#4315;&#4317;&#4330;&#4309;&#4304;.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Nino%20Lagvilava%20-%20Desktop\&#4328;&#4328;&#4315;&#4318;\4.%20&#4321;&#4304;&#4315;&#4323;&#4328;&#4304;&#4317;%20&#4324;&#4304;&#4312;&#4314;&#4308;&#4305;&#4312;\&#4304;&#4316;&#4306;&#4304;&#4320;&#4312;&#4328;&#4328;&#4312;%20&#4306;&#4304;&#4315;&#4317;&#4327;&#4308;&#4316;&#4308;&#4305;&#4323;&#4314;&#4312;%20&#4306;&#4320;&#4304;&#4324;&#4312;&#4313;&#4308;&#4305;&#4312;.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D:\Nino%20Lagvilava%20-%20Desktop\&#4328;&#4328;&#4315;&#4318;\4.%20&#4321;&#4304;&#4315;&#4323;&#4328;&#4304;&#4317;%20&#4324;&#4304;&#4312;&#4314;&#4308;&#4305;&#4312;\&#4304;&#4316;&#4306;&#4304;&#4320;&#4312;&#4328;&#4328;&#4312;%20&#4306;&#4304;&#4315;&#4317;&#4327;&#4308;&#4316;&#4308;&#4305;&#4323;&#4314;&#4312;%20&#4306;&#4320;&#4304;&#4324;&#4312;&#4313;&#4308;&#4305;&#4312;.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4571073352673"/>
          <c:y val="5.4147181885306421E-2"/>
          <c:w val="0.56786756918543091"/>
          <c:h val="0.71905790880250231"/>
        </c:manualLayout>
      </c:layout>
      <c:barChart>
        <c:barDir val="bar"/>
        <c:grouping val="clustered"/>
        <c:varyColors val="0"/>
        <c:ser>
          <c:idx val="0"/>
          <c:order val="0"/>
          <c:tx>
            <c:strRef>
              <c:f>შეზღუდვები!$F$2</c:f>
              <c:strCache>
                <c:ptCount val="1"/>
                <c:pt idx="0">
                  <c:v>ნაწილობრივ</c:v>
                </c:pt>
              </c:strCache>
            </c:strRef>
          </c:tx>
          <c:spPr>
            <a:solidFill>
              <a:srgbClr val="34538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შეზღუდვები!$E$3:$E$8</c:f>
              <c:strCache>
                <c:ptCount val="6"/>
                <c:pt idx="0">
                  <c:v>მხედველობის დარღვევა</c:v>
                </c:pt>
                <c:pt idx="1">
                  <c:v>სმენის დარღვევა</c:v>
                </c:pt>
                <c:pt idx="2">
                  <c:v>გადაადგილების, დგომის დარღვევა</c:v>
                </c:pt>
                <c:pt idx="3">
                  <c:v>კონცენტრირების, მეხსიერების დარღვევა</c:v>
                </c:pt>
                <c:pt idx="4">
                  <c:v>კომუნიკაციის დარღვევა</c:v>
                </c:pt>
                <c:pt idx="5">
                  <c:v>თვითმომსახურების უნარის დარღვევა</c:v>
                </c:pt>
              </c:strCache>
            </c:strRef>
          </c:cat>
          <c:val>
            <c:numRef>
              <c:f>შეზღუდვები!$F$3:$F$8</c:f>
              <c:numCache>
                <c:formatCode>_(* #,##0_);_(* \(#,##0\);_(* "-"??_);_(@_)</c:formatCode>
                <c:ptCount val="6"/>
                <c:pt idx="0">
                  <c:v>468.71</c:v>
                </c:pt>
                <c:pt idx="1">
                  <c:v>191.501</c:v>
                </c:pt>
                <c:pt idx="2">
                  <c:v>144.322</c:v>
                </c:pt>
                <c:pt idx="3">
                  <c:v>72.906000000000006</c:v>
                </c:pt>
                <c:pt idx="4">
                  <c:v>42.918999999999997</c:v>
                </c:pt>
                <c:pt idx="5">
                  <c:v>57.274999999999999</c:v>
                </c:pt>
              </c:numCache>
            </c:numRef>
          </c:val>
          <c:extLst>
            <c:ext xmlns:c16="http://schemas.microsoft.com/office/drawing/2014/chart" uri="{C3380CC4-5D6E-409C-BE32-E72D297353CC}">
              <c16:uniqueId val="{00000000-56AE-4BDB-B782-8C1021977194}"/>
            </c:ext>
          </c:extLst>
        </c:ser>
        <c:ser>
          <c:idx val="1"/>
          <c:order val="1"/>
          <c:tx>
            <c:strRef>
              <c:f>შეზღუდვები!$G$2</c:f>
              <c:strCache>
                <c:ptCount val="1"/>
                <c:pt idx="0">
                  <c:v>მნიშვნელოვნად</c:v>
                </c:pt>
              </c:strCache>
            </c:strRef>
          </c:tx>
          <c:spPr>
            <a:solidFill>
              <a:srgbClr val="8ABE2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შეზღუდვები!$E$3:$E$8</c:f>
              <c:strCache>
                <c:ptCount val="6"/>
                <c:pt idx="0">
                  <c:v>მხედველობის დარღვევა</c:v>
                </c:pt>
                <c:pt idx="1">
                  <c:v>სმენის დარღვევა</c:v>
                </c:pt>
                <c:pt idx="2">
                  <c:v>გადაადგილების, დგომის დარღვევა</c:v>
                </c:pt>
                <c:pt idx="3">
                  <c:v>კონცენტრირების, მეხსიერების დარღვევა</c:v>
                </c:pt>
                <c:pt idx="4">
                  <c:v>კომუნიკაციის დარღვევა</c:v>
                </c:pt>
                <c:pt idx="5">
                  <c:v>თვითმომსახურების უნარის დარღვევა</c:v>
                </c:pt>
              </c:strCache>
            </c:strRef>
          </c:cat>
          <c:val>
            <c:numRef>
              <c:f>შეზღუდვები!$G$3:$G$8</c:f>
              <c:numCache>
                <c:formatCode>_(* #,##0_);_(* \(#,##0\);_(* "-"??_);_(@_)</c:formatCode>
                <c:ptCount val="6"/>
                <c:pt idx="0">
                  <c:v>98.48</c:v>
                </c:pt>
                <c:pt idx="1">
                  <c:v>41.621000000000002</c:v>
                </c:pt>
                <c:pt idx="2">
                  <c:v>60.680999999999997</c:v>
                </c:pt>
                <c:pt idx="3">
                  <c:v>21.986999999999998</c:v>
                </c:pt>
                <c:pt idx="4">
                  <c:v>16.245999999999999</c:v>
                </c:pt>
                <c:pt idx="5">
                  <c:v>25.951000000000001</c:v>
                </c:pt>
              </c:numCache>
            </c:numRef>
          </c:val>
          <c:extLst>
            <c:ext xmlns:c16="http://schemas.microsoft.com/office/drawing/2014/chart" uri="{C3380CC4-5D6E-409C-BE32-E72D297353CC}">
              <c16:uniqueId val="{00000001-56AE-4BDB-B782-8C1021977194}"/>
            </c:ext>
          </c:extLst>
        </c:ser>
        <c:ser>
          <c:idx val="2"/>
          <c:order val="2"/>
          <c:tx>
            <c:strRef>
              <c:f>შეზღუდვები!$H$2</c:f>
              <c:strCache>
                <c:ptCount val="1"/>
                <c:pt idx="0">
                  <c:v>სრულიად</c:v>
                </c:pt>
              </c:strCache>
            </c:strRef>
          </c:tx>
          <c:spPr>
            <a:solidFill>
              <a:schemeClr val="accent3"/>
            </a:solidFill>
            <a:ln>
              <a:noFill/>
            </a:ln>
            <a:effectLst/>
          </c:spPr>
          <c:invertIfNegative val="0"/>
          <c:dLbls>
            <c:dLbl>
              <c:idx val="1"/>
              <c:layout>
                <c:manualLayout>
                  <c:x val="-2.33918128654970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AE-4BDB-B782-8C1021977194}"/>
                </c:ext>
              </c:extLst>
            </c:dLbl>
            <c:dLbl>
              <c:idx val="5"/>
              <c:layout>
                <c:manualLayout>
                  <c:x val="-9.3567251461988306E-3"/>
                  <c:y val="-5.39811066126855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6AE-4BDB-B782-8C10219771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შეზღუდვები!$E$3:$E$8</c:f>
              <c:strCache>
                <c:ptCount val="6"/>
                <c:pt idx="0">
                  <c:v>მხედველობის დარღვევა</c:v>
                </c:pt>
                <c:pt idx="1">
                  <c:v>სმენის დარღვევა</c:v>
                </c:pt>
                <c:pt idx="2">
                  <c:v>გადაადგილების, დგომის დარღვევა</c:v>
                </c:pt>
                <c:pt idx="3">
                  <c:v>კონცენტრირების, მეხსიერების დარღვევა</c:v>
                </c:pt>
                <c:pt idx="4">
                  <c:v>კომუნიკაციის დარღვევა</c:v>
                </c:pt>
                <c:pt idx="5">
                  <c:v>თვითმომსახურების უნარის დარღვევა</c:v>
                </c:pt>
              </c:strCache>
            </c:strRef>
          </c:cat>
          <c:val>
            <c:numRef>
              <c:f>შეზღუდვები!$H$3:$H$8</c:f>
              <c:numCache>
                <c:formatCode>_(* #,##0_);_(* \(#,##0\);_(* "-"??_);_(@_)</c:formatCode>
                <c:ptCount val="6"/>
                <c:pt idx="0">
                  <c:v>9.1579999999999995</c:v>
                </c:pt>
                <c:pt idx="1">
                  <c:v>6.0819999999999999</c:v>
                </c:pt>
                <c:pt idx="2">
                  <c:v>15.994999999999999</c:v>
                </c:pt>
                <c:pt idx="3">
                  <c:v>5.8310000000000004</c:v>
                </c:pt>
                <c:pt idx="4">
                  <c:v>6.7839999999999998</c:v>
                </c:pt>
                <c:pt idx="5">
                  <c:v>15.226000000000001</c:v>
                </c:pt>
              </c:numCache>
            </c:numRef>
          </c:val>
          <c:extLst>
            <c:ext xmlns:c16="http://schemas.microsoft.com/office/drawing/2014/chart" uri="{C3380CC4-5D6E-409C-BE32-E72D297353CC}">
              <c16:uniqueId val="{00000003-56AE-4BDB-B782-8C1021977194}"/>
            </c:ext>
          </c:extLst>
        </c:ser>
        <c:dLbls>
          <c:showLegendKey val="0"/>
          <c:showVal val="0"/>
          <c:showCatName val="0"/>
          <c:showSerName val="0"/>
          <c:showPercent val="0"/>
          <c:showBubbleSize val="0"/>
        </c:dLbls>
        <c:gapWidth val="75"/>
        <c:axId val="224404480"/>
        <c:axId val="184035008"/>
      </c:barChart>
      <c:catAx>
        <c:axId val="224404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4035008"/>
        <c:crosses val="autoZero"/>
        <c:auto val="1"/>
        <c:lblAlgn val="ctr"/>
        <c:lblOffset val="100"/>
        <c:noMultiLvlLbl val="0"/>
      </c:catAx>
      <c:valAx>
        <c:axId val="1840350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40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'გრაფიკი 1'!$B$2</c:f>
              <c:strCache>
                <c:ptCount val="1"/>
                <c:pt idx="0">
                  <c:v>0-18 წლამდე  შშმ პირი  </c:v>
                </c:pt>
              </c:strCache>
            </c:strRef>
          </c:tx>
          <c:spPr>
            <a:solidFill>
              <a:srgbClr val="8ABE23"/>
            </a:solidFill>
            <a:ln>
              <a:noFill/>
            </a:ln>
            <a:effectLst/>
          </c:spPr>
          <c:invertIfNegative val="0"/>
          <c:cat>
            <c:strRef>
              <c:f>'გრაფიკი 1'!$A$3:$A$13</c:f>
              <c:strCache>
                <c:ptCount val="11"/>
                <c:pt idx="0">
                  <c:v> ქ. თბილისი </c:v>
                </c:pt>
                <c:pt idx="1">
                  <c:v> იმერეთი </c:v>
                </c:pt>
                <c:pt idx="2">
                  <c:v> აჭარა</c:v>
                </c:pt>
                <c:pt idx="3">
                  <c:v> სამეგრელო-ზემო სვანეთი </c:v>
                </c:pt>
                <c:pt idx="4">
                  <c:v> კახეთი </c:v>
                </c:pt>
                <c:pt idx="5">
                  <c:v> ქვემო ქართლი </c:v>
                </c:pt>
                <c:pt idx="6">
                  <c:v> შიდა ქართლი </c:v>
                </c:pt>
                <c:pt idx="7">
                  <c:v> გურია </c:v>
                </c:pt>
                <c:pt idx="8">
                  <c:v> სამცხე-ჯავახეთი </c:v>
                </c:pt>
                <c:pt idx="9">
                  <c:v> მცხეთა-მთიანეთი </c:v>
                </c:pt>
                <c:pt idx="10">
                  <c:v> რაჭა-ლეჩხუმი, ქვემო სვანეთი </c:v>
                </c:pt>
              </c:strCache>
            </c:strRef>
          </c:cat>
          <c:val>
            <c:numRef>
              <c:f>'გრაფიკი 1'!$B$3:$B$13</c:f>
              <c:numCache>
                <c:formatCode>_(* #,##0_);_(* \(#,##0\);_(* "-"??_);_(@_)</c:formatCode>
                <c:ptCount val="11"/>
                <c:pt idx="0">
                  <c:v>3555</c:v>
                </c:pt>
                <c:pt idx="1">
                  <c:v>1518</c:v>
                </c:pt>
                <c:pt idx="2">
                  <c:v>1358</c:v>
                </c:pt>
                <c:pt idx="3">
                  <c:v>917</c:v>
                </c:pt>
                <c:pt idx="4">
                  <c:v>829</c:v>
                </c:pt>
                <c:pt idx="5">
                  <c:v>1200</c:v>
                </c:pt>
                <c:pt idx="6">
                  <c:v>641</c:v>
                </c:pt>
                <c:pt idx="7">
                  <c:v>349</c:v>
                </c:pt>
                <c:pt idx="8">
                  <c:v>371</c:v>
                </c:pt>
                <c:pt idx="9">
                  <c:v>207</c:v>
                </c:pt>
                <c:pt idx="10">
                  <c:v>65</c:v>
                </c:pt>
              </c:numCache>
            </c:numRef>
          </c:val>
          <c:extLst>
            <c:ext xmlns:c16="http://schemas.microsoft.com/office/drawing/2014/chart" uri="{C3380CC4-5D6E-409C-BE32-E72D297353CC}">
              <c16:uniqueId val="{00000000-D4FF-4958-A8E2-06E7577293CC}"/>
            </c:ext>
          </c:extLst>
        </c:ser>
        <c:ser>
          <c:idx val="1"/>
          <c:order val="1"/>
          <c:tx>
            <c:strRef>
              <c:f>'გრაფიკი 1'!$C$2</c:f>
              <c:strCache>
                <c:ptCount val="1"/>
                <c:pt idx="0">
                  <c:v>ზომიერად გამოხატული ხარისხის მქონე შშმ პირი </c:v>
                </c:pt>
              </c:strCache>
            </c:strRef>
          </c:tx>
          <c:spPr>
            <a:solidFill>
              <a:srgbClr val="345384"/>
            </a:solidFill>
            <a:ln>
              <a:noFill/>
            </a:ln>
            <a:effectLst/>
          </c:spPr>
          <c:invertIfNegative val="0"/>
          <c:cat>
            <c:strRef>
              <c:f>'გრაფიკი 1'!$A$3:$A$13</c:f>
              <c:strCache>
                <c:ptCount val="11"/>
                <c:pt idx="0">
                  <c:v> ქ. თბილისი </c:v>
                </c:pt>
                <c:pt idx="1">
                  <c:v> იმერეთი </c:v>
                </c:pt>
                <c:pt idx="2">
                  <c:v> აჭარა</c:v>
                </c:pt>
                <c:pt idx="3">
                  <c:v> სამეგრელო-ზემო სვანეთი </c:v>
                </c:pt>
                <c:pt idx="4">
                  <c:v> კახეთი </c:v>
                </c:pt>
                <c:pt idx="5">
                  <c:v> ქვემო ქართლი </c:v>
                </c:pt>
                <c:pt idx="6">
                  <c:v> შიდა ქართლი </c:v>
                </c:pt>
                <c:pt idx="7">
                  <c:v> გურია </c:v>
                </c:pt>
                <c:pt idx="8">
                  <c:v> სამცხე-ჯავახეთი </c:v>
                </c:pt>
                <c:pt idx="9">
                  <c:v> მცხეთა-მთიანეთი </c:v>
                </c:pt>
                <c:pt idx="10">
                  <c:v> რაჭა-ლეჩხუმი, ქვემო სვანეთი </c:v>
                </c:pt>
              </c:strCache>
            </c:strRef>
          </c:cat>
          <c:val>
            <c:numRef>
              <c:f>'გრაფიკი 1'!$C$3:$C$13</c:f>
              <c:numCache>
                <c:formatCode>_(* #,##0_);_(* \(#,##0\);_(* "-"??_);_(@_)</c:formatCode>
                <c:ptCount val="11"/>
                <c:pt idx="0">
                  <c:v>2881</c:v>
                </c:pt>
                <c:pt idx="1">
                  <c:v>1954</c:v>
                </c:pt>
                <c:pt idx="2">
                  <c:v>1440</c:v>
                </c:pt>
                <c:pt idx="3">
                  <c:v>1096</c:v>
                </c:pt>
                <c:pt idx="4">
                  <c:v>1123</c:v>
                </c:pt>
                <c:pt idx="5">
                  <c:v>1006</c:v>
                </c:pt>
                <c:pt idx="6">
                  <c:v>1393</c:v>
                </c:pt>
                <c:pt idx="7">
                  <c:v>390</c:v>
                </c:pt>
                <c:pt idx="8">
                  <c:v>504</c:v>
                </c:pt>
                <c:pt idx="9">
                  <c:v>333</c:v>
                </c:pt>
                <c:pt idx="10">
                  <c:v>133</c:v>
                </c:pt>
              </c:numCache>
            </c:numRef>
          </c:val>
          <c:extLst>
            <c:ext xmlns:c16="http://schemas.microsoft.com/office/drawing/2014/chart" uri="{C3380CC4-5D6E-409C-BE32-E72D297353CC}">
              <c16:uniqueId val="{00000001-D4FF-4958-A8E2-06E7577293CC}"/>
            </c:ext>
          </c:extLst>
        </c:ser>
        <c:ser>
          <c:idx val="2"/>
          <c:order val="2"/>
          <c:tx>
            <c:strRef>
              <c:f>'გრაფიკი 1'!$D$2</c:f>
              <c:strCache>
                <c:ptCount val="1"/>
                <c:pt idx="0">
                  <c:v>მნიშვნელოვნად გამოხატული ხარისხის მქონე შშმ პირი</c:v>
                </c:pt>
              </c:strCache>
            </c:strRef>
          </c:tx>
          <c:spPr>
            <a:solidFill>
              <a:schemeClr val="accent3"/>
            </a:solidFill>
            <a:ln>
              <a:solidFill>
                <a:srgbClr val="969696"/>
              </a:solidFill>
            </a:ln>
            <a:effectLst/>
          </c:spPr>
          <c:invertIfNegative val="0"/>
          <c:cat>
            <c:strRef>
              <c:f>'გრაფიკი 1'!$A$3:$A$13</c:f>
              <c:strCache>
                <c:ptCount val="11"/>
                <c:pt idx="0">
                  <c:v> ქ. თბილისი </c:v>
                </c:pt>
                <c:pt idx="1">
                  <c:v> იმერეთი </c:v>
                </c:pt>
                <c:pt idx="2">
                  <c:v> აჭარა</c:v>
                </c:pt>
                <c:pt idx="3">
                  <c:v> სამეგრელო-ზემო სვანეთი </c:v>
                </c:pt>
                <c:pt idx="4">
                  <c:v> კახეთი </c:v>
                </c:pt>
                <c:pt idx="5">
                  <c:v> ქვემო ქართლი </c:v>
                </c:pt>
                <c:pt idx="6">
                  <c:v> შიდა ქართლი </c:v>
                </c:pt>
                <c:pt idx="7">
                  <c:v> გურია </c:v>
                </c:pt>
                <c:pt idx="8">
                  <c:v> სამცხე-ჯავახეთი </c:v>
                </c:pt>
                <c:pt idx="9">
                  <c:v> მცხეთა-მთიანეთი </c:v>
                </c:pt>
                <c:pt idx="10">
                  <c:v> რაჭა-ლეჩხუმი, ქვემო სვანეთი </c:v>
                </c:pt>
              </c:strCache>
            </c:strRef>
          </c:cat>
          <c:val>
            <c:numRef>
              <c:f>'გრაფიკი 1'!$D$3:$D$13</c:f>
              <c:numCache>
                <c:formatCode>_(* #,##0_);_(* \(#,##0\);_(* "-"??_);_(@_)</c:formatCode>
                <c:ptCount val="11"/>
                <c:pt idx="0">
                  <c:v>16470</c:v>
                </c:pt>
                <c:pt idx="1">
                  <c:v>14822</c:v>
                </c:pt>
                <c:pt idx="2">
                  <c:v>8536</c:v>
                </c:pt>
                <c:pt idx="3">
                  <c:v>7850</c:v>
                </c:pt>
                <c:pt idx="4">
                  <c:v>6789</c:v>
                </c:pt>
                <c:pt idx="5">
                  <c:v>5796</c:v>
                </c:pt>
                <c:pt idx="6">
                  <c:v>5777</c:v>
                </c:pt>
                <c:pt idx="7">
                  <c:v>3028</c:v>
                </c:pt>
                <c:pt idx="8">
                  <c:v>2753</c:v>
                </c:pt>
                <c:pt idx="9">
                  <c:v>1657</c:v>
                </c:pt>
                <c:pt idx="10">
                  <c:v>970</c:v>
                </c:pt>
              </c:numCache>
            </c:numRef>
          </c:val>
          <c:extLst>
            <c:ext xmlns:c16="http://schemas.microsoft.com/office/drawing/2014/chart" uri="{C3380CC4-5D6E-409C-BE32-E72D297353CC}">
              <c16:uniqueId val="{00000002-D4FF-4958-A8E2-06E7577293CC}"/>
            </c:ext>
          </c:extLst>
        </c:ser>
        <c:ser>
          <c:idx val="3"/>
          <c:order val="3"/>
          <c:tx>
            <c:strRef>
              <c:f>'გრაფიკი 1'!$E$2</c:f>
              <c:strCache>
                <c:ptCount val="1"/>
                <c:pt idx="0">
                  <c:v>მკვეთრად გამოხატული ხარისხის მქონე შშმ პირი</c:v>
                </c:pt>
              </c:strCache>
            </c:strRef>
          </c:tx>
          <c:spPr>
            <a:solidFill>
              <a:srgbClr val="47C3D0"/>
            </a:solidFill>
            <a:ln>
              <a:noFill/>
            </a:ln>
            <a:effectLst/>
          </c:spPr>
          <c:invertIfNegative val="0"/>
          <c:cat>
            <c:strRef>
              <c:f>'გრაფიკი 1'!$A$3:$A$13</c:f>
              <c:strCache>
                <c:ptCount val="11"/>
                <c:pt idx="0">
                  <c:v> ქ. თბილისი </c:v>
                </c:pt>
                <c:pt idx="1">
                  <c:v> იმერეთი </c:v>
                </c:pt>
                <c:pt idx="2">
                  <c:v> აჭარა</c:v>
                </c:pt>
                <c:pt idx="3">
                  <c:v> სამეგრელო-ზემო სვანეთი </c:v>
                </c:pt>
                <c:pt idx="4">
                  <c:v> კახეთი </c:v>
                </c:pt>
                <c:pt idx="5">
                  <c:v> ქვემო ქართლი </c:v>
                </c:pt>
                <c:pt idx="6">
                  <c:v> შიდა ქართლი </c:v>
                </c:pt>
                <c:pt idx="7">
                  <c:v> გურია </c:v>
                </c:pt>
                <c:pt idx="8">
                  <c:v> სამცხე-ჯავახეთი </c:v>
                </c:pt>
                <c:pt idx="9">
                  <c:v> მცხეთა-მთიანეთი </c:v>
                </c:pt>
                <c:pt idx="10">
                  <c:v> რაჭა-ლეჩხუმი, ქვემო სვანეთი </c:v>
                </c:pt>
              </c:strCache>
            </c:strRef>
          </c:cat>
          <c:val>
            <c:numRef>
              <c:f>'გრაფიკი 1'!$E$3:$E$13</c:f>
              <c:numCache>
                <c:formatCode>_(* #,##0_);_(* \(#,##0\);_(* "-"??_);_(@_)</c:formatCode>
                <c:ptCount val="11"/>
                <c:pt idx="0">
                  <c:v>6867</c:v>
                </c:pt>
                <c:pt idx="1">
                  <c:v>5266</c:v>
                </c:pt>
                <c:pt idx="2">
                  <c:v>3498</c:v>
                </c:pt>
                <c:pt idx="3">
                  <c:v>2731</c:v>
                </c:pt>
                <c:pt idx="4">
                  <c:v>2303</c:v>
                </c:pt>
                <c:pt idx="5">
                  <c:v>2502</c:v>
                </c:pt>
                <c:pt idx="6">
                  <c:v>1935</c:v>
                </c:pt>
                <c:pt idx="7">
                  <c:v>1013</c:v>
                </c:pt>
                <c:pt idx="8">
                  <c:v>1049</c:v>
                </c:pt>
                <c:pt idx="9">
                  <c:v>624</c:v>
                </c:pt>
                <c:pt idx="10">
                  <c:v>322</c:v>
                </c:pt>
              </c:numCache>
            </c:numRef>
          </c:val>
          <c:extLst>
            <c:ext xmlns:c16="http://schemas.microsoft.com/office/drawing/2014/chart" uri="{C3380CC4-5D6E-409C-BE32-E72D297353CC}">
              <c16:uniqueId val="{00000003-D4FF-4958-A8E2-06E7577293CC}"/>
            </c:ext>
          </c:extLst>
        </c:ser>
        <c:dLbls>
          <c:showLegendKey val="0"/>
          <c:showVal val="0"/>
          <c:showCatName val="0"/>
          <c:showSerName val="0"/>
          <c:showPercent val="0"/>
          <c:showBubbleSize val="0"/>
        </c:dLbls>
        <c:gapWidth val="219"/>
        <c:overlap val="-27"/>
        <c:axId val="36385792"/>
        <c:axId val="82493440"/>
      </c:barChart>
      <c:catAx>
        <c:axId val="3638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93440"/>
        <c:crosses val="autoZero"/>
        <c:auto val="1"/>
        <c:lblAlgn val="ctr"/>
        <c:lblOffset val="100"/>
        <c:noMultiLvlLbl val="0"/>
      </c:catAx>
      <c:valAx>
        <c:axId val="82493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85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'რეგისტრირებული მიმწოდებლები'!$K$16</c:f>
              <c:strCache>
                <c:ptCount val="1"/>
                <c:pt idx="0">
                  <c:v>2017</c:v>
                </c:pt>
              </c:strCache>
            </c:strRef>
          </c:tx>
          <c:spPr>
            <a:solidFill>
              <a:srgbClr val="47C3D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'რეგისტრირებული მიმწოდებლები'!$L$14:$O$15</c:f>
              <c:multiLvlStrCache>
                <c:ptCount val="4"/>
                <c:lvl>
                  <c:pt idx="0">
                    <c:v>რეგისტრ.</c:v>
                  </c:pt>
                  <c:pt idx="1">
                    <c:v>გაუქმ.</c:v>
                  </c:pt>
                  <c:pt idx="2">
                    <c:v>რეგისტრ.</c:v>
                  </c:pt>
                  <c:pt idx="3">
                    <c:v>გაუქმ.</c:v>
                  </c:pt>
                </c:lvl>
                <c:lvl>
                  <c:pt idx="0">
                    <c:v>ადრეული განვითარება</c:v>
                  </c:pt>
                  <c:pt idx="1">
                    <c:v>ადრეული განვითარება</c:v>
                  </c:pt>
                  <c:pt idx="2">
                    <c:v>რეაბილიტაცია</c:v>
                  </c:pt>
                  <c:pt idx="3">
                    <c:v>რეაბილიტაცია</c:v>
                  </c:pt>
                </c:lvl>
              </c:multiLvlStrCache>
            </c:multiLvlStrRef>
          </c:cat>
          <c:val>
            <c:numRef>
              <c:f>'რეგისტრირებული მიმწოდებლები'!$L$16:$O$16</c:f>
              <c:numCache>
                <c:formatCode>General</c:formatCode>
                <c:ptCount val="4"/>
                <c:pt idx="0">
                  <c:v>5</c:v>
                </c:pt>
                <c:pt idx="1">
                  <c:v>0</c:v>
                </c:pt>
                <c:pt idx="2">
                  <c:v>6</c:v>
                </c:pt>
                <c:pt idx="3">
                  <c:v>2</c:v>
                </c:pt>
              </c:numCache>
            </c:numRef>
          </c:val>
          <c:extLst>
            <c:ext xmlns:c16="http://schemas.microsoft.com/office/drawing/2014/chart" uri="{C3380CC4-5D6E-409C-BE32-E72D297353CC}">
              <c16:uniqueId val="{00000000-8E3E-4A50-AA6B-5C7F662838C5}"/>
            </c:ext>
          </c:extLst>
        </c:ser>
        <c:ser>
          <c:idx val="1"/>
          <c:order val="1"/>
          <c:tx>
            <c:strRef>
              <c:f>'რეგისტრირებული მიმწოდებლები'!$K$17</c:f>
              <c:strCache>
                <c:ptCount val="1"/>
                <c:pt idx="0">
                  <c:v>2018</c:v>
                </c:pt>
              </c:strCache>
            </c:strRef>
          </c:tx>
          <c:spPr>
            <a:solidFill>
              <a:srgbClr val="8ABE2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'რეგისტრირებული მიმწოდებლები'!$L$14:$O$15</c:f>
              <c:multiLvlStrCache>
                <c:ptCount val="4"/>
                <c:lvl>
                  <c:pt idx="0">
                    <c:v>რეგისტრ.</c:v>
                  </c:pt>
                  <c:pt idx="1">
                    <c:v>გაუქმ.</c:v>
                  </c:pt>
                  <c:pt idx="2">
                    <c:v>რეგისტრ.</c:v>
                  </c:pt>
                  <c:pt idx="3">
                    <c:v>გაუქმ.</c:v>
                  </c:pt>
                </c:lvl>
                <c:lvl>
                  <c:pt idx="0">
                    <c:v>ადრეული განვითარება</c:v>
                  </c:pt>
                  <c:pt idx="1">
                    <c:v>ადრეული განვითარება</c:v>
                  </c:pt>
                  <c:pt idx="2">
                    <c:v>რეაბილიტაცია</c:v>
                  </c:pt>
                  <c:pt idx="3">
                    <c:v>რეაბილიტაცია</c:v>
                  </c:pt>
                </c:lvl>
              </c:multiLvlStrCache>
            </c:multiLvlStrRef>
          </c:cat>
          <c:val>
            <c:numRef>
              <c:f>'რეგისტრირებული მიმწოდებლები'!$L$17:$O$17</c:f>
              <c:numCache>
                <c:formatCode>General</c:formatCode>
                <c:ptCount val="4"/>
                <c:pt idx="0">
                  <c:v>5</c:v>
                </c:pt>
                <c:pt idx="1">
                  <c:v>0</c:v>
                </c:pt>
                <c:pt idx="2">
                  <c:v>4</c:v>
                </c:pt>
                <c:pt idx="3">
                  <c:v>3</c:v>
                </c:pt>
              </c:numCache>
            </c:numRef>
          </c:val>
          <c:extLst>
            <c:ext xmlns:c16="http://schemas.microsoft.com/office/drawing/2014/chart" uri="{C3380CC4-5D6E-409C-BE32-E72D297353CC}">
              <c16:uniqueId val="{00000001-8E3E-4A50-AA6B-5C7F662838C5}"/>
            </c:ext>
          </c:extLst>
        </c:ser>
        <c:ser>
          <c:idx val="2"/>
          <c:order val="2"/>
          <c:tx>
            <c:strRef>
              <c:f>'რეგისტრირებული მიმწოდებლები'!$K$18</c:f>
              <c:strCache>
                <c:ptCount val="1"/>
                <c:pt idx="0">
                  <c:v>2019</c:v>
                </c:pt>
              </c:strCache>
            </c:strRef>
          </c:tx>
          <c:spPr>
            <a:solidFill>
              <a:srgbClr val="34538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'რეგისტრირებული მიმწოდებლები'!$L$14:$O$15</c:f>
              <c:multiLvlStrCache>
                <c:ptCount val="4"/>
                <c:lvl>
                  <c:pt idx="0">
                    <c:v>რეგისტრ.</c:v>
                  </c:pt>
                  <c:pt idx="1">
                    <c:v>გაუქმ.</c:v>
                  </c:pt>
                  <c:pt idx="2">
                    <c:v>რეგისტრ.</c:v>
                  </c:pt>
                  <c:pt idx="3">
                    <c:v>გაუქმ.</c:v>
                  </c:pt>
                </c:lvl>
                <c:lvl>
                  <c:pt idx="0">
                    <c:v>ადრეული განვითარება</c:v>
                  </c:pt>
                  <c:pt idx="1">
                    <c:v>ადრეული განვითარება</c:v>
                  </c:pt>
                  <c:pt idx="2">
                    <c:v>რეაბილიტაცია</c:v>
                  </c:pt>
                  <c:pt idx="3">
                    <c:v>რეაბილიტაცია</c:v>
                  </c:pt>
                </c:lvl>
              </c:multiLvlStrCache>
            </c:multiLvlStrRef>
          </c:cat>
          <c:val>
            <c:numRef>
              <c:f>'რეგისტრირებული მიმწოდებლები'!$L$18:$O$18</c:f>
              <c:numCache>
                <c:formatCode>General</c:formatCode>
                <c:ptCount val="4"/>
                <c:pt idx="0">
                  <c:v>10</c:v>
                </c:pt>
                <c:pt idx="1">
                  <c:v>2</c:v>
                </c:pt>
                <c:pt idx="2">
                  <c:v>6</c:v>
                </c:pt>
                <c:pt idx="3">
                  <c:v>0</c:v>
                </c:pt>
              </c:numCache>
            </c:numRef>
          </c:val>
          <c:extLst>
            <c:ext xmlns:c16="http://schemas.microsoft.com/office/drawing/2014/chart" uri="{C3380CC4-5D6E-409C-BE32-E72D297353CC}">
              <c16:uniqueId val="{00000002-8E3E-4A50-AA6B-5C7F662838C5}"/>
            </c:ext>
          </c:extLst>
        </c:ser>
        <c:dLbls>
          <c:showLegendKey val="0"/>
          <c:showVal val="0"/>
          <c:showCatName val="0"/>
          <c:showSerName val="0"/>
          <c:showPercent val="0"/>
          <c:showBubbleSize val="0"/>
        </c:dLbls>
        <c:gapWidth val="219"/>
        <c:overlap val="-27"/>
        <c:axId val="197645312"/>
        <c:axId val="184036736"/>
      </c:barChart>
      <c:catAx>
        <c:axId val="19764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036736"/>
        <c:crosses val="autoZero"/>
        <c:auto val="1"/>
        <c:lblAlgn val="ctr"/>
        <c:lblOffset val="100"/>
        <c:noMultiLvlLbl val="0"/>
      </c:catAx>
      <c:valAx>
        <c:axId val="184036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645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მომლოდინეები!$B$1</c:f>
              <c:strCache>
                <c:ptCount val="1"/>
                <c:pt idx="0">
                  <c:v>მომლოდინეთა რაოდენობა</c:v>
                </c:pt>
              </c:strCache>
            </c:strRef>
          </c:tx>
          <c:spPr>
            <a:solidFill>
              <a:srgbClr val="47C3D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მომლოდინეები!$A$2:$A$14</c:f>
              <c:strCache>
                <c:ptCount val="13"/>
                <c:pt idx="0">
                  <c:v>თბილისი</c:v>
                </c:pt>
                <c:pt idx="1">
                  <c:v>რუსთავი</c:v>
                </c:pt>
                <c:pt idx="2">
                  <c:v>ქუთაისი</c:v>
                </c:pt>
                <c:pt idx="3">
                  <c:v>გორი</c:v>
                </c:pt>
                <c:pt idx="4">
                  <c:v>თელავი</c:v>
                </c:pt>
                <c:pt idx="5">
                  <c:v>ზუგდიდი</c:v>
                </c:pt>
                <c:pt idx="6">
                  <c:v>ბათუმი</c:v>
                </c:pt>
                <c:pt idx="7">
                  <c:v>ქობულეთი</c:v>
                </c:pt>
                <c:pt idx="8">
                  <c:v>მარნეული</c:v>
                </c:pt>
                <c:pt idx="9">
                  <c:v>ზესტაფონი</c:v>
                </c:pt>
                <c:pt idx="10">
                  <c:v>ახალციხე</c:v>
                </c:pt>
                <c:pt idx="11">
                  <c:v>ბორჯომი</c:v>
                </c:pt>
                <c:pt idx="12">
                  <c:v>ლაგოდეხი</c:v>
                </c:pt>
              </c:strCache>
            </c:strRef>
          </c:cat>
          <c:val>
            <c:numRef>
              <c:f>მომლოდინეები!$B$2:$B$14</c:f>
              <c:numCache>
                <c:formatCode>General</c:formatCode>
                <c:ptCount val="13"/>
                <c:pt idx="0">
                  <c:v>211</c:v>
                </c:pt>
                <c:pt idx="1">
                  <c:v>69</c:v>
                </c:pt>
                <c:pt idx="2">
                  <c:v>66</c:v>
                </c:pt>
                <c:pt idx="3">
                  <c:v>47</c:v>
                </c:pt>
                <c:pt idx="4">
                  <c:v>34</c:v>
                </c:pt>
                <c:pt idx="5">
                  <c:v>32</c:v>
                </c:pt>
                <c:pt idx="6">
                  <c:v>26</c:v>
                </c:pt>
                <c:pt idx="7">
                  <c:v>11</c:v>
                </c:pt>
                <c:pt idx="8">
                  <c:v>8</c:v>
                </c:pt>
                <c:pt idx="9">
                  <c:v>6</c:v>
                </c:pt>
                <c:pt idx="10">
                  <c:v>3</c:v>
                </c:pt>
                <c:pt idx="11">
                  <c:v>3</c:v>
                </c:pt>
                <c:pt idx="12">
                  <c:v>3</c:v>
                </c:pt>
              </c:numCache>
            </c:numRef>
          </c:val>
          <c:extLst>
            <c:ext xmlns:c16="http://schemas.microsoft.com/office/drawing/2014/chart" uri="{C3380CC4-5D6E-409C-BE32-E72D297353CC}">
              <c16:uniqueId val="{00000000-F75F-4809-A836-CE6A052C012D}"/>
            </c:ext>
          </c:extLst>
        </c:ser>
        <c:dLbls>
          <c:showLegendKey val="0"/>
          <c:showVal val="0"/>
          <c:showCatName val="0"/>
          <c:showSerName val="0"/>
          <c:showPercent val="0"/>
          <c:showBubbleSize val="0"/>
        </c:dLbls>
        <c:gapWidth val="75"/>
        <c:overlap val="-25"/>
        <c:axId val="198617088"/>
        <c:axId val="184039616"/>
      </c:barChart>
      <c:catAx>
        <c:axId val="19861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039616"/>
        <c:crosses val="autoZero"/>
        <c:auto val="1"/>
        <c:lblAlgn val="ctr"/>
        <c:lblOffset val="100"/>
        <c:noMultiLvlLbl val="0"/>
      </c:catAx>
      <c:valAx>
        <c:axId val="18403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61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_rels/data7.xml.rels><?xml version="1.0" encoding="UTF-8" standalone="yes"?>
<Relationships xmlns="http://schemas.openxmlformats.org/package/2006/relationships"><Relationship Id="rId3" Type="http://schemas.openxmlformats.org/officeDocument/2006/relationships/image" Target="../media/image4.jp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g"/><Relationship Id="rId4" Type="http://schemas.openxmlformats.org/officeDocument/2006/relationships/image" Target="../media/image5.jpg"/></Relationships>
</file>

<file path=word/diagrams/_rels/drawing7.xml.rels><?xml version="1.0" encoding="UTF-8" standalone="yes"?>
<Relationships xmlns="http://schemas.openxmlformats.org/package/2006/relationships"><Relationship Id="rId3" Type="http://schemas.openxmlformats.org/officeDocument/2006/relationships/image" Target="../media/image5.jpg"/><Relationship Id="rId7" Type="http://schemas.openxmlformats.org/officeDocument/2006/relationships/image" Target="../media/image3.png"/><Relationship Id="rId2" Type="http://schemas.openxmlformats.org/officeDocument/2006/relationships/image" Target="../media/image4.jpg"/><Relationship Id="rId1" Type="http://schemas.openxmlformats.org/officeDocument/2006/relationships/image" Target="../media/image8.png"/><Relationship Id="rId6" Type="http://schemas.openxmlformats.org/officeDocument/2006/relationships/image" Target="../media/image2.jpeg"/><Relationship Id="rId5" Type="http://schemas.openxmlformats.org/officeDocument/2006/relationships/image" Target="../media/image7.jpeg"/><Relationship Id="rId4" Type="http://schemas.openxmlformats.org/officeDocument/2006/relationships/image" Target="../media/image6.jp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E5B30E-CFCA-446B-A5B6-AAE2D3FA9D41}" type="doc">
      <dgm:prSet loTypeId="urn:microsoft.com/office/officeart/2005/8/layout/radial1" loCatId="cycle" qsTypeId="urn:microsoft.com/office/officeart/2005/8/quickstyle/simple1" qsCatId="simple" csTypeId="urn:microsoft.com/office/officeart/2005/8/colors/accent1_1" csCatId="accent1" phldr="1"/>
      <dgm:spPr/>
      <dgm:t>
        <a:bodyPr/>
        <a:lstStyle/>
        <a:p>
          <a:endParaRPr lang="en-US"/>
        </a:p>
      </dgm:t>
    </dgm:pt>
    <dgm:pt modelId="{414BC9F6-66EB-4BCD-92CF-5CEBFCBF0BD5}">
      <dgm:prSet phldrT="[Text]" custT="1"/>
      <dgm:spPr>
        <a:ln w="19050">
          <a:solidFill>
            <a:srgbClr val="8ABE23"/>
          </a:solidFill>
        </a:ln>
      </dgm:spPr>
      <dgm:t>
        <a:bodyPr/>
        <a:lstStyle/>
        <a:p>
          <a:r>
            <a:rPr lang="ka-GE" sz="900" b="1" dirty="0" err="1" smtClean="0"/>
            <a:t>შშმ</a:t>
          </a:r>
          <a:r>
            <a:rPr lang="ka-GE" sz="900" b="1" dirty="0" smtClean="0"/>
            <a:t> პირთა ხელშეწყობის ძირითადი მიმართულებები</a:t>
          </a:r>
          <a:endParaRPr lang="en-US" sz="900" b="1" dirty="0"/>
        </a:p>
      </dgm:t>
    </dgm:pt>
    <dgm:pt modelId="{AF6AFC77-899C-4143-8063-F936DFC39217}" type="parTrans" cxnId="{28B005BE-D66D-49DF-BCF7-DD31FE33C026}">
      <dgm:prSet/>
      <dgm:spPr/>
      <dgm:t>
        <a:bodyPr/>
        <a:lstStyle/>
        <a:p>
          <a:endParaRPr lang="en-US" sz="900"/>
        </a:p>
      </dgm:t>
    </dgm:pt>
    <dgm:pt modelId="{FA21D85F-7F60-4E31-A159-8DE067FEF837}" type="sibTrans" cxnId="{28B005BE-D66D-49DF-BCF7-DD31FE33C026}">
      <dgm:prSet/>
      <dgm:spPr/>
      <dgm:t>
        <a:bodyPr/>
        <a:lstStyle/>
        <a:p>
          <a:endParaRPr lang="en-US" sz="900"/>
        </a:p>
      </dgm:t>
    </dgm:pt>
    <dgm:pt modelId="{FF1AAB8C-1168-410B-AD5B-DB571EEE2D7B}">
      <dgm:prSet phldrT="[Text]" custT="1"/>
      <dgm:spPr>
        <a:ln>
          <a:solidFill>
            <a:srgbClr val="47C3D0"/>
          </a:solidFill>
        </a:ln>
      </dgm:spPr>
      <dgm:t>
        <a:bodyPr/>
        <a:lstStyle/>
        <a:p>
          <a:r>
            <a:rPr lang="ka-GE" sz="900" dirty="0" smtClean="0"/>
            <a:t>განათლება</a:t>
          </a:r>
          <a:endParaRPr lang="en-US" sz="900" dirty="0"/>
        </a:p>
      </dgm:t>
    </dgm:pt>
    <dgm:pt modelId="{AEC3DD84-D5F6-4C1C-ACDD-4D8088B73DCC}" type="parTrans" cxnId="{2872DB7F-3EE0-4A34-8B20-FA42BCFC91CE}">
      <dgm:prSet custT="1"/>
      <dgm:spPr>
        <a:ln>
          <a:solidFill>
            <a:srgbClr val="47C3D0"/>
          </a:solidFill>
        </a:ln>
      </dgm:spPr>
      <dgm:t>
        <a:bodyPr/>
        <a:lstStyle/>
        <a:p>
          <a:endParaRPr lang="en-US" sz="900"/>
        </a:p>
      </dgm:t>
    </dgm:pt>
    <dgm:pt modelId="{7B76CD8C-D55B-4ADD-BB2F-FD9BF30A2E21}" type="sibTrans" cxnId="{2872DB7F-3EE0-4A34-8B20-FA42BCFC91CE}">
      <dgm:prSet/>
      <dgm:spPr/>
      <dgm:t>
        <a:bodyPr/>
        <a:lstStyle/>
        <a:p>
          <a:endParaRPr lang="en-US" sz="900"/>
        </a:p>
      </dgm:t>
    </dgm:pt>
    <dgm:pt modelId="{08E2DBDE-4569-45E5-B72E-E31035FE9E19}">
      <dgm:prSet phldrT="[Text]" custT="1"/>
      <dgm:spPr>
        <a:ln>
          <a:solidFill>
            <a:srgbClr val="47C3D0"/>
          </a:solidFill>
        </a:ln>
      </dgm:spPr>
      <dgm:t>
        <a:bodyPr/>
        <a:lstStyle/>
        <a:p>
          <a:r>
            <a:rPr lang="ka-GE" sz="900" b="0" dirty="0" smtClean="0"/>
            <a:t>სოციალური დაცვა</a:t>
          </a:r>
          <a:endParaRPr lang="en-US" sz="900" b="0" dirty="0"/>
        </a:p>
      </dgm:t>
    </dgm:pt>
    <dgm:pt modelId="{AE447BCA-2958-4EB6-83DE-986FAD611549}" type="parTrans" cxnId="{5DCCB490-1E38-4A27-827F-40D44AEFF53E}">
      <dgm:prSet custT="1"/>
      <dgm:spPr>
        <a:ln>
          <a:solidFill>
            <a:srgbClr val="47C3D0"/>
          </a:solidFill>
        </a:ln>
      </dgm:spPr>
      <dgm:t>
        <a:bodyPr/>
        <a:lstStyle/>
        <a:p>
          <a:endParaRPr lang="en-US" sz="900"/>
        </a:p>
      </dgm:t>
    </dgm:pt>
    <dgm:pt modelId="{408C3C1C-2B86-42FB-B865-E9B83C92E05F}" type="sibTrans" cxnId="{5DCCB490-1E38-4A27-827F-40D44AEFF53E}">
      <dgm:prSet/>
      <dgm:spPr/>
      <dgm:t>
        <a:bodyPr/>
        <a:lstStyle/>
        <a:p>
          <a:endParaRPr lang="en-US" sz="900"/>
        </a:p>
      </dgm:t>
    </dgm:pt>
    <dgm:pt modelId="{7E0FBB7E-FF27-4F51-8863-98E871FC0DBD}">
      <dgm:prSet phldrT="[Text]" custT="1"/>
      <dgm:spPr>
        <a:ln>
          <a:solidFill>
            <a:srgbClr val="47C3D0"/>
          </a:solidFill>
        </a:ln>
      </dgm:spPr>
      <dgm:t>
        <a:bodyPr/>
        <a:lstStyle/>
        <a:p>
          <a:r>
            <a:rPr lang="ka-GE" sz="900" dirty="0" smtClean="0"/>
            <a:t>დასაქმების ხელშეწყობა</a:t>
          </a:r>
          <a:endParaRPr lang="en-US" sz="900" dirty="0"/>
        </a:p>
      </dgm:t>
    </dgm:pt>
    <dgm:pt modelId="{CAA015EE-CDF1-4AA9-8CFC-F4FFD5CB666E}" type="parTrans" cxnId="{BB8A54B3-5C56-45DB-B699-3CD59ACF0707}">
      <dgm:prSet custT="1"/>
      <dgm:spPr>
        <a:ln>
          <a:solidFill>
            <a:srgbClr val="47C3D0"/>
          </a:solidFill>
        </a:ln>
      </dgm:spPr>
      <dgm:t>
        <a:bodyPr/>
        <a:lstStyle/>
        <a:p>
          <a:endParaRPr lang="en-US" sz="900"/>
        </a:p>
      </dgm:t>
    </dgm:pt>
    <dgm:pt modelId="{068A9C02-DE72-46DC-BA57-B1149CDD0E80}" type="sibTrans" cxnId="{BB8A54B3-5C56-45DB-B699-3CD59ACF0707}">
      <dgm:prSet/>
      <dgm:spPr/>
      <dgm:t>
        <a:bodyPr/>
        <a:lstStyle/>
        <a:p>
          <a:endParaRPr lang="en-US" sz="900"/>
        </a:p>
      </dgm:t>
    </dgm:pt>
    <dgm:pt modelId="{A61BED02-6FE3-4F66-BA25-15C841D2356C}">
      <dgm:prSet phldrT="[Text]" custT="1"/>
      <dgm:spPr>
        <a:ln>
          <a:solidFill>
            <a:srgbClr val="47C3D0"/>
          </a:solidFill>
        </a:ln>
      </dgm:spPr>
      <dgm:t>
        <a:bodyPr/>
        <a:lstStyle/>
        <a:p>
          <a:r>
            <a:rPr lang="ka-GE" sz="900" dirty="0" smtClean="0"/>
            <a:t>მისაწვდომი გარემო</a:t>
          </a:r>
          <a:endParaRPr lang="en-US" sz="900" dirty="0"/>
        </a:p>
      </dgm:t>
    </dgm:pt>
    <dgm:pt modelId="{82EBE55B-7C9E-43AB-863A-CDC667FE7C95}" type="parTrans" cxnId="{BDA4CE29-3FC6-4A3E-B128-A201ADACD573}">
      <dgm:prSet custT="1"/>
      <dgm:spPr>
        <a:ln>
          <a:solidFill>
            <a:srgbClr val="47C3D0"/>
          </a:solidFill>
        </a:ln>
      </dgm:spPr>
      <dgm:t>
        <a:bodyPr/>
        <a:lstStyle/>
        <a:p>
          <a:endParaRPr lang="en-US" sz="900"/>
        </a:p>
      </dgm:t>
    </dgm:pt>
    <dgm:pt modelId="{1014B3CA-77A6-4B3A-B90E-E90B5B8AF6BD}" type="sibTrans" cxnId="{BDA4CE29-3FC6-4A3E-B128-A201ADACD573}">
      <dgm:prSet/>
      <dgm:spPr/>
      <dgm:t>
        <a:bodyPr/>
        <a:lstStyle/>
        <a:p>
          <a:endParaRPr lang="en-US" sz="900"/>
        </a:p>
      </dgm:t>
    </dgm:pt>
    <dgm:pt modelId="{A6225A31-7722-4402-AD13-6951D4D4B914}">
      <dgm:prSet custT="1"/>
      <dgm:spPr>
        <a:ln>
          <a:solidFill>
            <a:srgbClr val="47C3D0"/>
          </a:solidFill>
        </a:ln>
      </dgm:spPr>
      <dgm:t>
        <a:bodyPr/>
        <a:lstStyle/>
        <a:p>
          <a:r>
            <a:rPr lang="ka-GE" sz="900" b="0" dirty="0" smtClean="0"/>
            <a:t>სტატისტიკისა</a:t>
          </a:r>
          <a:r>
            <a:rPr lang="ka-GE" sz="900" b="0" baseline="0" dirty="0" smtClean="0"/>
            <a:t> და მონაცემთა შეგროვება</a:t>
          </a:r>
          <a:endParaRPr lang="en-US" sz="900" b="0" dirty="0"/>
        </a:p>
      </dgm:t>
    </dgm:pt>
    <dgm:pt modelId="{E5086CBF-E80C-40AE-8C16-7006C9D49ACF}" type="parTrans" cxnId="{38847905-53E1-49B3-B345-0E9AD0B47E60}">
      <dgm:prSet custT="1"/>
      <dgm:spPr>
        <a:ln>
          <a:solidFill>
            <a:srgbClr val="47C3D0"/>
          </a:solidFill>
        </a:ln>
      </dgm:spPr>
      <dgm:t>
        <a:bodyPr/>
        <a:lstStyle/>
        <a:p>
          <a:endParaRPr lang="en-US" sz="900"/>
        </a:p>
      </dgm:t>
    </dgm:pt>
    <dgm:pt modelId="{8E3ADC09-0D33-4ED3-8BA9-32CC9BDA74C3}" type="sibTrans" cxnId="{38847905-53E1-49B3-B345-0E9AD0B47E60}">
      <dgm:prSet/>
      <dgm:spPr/>
      <dgm:t>
        <a:bodyPr/>
        <a:lstStyle/>
        <a:p>
          <a:endParaRPr lang="en-US" sz="900"/>
        </a:p>
      </dgm:t>
    </dgm:pt>
    <dgm:pt modelId="{FC94A1D1-E84B-4211-B986-54BF53C8CEB9}">
      <dgm:prSet custT="1"/>
      <dgm:spPr>
        <a:ln>
          <a:solidFill>
            <a:srgbClr val="47C3D0"/>
          </a:solidFill>
        </a:ln>
      </dgm:spPr>
      <dgm:t>
        <a:bodyPr/>
        <a:lstStyle/>
        <a:p>
          <a:r>
            <a:rPr lang="ka-GE" sz="900" dirty="0" smtClean="0"/>
            <a:t>ჯანდაცვა</a:t>
          </a:r>
          <a:endParaRPr lang="en-US" sz="900" dirty="0"/>
        </a:p>
      </dgm:t>
    </dgm:pt>
    <dgm:pt modelId="{7DBCD290-4F52-47B9-AC88-5D8EE1351C94}" type="parTrans" cxnId="{A4D178FE-ADCE-4A31-93E3-377A62B69BAF}">
      <dgm:prSet custT="1"/>
      <dgm:spPr>
        <a:ln>
          <a:solidFill>
            <a:srgbClr val="47C3D0"/>
          </a:solidFill>
        </a:ln>
      </dgm:spPr>
      <dgm:t>
        <a:bodyPr/>
        <a:lstStyle/>
        <a:p>
          <a:endParaRPr lang="en-US" sz="900"/>
        </a:p>
      </dgm:t>
    </dgm:pt>
    <dgm:pt modelId="{35737063-42A9-44AF-93DF-3DDFF7D63451}" type="sibTrans" cxnId="{A4D178FE-ADCE-4A31-93E3-377A62B69BAF}">
      <dgm:prSet/>
      <dgm:spPr/>
      <dgm:t>
        <a:bodyPr/>
        <a:lstStyle/>
        <a:p>
          <a:endParaRPr lang="en-US" sz="900"/>
        </a:p>
      </dgm:t>
    </dgm:pt>
    <dgm:pt modelId="{9D52BF00-BCDC-458E-9A4D-9820BD9C1334}">
      <dgm:prSet custT="1"/>
      <dgm:spPr>
        <a:ln>
          <a:solidFill>
            <a:srgbClr val="47C3D0"/>
          </a:solidFill>
        </a:ln>
      </dgm:spPr>
      <dgm:t>
        <a:bodyPr/>
        <a:lstStyle/>
        <a:p>
          <a:r>
            <a:rPr lang="ka-GE" sz="900" b="0" dirty="0" smtClean="0"/>
            <a:t>რეაბილიტაცია და </a:t>
          </a:r>
          <a:r>
            <a:rPr lang="ka-GE" sz="900" b="0" dirty="0" err="1" smtClean="0"/>
            <a:t>აბილიტაცია</a:t>
          </a:r>
          <a:endParaRPr lang="en-US" sz="900" b="0" dirty="0"/>
        </a:p>
      </dgm:t>
    </dgm:pt>
    <dgm:pt modelId="{DF06E5E3-6C17-4C6A-A661-C78C7519DB06}" type="parTrans" cxnId="{75D7772C-3DFF-431D-BCC0-BEB3D7158C3E}">
      <dgm:prSet custT="1"/>
      <dgm:spPr>
        <a:ln>
          <a:solidFill>
            <a:srgbClr val="47C3D0"/>
          </a:solidFill>
        </a:ln>
      </dgm:spPr>
      <dgm:t>
        <a:bodyPr/>
        <a:lstStyle/>
        <a:p>
          <a:endParaRPr lang="en-US" sz="900"/>
        </a:p>
      </dgm:t>
    </dgm:pt>
    <dgm:pt modelId="{330C873D-E40D-4607-BD69-C275C7EDC7CD}" type="sibTrans" cxnId="{75D7772C-3DFF-431D-BCC0-BEB3D7158C3E}">
      <dgm:prSet/>
      <dgm:spPr/>
      <dgm:t>
        <a:bodyPr/>
        <a:lstStyle/>
        <a:p>
          <a:endParaRPr lang="en-US" sz="900"/>
        </a:p>
      </dgm:t>
    </dgm:pt>
    <dgm:pt modelId="{CFE86873-41FD-47D9-841B-D5E52DE8BE58}">
      <dgm:prSet custT="1"/>
      <dgm:spPr>
        <a:ln>
          <a:solidFill>
            <a:srgbClr val="47C3D0"/>
          </a:solidFill>
        </a:ln>
      </dgm:spPr>
      <dgm:t>
        <a:bodyPr/>
        <a:lstStyle/>
        <a:p>
          <a:r>
            <a:rPr lang="ka-GE" sz="900" dirty="0" smtClean="0"/>
            <a:t>ცნობიერების ამაღლება</a:t>
          </a:r>
          <a:endParaRPr lang="en-US" sz="900" dirty="0"/>
        </a:p>
      </dgm:t>
    </dgm:pt>
    <dgm:pt modelId="{7C4071DE-BBF4-4E12-ADEC-377D15A4744E}" type="parTrans" cxnId="{F6549738-F0F6-4149-87C2-6C3622652FD7}">
      <dgm:prSet custT="1"/>
      <dgm:spPr>
        <a:ln>
          <a:solidFill>
            <a:srgbClr val="47C3D0"/>
          </a:solidFill>
        </a:ln>
      </dgm:spPr>
      <dgm:t>
        <a:bodyPr/>
        <a:lstStyle/>
        <a:p>
          <a:endParaRPr lang="en-US" sz="900"/>
        </a:p>
      </dgm:t>
    </dgm:pt>
    <dgm:pt modelId="{132B7CBD-D76B-4B3C-97EF-8F691DBCD579}" type="sibTrans" cxnId="{F6549738-F0F6-4149-87C2-6C3622652FD7}">
      <dgm:prSet/>
      <dgm:spPr/>
      <dgm:t>
        <a:bodyPr/>
        <a:lstStyle/>
        <a:p>
          <a:endParaRPr lang="en-US" sz="900"/>
        </a:p>
      </dgm:t>
    </dgm:pt>
    <dgm:pt modelId="{121A2C09-2079-4271-A903-DFAB0A5D0F32}">
      <dgm:prSet custT="1"/>
      <dgm:spPr>
        <a:ln>
          <a:solidFill>
            <a:srgbClr val="47C3D0"/>
          </a:solidFill>
        </a:ln>
      </dgm:spPr>
      <dgm:t>
        <a:bodyPr/>
        <a:lstStyle/>
        <a:p>
          <a:r>
            <a:rPr lang="ka-GE" sz="900" dirty="0" smtClean="0"/>
            <a:t>სპორტსა და კულტურაში ჩართვა</a:t>
          </a:r>
          <a:endParaRPr lang="en-US" sz="900" dirty="0"/>
        </a:p>
      </dgm:t>
    </dgm:pt>
    <dgm:pt modelId="{86DA8D5C-3B3B-4164-BC4C-36035B336E4E}" type="parTrans" cxnId="{E49964A1-2456-4F9A-B035-5B5686E5DF36}">
      <dgm:prSet custT="1"/>
      <dgm:spPr>
        <a:ln>
          <a:solidFill>
            <a:srgbClr val="47C3D0"/>
          </a:solidFill>
        </a:ln>
      </dgm:spPr>
      <dgm:t>
        <a:bodyPr/>
        <a:lstStyle/>
        <a:p>
          <a:endParaRPr lang="en-US" sz="900"/>
        </a:p>
      </dgm:t>
    </dgm:pt>
    <dgm:pt modelId="{BE707A0A-EDF8-450F-9738-087177E9F10C}" type="sibTrans" cxnId="{E49964A1-2456-4F9A-B035-5B5686E5DF36}">
      <dgm:prSet/>
      <dgm:spPr/>
      <dgm:t>
        <a:bodyPr/>
        <a:lstStyle/>
        <a:p>
          <a:endParaRPr lang="en-US" sz="900"/>
        </a:p>
      </dgm:t>
    </dgm:pt>
    <dgm:pt modelId="{2B1A46D7-8D83-4377-9A94-E53191C79DCB}">
      <dgm:prSet custT="1"/>
      <dgm:spPr>
        <a:ln>
          <a:solidFill>
            <a:srgbClr val="47C3D0"/>
          </a:solidFill>
        </a:ln>
      </dgm:spPr>
      <dgm:t>
        <a:bodyPr/>
        <a:lstStyle/>
        <a:p>
          <a:r>
            <a:rPr lang="ka-GE" sz="900" dirty="0" smtClean="0"/>
            <a:t>დამოუკიდებელი ცხოვრების ხელშეწყობა</a:t>
          </a:r>
          <a:endParaRPr lang="en-US" sz="900" dirty="0"/>
        </a:p>
      </dgm:t>
    </dgm:pt>
    <dgm:pt modelId="{C367BCCC-B46D-4EC8-96ED-C4B87FC0E098}" type="parTrans" cxnId="{BE550FED-E7A1-4506-9E1C-5BFAADEDD1AE}">
      <dgm:prSet custT="1"/>
      <dgm:spPr>
        <a:ln>
          <a:solidFill>
            <a:srgbClr val="47C3D0"/>
          </a:solidFill>
        </a:ln>
      </dgm:spPr>
      <dgm:t>
        <a:bodyPr/>
        <a:lstStyle/>
        <a:p>
          <a:endParaRPr lang="en-US" sz="900"/>
        </a:p>
      </dgm:t>
    </dgm:pt>
    <dgm:pt modelId="{772AD5A4-1B08-417C-9A02-EB77CBCE5DF6}" type="sibTrans" cxnId="{BE550FED-E7A1-4506-9E1C-5BFAADEDD1AE}">
      <dgm:prSet/>
      <dgm:spPr/>
      <dgm:t>
        <a:bodyPr/>
        <a:lstStyle/>
        <a:p>
          <a:endParaRPr lang="en-US" sz="900"/>
        </a:p>
      </dgm:t>
    </dgm:pt>
    <dgm:pt modelId="{402FCFF2-45B0-46DC-BDD4-3CD68138253D}" type="pres">
      <dgm:prSet presAssocID="{32E5B30E-CFCA-446B-A5B6-AAE2D3FA9D41}" presName="cycle" presStyleCnt="0">
        <dgm:presLayoutVars>
          <dgm:chMax val="1"/>
          <dgm:dir/>
          <dgm:animLvl val="ctr"/>
          <dgm:resizeHandles val="exact"/>
        </dgm:presLayoutVars>
      </dgm:prSet>
      <dgm:spPr/>
      <dgm:t>
        <a:bodyPr/>
        <a:lstStyle/>
        <a:p>
          <a:endParaRPr lang="en-US"/>
        </a:p>
      </dgm:t>
    </dgm:pt>
    <dgm:pt modelId="{3B8127DD-ABF0-4F61-BE40-7019F94ABAC1}" type="pres">
      <dgm:prSet presAssocID="{414BC9F6-66EB-4BCD-92CF-5CEBFCBF0BD5}" presName="centerShape" presStyleLbl="node0" presStyleIdx="0" presStyleCnt="1" custScaleX="217104" custScaleY="210755"/>
      <dgm:spPr/>
      <dgm:t>
        <a:bodyPr/>
        <a:lstStyle/>
        <a:p>
          <a:endParaRPr lang="en-US"/>
        </a:p>
      </dgm:t>
    </dgm:pt>
    <dgm:pt modelId="{48C23FF5-2629-43C2-8EC3-E2ADB0667027}" type="pres">
      <dgm:prSet presAssocID="{AEC3DD84-D5F6-4C1C-ACDD-4D8088B73DCC}" presName="Name9" presStyleLbl="parChTrans1D2" presStyleIdx="0" presStyleCnt="10"/>
      <dgm:spPr/>
      <dgm:t>
        <a:bodyPr/>
        <a:lstStyle/>
        <a:p>
          <a:endParaRPr lang="en-US"/>
        </a:p>
      </dgm:t>
    </dgm:pt>
    <dgm:pt modelId="{D5D63C30-0FC1-420C-8D44-FF2587B52865}" type="pres">
      <dgm:prSet presAssocID="{AEC3DD84-D5F6-4C1C-ACDD-4D8088B73DCC}" presName="connTx" presStyleLbl="parChTrans1D2" presStyleIdx="0" presStyleCnt="10"/>
      <dgm:spPr/>
      <dgm:t>
        <a:bodyPr/>
        <a:lstStyle/>
        <a:p>
          <a:endParaRPr lang="en-US"/>
        </a:p>
      </dgm:t>
    </dgm:pt>
    <dgm:pt modelId="{79B62F73-045C-4C63-8275-F812FBAD813D}" type="pres">
      <dgm:prSet presAssocID="{FF1AAB8C-1168-410B-AD5B-DB571EEE2D7B}" presName="node" presStyleLbl="node1" presStyleIdx="0" presStyleCnt="10" custScaleX="172641" custRadScaleRad="103533">
        <dgm:presLayoutVars>
          <dgm:bulletEnabled val="1"/>
        </dgm:presLayoutVars>
      </dgm:prSet>
      <dgm:spPr/>
      <dgm:t>
        <a:bodyPr/>
        <a:lstStyle/>
        <a:p>
          <a:endParaRPr lang="en-US"/>
        </a:p>
      </dgm:t>
    </dgm:pt>
    <dgm:pt modelId="{EE1EE4A9-B5E2-4462-8C20-7815F2EA8734}" type="pres">
      <dgm:prSet presAssocID="{7DBCD290-4F52-47B9-AC88-5D8EE1351C94}" presName="Name9" presStyleLbl="parChTrans1D2" presStyleIdx="1" presStyleCnt="10"/>
      <dgm:spPr/>
      <dgm:t>
        <a:bodyPr/>
        <a:lstStyle/>
        <a:p>
          <a:endParaRPr lang="en-US"/>
        </a:p>
      </dgm:t>
    </dgm:pt>
    <dgm:pt modelId="{AA2CE2E7-644F-423F-98F2-1BDCD6CDB923}" type="pres">
      <dgm:prSet presAssocID="{7DBCD290-4F52-47B9-AC88-5D8EE1351C94}" presName="connTx" presStyleLbl="parChTrans1D2" presStyleIdx="1" presStyleCnt="10"/>
      <dgm:spPr/>
      <dgm:t>
        <a:bodyPr/>
        <a:lstStyle/>
        <a:p>
          <a:endParaRPr lang="en-US"/>
        </a:p>
      </dgm:t>
    </dgm:pt>
    <dgm:pt modelId="{B99941EB-5370-4CD0-8CA7-567CB36D8066}" type="pres">
      <dgm:prSet presAssocID="{FC94A1D1-E84B-4211-B986-54BF53C8CEB9}" presName="node" presStyleLbl="node1" presStyleIdx="1" presStyleCnt="10" custScaleX="172641" custRadScaleRad="110332" custRadScaleInc="43534">
        <dgm:presLayoutVars>
          <dgm:bulletEnabled val="1"/>
        </dgm:presLayoutVars>
      </dgm:prSet>
      <dgm:spPr/>
      <dgm:t>
        <a:bodyPr/>
        <a:lstStyle/>
        <a:p>
          <a:endParaRPr lang="en-US"/>
        </a:p>
      </dgm:t>
    </dgm:pt>
    <dgm:pt modelId="{A0070755-FB33-4592-A718-6C01A130F990}" type="pres">
      <dgm:prSet presAssocID="{AE447BCA-2958-4EB6-83DE-986FAD611549}" presName="Name9" presStyleLbl="parChTrans1D2" presStyleIdx="2" presStyleCnt="10"/>
      <dgm:spPr/>
      <dgm:t>
        <a:bodyPr/>
        <a:lstStyle/>
        <a:p>
          <a:endParaRPr lang="en-US"/>
        </a:p>
      </dgm:t>
    </dgm:pt>
    <dgm:pt modelId="{3BD5FBDF-0979-4ECE-8E57-3652F1E7396E}" type="pres">
      <dgm:prSet presAssocID="{AE447BCA-2958-4EB6-83DE-986FAD611549}" presName="connTx" presStyleLbl="parChTrans1D2" presStyleIdx="2" presStyleCnt="10"/>
      <dgm:spPr/>
      <dgm:t>
        <a:bodyPr/>
        <a:lstStyle/>
        <a:p>
          <a:endParaRPr lang="en-US"/>
        </a:p>
      </dgm:t>
    </dgm:pt>
    <dgm:pt modelId="{E1B04F15-38F4-4B3C-9236-90217D5842EA}" type="pres">
      <dgm:prSet presAssocID="{08E2DBDE-4569-45E5-B72E-E31035FE9E19}" presName="node" presStyleLbl="node1" presStyleIdx="2" presStyleCnt="10" custScaleX="172641">
        <dgm:presLayoutVars>
          <dgm:bulletEnabled val="1"/>
        </dgm:presLayoutVars>
      </dgm:prSet>
      <dgm:spPr/>
      <dgm:t>
        <a:bodyPr/>
        <a:lstStyle/>
        <a:p>
          <a:endParaRPr lang="en-US"/>
        </a:p>
      </dgm:t>
    </dgm:pt>
    <dgm:pt modelId="{02B6372E-47C0-4340-A929-8C25DBDF078B}" type="pres">
      <dgm:prSet presAssocID="{CAA015EE-CDF1-4AA9-8CFC-F4FFD5CB666E}" presName="Name9" presStyleLbl="parChTrans1D2" presStyleIdx="3" presStyleCnt="10"/>
      <dgm:spPr/>
      <dgm:t>
        <a:bodyPr/>
        <a:lstStyle/>
        <a:p>
          <a:endParaRPr lang="en-US"/>
        </a:p>
      </dgm:t>
    </dgm:pt>
    <dgm:pt modelId="{17D48FD5-61EE-4F7E-916E-819C4EDED317}" type="pres">
      <dgm:prSet presAssocID="{CAA015EE-CDF1-4AA9-8CFC-F4FFD5CB666E}" presName="connTx" presStyleLbl="parChTrans1D2" presStyleIdx="3" presStyleCnt="10"/>
      <dgm:spPr/>
      <dgm:t>
        <a:bodyPr/>
        <a:lstStyle/>
        <a:p>
          <a:endParaRPr lang="en-US"/>
        </a:p>
      </dgm:t>
    </dgm:pt>
    <dgm:pt modelId="{B7DDBA47-2856-471F-9A75-9DC0C5651AA0}" type="pres">
      <dgm:prSet presAssocID="{7E0FBB7E-FF27-4F51-8863-98E871FC0DBD}" presName="node" presStyleLbl="node1" presStyleIdx="3" presStyleCnt="10" custScaleX="172641">
        <dgm:presLayoutVars>
          <dgm:bulletEnabled val="1"/>
        </dgm:presLayoutVars>
      </dgm:prSet>
      <dgm:spPr/>
      <dgm:t>
        <a:bodyPr/>
        <a:lstStyle/>
        <a:p>
          <a:endParaRPr lang="en-US"/>
        </a:p>
      </dgm:t>
    </dgm:pt>
    <dgm:pt modelId="{CE302E8E-5A18-4F12-9C8C-5E5223EF9957}" type="pres">
      <dgm:prSet presAssocID="{86DA8D5C-3B3B-4164-BC4C-36035B336E4E}" presName="Name9" presStyleLbl="parChTrans1D2" presStyleIdx="4" presStyleCnt="10"/>
      <dgm:spPr/>
      <dgm:t>
        <a:bodyPr/>
        <a:lstStyle/>
        <a:p>
          <a:endParaRPr lang="en-US"/>
        </a:p>
      </dgm:t>
    </dgm:pt>
    <dgm:pt modelId="{4D1833F6-4FE4-4A31-9010-A51B3DEA8B3F}" type="pres">
      <dgm:prSet presAssocID="{86DA8D5C-3B3B-4164-BC4C-36035B336E4E}" presName="connTx" presStyleLbl="parChTrans1D2" presStyleIdx="4" presStyleCnt="10"/>
      <dgm:spPr/>
      <dgm:t>
        <a:bodyPr/>
        <a:lstStyle/>
        <a:p>
          <a:endParaRPr lang="en-US"/>
        </a:p>
      </dgm:t>
    </dgm:pt>
    <dgm:pt modelId="{3087EC53-2026-4305-AA4B-67AF2DD80E8A}" type="pres">
      <dgm:prSet presAssocID="{121A2C09-2079-4271-A903-DFAB0A5D0F32}" presName="node" presStyleLbl="node1" presStyleIdx="4" presStyleCnt="10" custScaleX="172641" custRadScaleRad="112187" custRadScaleInc="-43629">
        <dgm:presLayoutVars>
          <dgm:bulletEnabled val="1"/>
        </dgm:presLayoutVars>
      </dgm:prSet>
      <dgm:spPr/>
      <dgm:t>
        <a:bodyPr/>
        <a:lstStyle/>
        <a:p>
          <a:endParaRPr lang="en-US"/>
        </a:p>
      </dgm:t>
    </dgm:pt>
    <dgm:pt modelId="{B8ABF1B4-FCA9-4E43-9D6A-823619D1D83F}" type="pres">
      <dgm:prSet presAssocID="{DF06E5E3-6C17-4C6A-A661-C78C7519DB06}" presName="Name9" presStyleLbl="parChTrans1D2" presStyleIdx="5" presStyleCnt="10"/>
      <dgm:spPr/>
      <dgm:t>
        <a:bodyPr/>
        <a:lstStyle/>
        <a:p>
          <a:endParaRPr lang="en-US"/>
        </a:p>
      </dgm:t>
    </dgm:pt>
    <dgm:pt modelId="{200DDFC1-25B1-4A14-AC87-2422131BDE2D}" type="pres">
      <dgm:prSet presAssocID="{DF06E5E3-6C17-4C6A-A661-C78C7519DB06}" presName="connTx" presStyleLbl="parChTrans1D2" presStyleIdx="5" presStyleCnt="10"/>
      <dgm:spPr/>
      <dgm:t>
        <a:bodyPr/>
        <a:lstStyle/>
        <a:p>
          <a:endParaRPr lang="en-US"/>
        </a:p>
      </dgm:t>
    </dgm:pt>
    <dgm:pt modelId="{39120B1C-7973-4CD4-9F3F-5FB7B38EF928}" type="pres">
      <dgm:prSet presAssocID="{9D52BF00-BCDC-458E-9A4D-9820BD9C1334}" presName="node" presStyleLbl="node1" presStyleIdx="5" presStyleCnt="10" custScaleX="172641">
        <dgm:presLayoutVars>
          <dgm:bulletEnabled val="1"/>
        </dgm:presLayoutVars>
      </dgm:prSet>
      <dgm:spPr/>
      <dgm:t>
        <a:bodyPr/>
        <a:lstStyle/>
        <a:p>
          <a:endParaRPr lang="en-US"/>
        </a:p>
      </dgm:t>
    </dgm:pt>
    <dgm:pt modelId="{0E6AB23E-773E-449F-B0C6-B88509825DEB}" type="pres">
      <dgm:prSet presAssocID="{82EBE55B-7C9E-43AB-863A-CDC667FE7C95}" presName="Name9" presStyleLbl="parChTrans1D2" presStyleIdx="6" presStyleCnt="10"/>
      <dgm:spPr/>
      <dgm:t>
        <a:bodyPr/>
        <a:lstStyle/>
        <a:p>
          <a:endParaRPr lang="en-US"/>
        </a:p>
      </dgm:t>
    </dgm:pt>
    <dgm:pt modelId="{AC65994A-B341-4E42-9174-CBD92C500419}" type="pres">
      <dgm:prSet presAssocID="{82EBE55B-7C9E-43AB-863A-CDC667FE7C95}" presName="connTx" presStyleLbl="parChTrans1D2" presStyleIdx="6" presStyleCnt="10"/>
      <dgm:spPr/>
      <dgm:t>
        <a:bodyPr/>
        <a:lstStyle/>
        <a:p>
          <a:endParaRPr lang="en-US"/>
        </a:p>
      </dgm:t>
    </dgm:pt>
    <dgm:pt modelId="{AB8EFFAD-58C4-4FD5-85EB-F6F70A842B05}" type="pres">
      <dgm:prSet presAssocID="{A61BED02-6FE3-4F66-BA25-15C841D2356C}" presName="node" presStyleLbl="node1" presStyleIdx="6" presStyleCnt="10" custScaleX="172641" custRadScaleRad="110809" custRadScaleInc="42221">
        <dgm:presLayoutVars>
          <dgm:bulletEnabled val="1"/>
        </dgm:presLayoutVars>
      </dgm:prSet>
      <dgm:spPr/>
      <dgm:t>
        <a:bodyPr/>
        <a:lstStyle/>
        <a:p>
          <a:endParaRPr lang="en-US"/>
        </a:p>
      </dgm:t>
    </dgm:pt>
    <dgm:pt modelId="{EC72958F-EFCB-4EBB-99B3-0601C88ACDCF}" type="pres">
      <dgm:prSet presAssocID="{7C4071DE-BBF4-4E12-ADEC-377D15A4744E}" presName="Name9" presStyleLbl="parChTrans1D2" presStyleIdx="7" presStyleCnt="10"/>
      <dgm:spPr/>
      <dgm:t>
        <a:bodyPr/>
        <a:lstStyle/>
        <a:p>
          <a:endParaRPr lang="en-US"/>
        </a:p>
      </dgm:t>
    </dgm:pt>
    <dgm:pt modelId="{2823E27A-86BC-435B-A179-3955E9DD1B75}" type="pres">
      <dgm:prSet presAssocID="{7C4071DE-BBF4-4E12-ADEC-377D15A4744E}" presName="connTx" presStyleLbl="parChTrans1D2" presStyleIdx="7" presStyleCnt="10"/>
      <dgm:spPr/>
      <dgm:t>
        <a:bodyPr/>
        <a:lstStyle/>
        <a:p>
          <a:endParaRPr lang="en-US"/>
        </a:p>
      </dgm:t>
    </dgm:pt>
    <dgm:pt modelId="{71AA94E3-9FE5-449F-B2B2-C2229552EE93}" type="pres">
      <dgm:prSet presAssocID="{CFE86873-41FD-47D9-841B-D5E52DE8BE58}" presName="node" presStyleLbl="node1" presStyleIdx="7" presStyleCnt="10" custScaleX="172641">
        <dgm:presLayoutVars>
          <dgm:bulletEnabled val="1"/>
        </dgm:presLayoutVars>
      </dgm:prSet>
      <dgm:spPr/>
      <dgm:t>
        <a:bodyPr/>
        <a:lstStyle/>
        <a:p>
          <a:endParaRPr lang="en-US"/>
        </a:p>
      </dgm:t>
    </dgm:pt>
    <dgm:pt modelId="{CA856E38-D02F-407C-AFCD-163D30838542}" type="pres">
      <dgm:prSet presAssocID="{E5086CBF-E80C-40AE-8C16-7006C9D49ACF}" presName="Name9" presStyleLbl="parChTrans1D2" presStyleIdx="8" presStyleCnt="10"/>
      <dgm:spPr/>
      <dgm:t>
        <a:bodyPr/>
        <a:lstStyle/>
        <a:p>
          <a:endParaRPr lang="en-US"/>
        </a:p>
      </dgm:t>
    </dgm:pt>
    <dgm:pt modelId="{B2DBAC4D-0352-4A66-B64D-0C3EBA98C070}" type="pres">
      <dgm:prSet presAssocID="{E5086CBF-E80C-40AE-8C16-7006C9D49ACF}" presName="connTx" presStyleLbl="parChTrans1D2" presStyleIdx="8" presStyleCnt="10"/>
      <dgm:spPr/>
      <dgm:t>
        <a:bodyPr/>
        <a:lstStyle/>
        <a:p>
          <a:endParaRPr lang="en-US"/>
        </a:p>
      </dgm:t>
    </dgm:pt>
    <dgm:pt modelId="{935ADD9C-F74E-4BE5-A853-9B3324C47EE3}" type="pres">
      <dgm:prSet presAssocID="{A6225A31-7722-4402-AD13-6951D4D4B914}" presName="node" presStyleLbl="node1" presStyleIdx="8" presStyleCnt="10" custScaleX="172641">
        <dgm:presLayoutVars>
          <dgm:bulletEnabled val="1"/>
        </dgm:presLayoutVars>
      </dgm:prSet>
      <dgm:spPr/>
      <dgm:t>
        <a:bodyPr/>
        <a:lstStyle/>
        <a:p>
          <a:endParaRPr lang="en-US"/>
        </a:p>
      </dgm:t>
    </dgm:pt>
    <dgm:pt modelId="{D58AEFE4-7DA0-4A82-B276-B76CC2095B4D}" type="pres">
      <dgm:prSet presAssocID="{C367BCCC-B46D-4EC8-96ED-C4B87FC0E098}" presName="Name9" presStyleLbl="parChTrans1D2" presStyleIdx="9" presStyleCnt="10"/>
      <dgm:spPr/>
      <dgm:t>
        <a:bodyPr/>
        <a:lstStyle/>
        <a:p>
          <a:endParaRPr lang="en-US"/>
        </a:p>
      </dgm:t>
    </dgm:pt>
    <dgm:pt modelId="{F5DF1B5B-9D88-4D38-928A-F8551ECB0250}" type="pres">
      <dgm:prSet presAssocID="{C367BCCC-B46D-4EC8-96ED-C4B87FC0E098}" presName="connTx" presStyleLbl="parChTrans1D2" presStyleIdx="9" presStyleCnt="10"/>
      <dgm:spPr/>
      <dgm:t>
        <a:bodyPr/>
        <a:lstStyle/>
        <a:p>
          <a:endParaRPr lang="en-US"/>
        </a:p>
      </dgm:t>
    </dgm:pt>
    <dgm:pt modelId="{84A7315C-A6B7-469E-BA7F-EB3404246B33}" type="pres">
      <dgm:prSet presAssocID="{2B1A46D7-8D83-4377-9A94-E53191C79DCB}" presName="node" presStyleLbl="node1" presStyleIdx="9" presStyleCnt="10" custScaleX="172641" custRadScaleRad="110355" custRadScaleInc="-40846">
        <dgm:presLayoutVars>
          <dgm:bulletEnabled val="1"/>
        </dgm:presLayoutVars>
      </dgm:prSet>
      <dgm:spPr/>
      <dgm:t>
        <a:bodyPr/>
        <a:lstStyle/>
        <a:p>
          <a:endParaRPr lang="en-US"/>
        </a:p>
      </dgm:t>
    </dgm:pt>
  </dgm:ptLst>
  <dgm:cxnLst>
    <dgm:cxn modelId="{2872DB7F-3EE0-4A34-8B20-FA42BCFC91CE}" srcId="{414BC9F6-66EB-4BCD-92CF-5CEBFCBF0BD5}" destId="{FF1AAB8C-1168-410B-AD5B-DB571EEE2D7B}" srcOrd="0" destOrd="0" parTransId="{AEC3DD84-D5F6-4C1C-ACDD-4D8088B73DCC}" sibTransId="{7B76CD8C-D55B-4ADD-BB2F-FD9BF30A2E21}"/>
    <dgm:cxn modelId="{DFA035BB-5961-4849-9E3D-8B6019F8640B}" type="presOf" srcId="{9D52BF00-BCDC-458E-9A4D-9820BD9C1334}" destId="{39120B1C-7973-4CD4-9F3F-5FB7B38EF928}" srcOrd="0" destOrd="0" presId="urn:microsoft.com/office/officeart/2005/8/layout/radial1"/>
    <dgm:cxn modelId="{221A2207-1B72-492B-9FB2-926BF37537D2}" type="presOf" srcId="{AE447BCA-2958-4EB6-83DE-986FAD611549}" destId="{A0070755-FB33-4592-A718-6C01A130F990}" srcOrd="0" destOrd="0" presId="urn:microsoft.com/office/officeart/2005/8/layout/radial1"/>
    <dgm:cxn modelId="{F17B0738-6984-436B-B029-9870836DCC53}" type="presOf" srcId="{AE447BCA-2958-4EB6-83DE-986FAD611549}" destId="{3BD5FBDF-0979-4ECE-8E57-3652F1E7396E}" srcOrd="1" destOrd="0" presId="urn:microsoft.com/office/officeart/2005/8/layout/radial1"/>
    <dgm:cxn modelId="{66A0549E-6743-405E-A77A-EF79557F9B6A}" type="presOf" srcId="{A6225A31-7722-4402-AD13-6951D4D4B914}" destId="{935ADD9C-F74E-4BE5-A853-9B3324C47EE3}" srcOrd="0" destOrd="0" presId="urn:microsoft.com/office/officeart/2005/8/layout/radial1"/>
    <dgm:cxn modelId="{1215BB7B-73F7-49B9-A1BF-9108A17C958D}" type="presOf" srcId="{C367BCCC-B46D-4EC8-96ED-C4B87FC0E098}" destId="{F5DF1B5B-9D88-4D38-928A-F8551ECB0250}" srcOrd="1" destOrd="0" presId="urn:microsoft.com/office/officeart/2005/8/layout/radial1"/>
    <dgm:cxn modelId="{BEDFCDEC-F137-4AD1-9034-62B691BFAB60}" type="presOf" srcId="{2B1A46D7-8D83-4377-9A94-E53191C79DCB}" destId="{84A7315C-A6B7-469E-BA7F-EB3404246B33}" srcOrd="0" destOrd="0" presId="urn:microsoft.com/office/officeart/2005/8/layout/radial1"/>
    <dgm:cxn modelId="{FE5AC2C7-BF90-43F7-96EC-F361A2997689}" type="presOf" srcId="{414BC9F6-66EB-4BCD-92CF-5CEBFCBF0BD5}" destId="{3B8127DD-ABF0-4F61-BE40-7019F94ABAC1}" srcOrd="0" destOrd="0" presId="urn:microsoft.com/office/officeart/2005/8/layout/radial1"/>
    <dgm:cxn modelId="{E5F1455C-C27D-4472-8E9F-B5BAD76A2B8D}" type="presOf" srcId="{CAA015EE-CDF1-4AA9-8CFC-F4FFD5CB666E}" destId="{17D48FD5-61EE-4F7E-916E-819C4EDED317}" srcOrd="1" destOrd="0" presId="urn:microsoft.com/office/officeart/2005/8/layout/radial1"/>
    <dgm:cxn modelId="{AD38839D-C512-4D06-9CFE-4F7966C2B36D}" type="presOf" srcId="{08E2DBDE-4569-45E5-B72E-E31035FE9E19}" destId="{E1B04F15-38F4-4B3C-9236-90217D5842EA}" srcOrd="0" destOrd="0" presId="urn:microsoft.com/office/officeart/2005/8/layout/radial1"/>
    <dgm:cxn modelId="{C5E1D3DF-55E4-425C-A15E-457EE4FAC58F}" type="presOf" srcId="{7C4071DE-BBF4-4E12-ADEC-377D15A4744E}" destId="{EC72958F-EFCB-4EBB-99B3-0601C88ACDCF}" srcOrd="0" destOrd="0" presId="urn:microsoft.com/office/officeart/2005/8/layout/radial1"/>
    <dgm:cxn modelId="{3BC35C79-6BC4-4ECA-9C2E-DF3B8FC7F488}" type="presOf" srcId="{7DBCD290-4F52-47B9-AC88-5D8EE1351C94}" destId="{AA2CE2E7-644F-423F-98F2-1BDCD6CDB923}" srcOrd="1" destOrd="0" presId="urn:microsoft.com/office/officeart/2005/8/layout/radial1"/>
    <dgm:cxn modelId="{F6876E94-F5C1-40A5-85E0-555E76B5DEC7}" type="presOf" srcId="{CAA015EE-CDF1-4AA9-8CFC-F4FFD5CB666E}" destId="{02B6372E-47C0-4340-A929-8C25DBDF078B}" srcOrd="0" destOrd="0" presId="urn:microsoft.com/office/officeart/2005/8/layout/radial1"/>
    <dgm:cxn modelId="{5DCCB490-1E38-4A27-827F-40D44AEFF53E}" srcId="{414BC9F6-66EB-4BCD-92CF-5CEBFCBF0BD5}" destId="{08E2DBDE-4569-45E5-B72E-E31035FE9E19}" srcOrd="2" destOrd="0" parTransId="{AE447BCA-2958-4EB6-83DE-986FAD611549}" sibTransId="{408C3C1C-2B86-42FB-B865-E9B83C92E05F}"/>
    <dgm:cxn modelId="{CB16DFBE-2CC5-495E-B039-768AAEF4BDEA}" type="presOf" srcId="{CFE86873-41FD-47D9-841B-D5E52DE8BE58}" destId="{71AA94E3-9FE5-449F-B2B2-C2229552EE93}" srcOrd="0" destOrd="0" presId="urn:microsoft.com/office/officeart/2005/8/layout/radial1"/>
    <dgm:cxn modelId="{A4D178FE-ADCE-4A31-93E3-377A62B69BAF}" srcId="{414BC9F6-66EB-4BCD-92CF-5CEBFCBF0BD5}" destId="{FC94A1D1-E84B-4211-B986-54BF53C8CEB9}" srcOrd="1" destOrd="0" parTransId="{7DBCD290-4F52-47B9-AC88-5D8EE1351C94}" sibTransId="{35737063-42A9-44AF-93DF-3DDFF7D63451}"/>
    <dgm:cxn modelId="{5C573D2F-EFDA-4553-AFB7-411084DA36F6}" type="presOf" srcId="{7DBCD290-4F52-47B9-AC88-5D8EE1351C94}" destId="{EE1EE4A9-B5E2-4462-8C20-7815F2EA8734}" srcOrd="0" destOrd="0" presId="urn:microsoft.com/office/officeart/2005/8/layout/radial1"/>
    <dgm:cxn modelId="{FCB1F11C-FC59-4833-853F-A2141A0123CF}" type="presOf" srcId="{7E0FBB7E-FF27-4F51-8863-98E871FC0DBD}" destId="{B7DDBA47-2856-471F-9A75-9DC0C5651AA0}" srcOrd="0" destOrd="0" presId="urn:microsoft.com/office/officeart/2005/8/layout/radial1"/>
    <dgm:cxn modelId="{75F315DD-67D9-49BB-B7B0-DDFF34202D37}" type="presOf" srcId="{AEC3DD84-D5F6-4C1C-ACDD-4D8088B73DCC}" destId="{48C23FF5-2629-43C2-8EC3-E2ADB0667027}" srcOrd="0" destOrd="0" presId="urn:microsoft.com/office/officeart/2005/8/layout/radial1"/>
    <dgm:cxn modelId="{802B0F76-4A0C-4E24-9F43-BF3AA389E0C7}" type="presOf" srcId="{E5086CBF-E80C-40AE-8C16-7006C9D49ACF}" destId="{CA856E38-D02F-407C-AFCD-163D30838542}" srcOrd="0" destOrd="0" presId="urn:microsoft.com/office/officeart/2005/8/layout/radial1"/>
    <dgm:cxn modelId="{BED0E52D-7F54-4BAD-8459-2B3F94D3B550}" type="presOf" srcId="{32E5B30E-CFCA-446B-A5B6-AAE2D3FA9D41}" destId="{402FCFF2-45B0-46DC-BDD4-3CD68138253D}" srcOrd="0" destOrd="0" presId="urn:microsoft.com/office/officeart/2005/8/layout/radial1"/>
    <dgm:cxn modelId="{BE550FED-E7A1-4506-9E1C-5BFAADEDD1AE}" srcId="{414BC9F6-66EB-4BCD-92CF-5CEBFCBF0BD5}" destId="{2B1A46D7-8D83-4377-9A94-E53191C79DCB}" srcOrd="9" destOrd="0" parTransId="{C367BCCC-B46D-4EC8-96ED-C4B87FC0E098}" sibTransId="{772AD5A4-1B08-417C-9A02-EB77CBCE5DF6}"/>
    <dgm:cxn modelId="{49A2FE0A-8151-400B-9322-D79D3DFCEA26}" type="presOf" srcId="{FF1AAB8C-1168-410B-AD5B-DB571EEE2D7B}" destId="{79B62F73-045C-4C63-8275-F812FBAD813D}" srcOrd="0" destOrd="0" presId="urn:microsoft.com/office/officeart/2005/8/layout/radial1"/>
    <dgm:cxn modelId="{8A775C60-BEEB-46BC-8565-A427D699DB61}" type="presOf" srcId="{C367BCCC-B46D-4EC8-96ED-C4B87FC0E098}" destId="{D58AEFE4-7DA0-4A82-B276-B76CC2095B4D}" srcOrd="0" destOrd="0" presId="urn:microsoft.com/office/officeart/2005/8/layout/radial1"/>
    <dgm:cxn modelId="{BB8A54B3-5C56-45DB-B699-3CD59ACF0707}" srcId="{414BC9F6-66EB-4BCD-92CF-5CEBFCBF0BD5}" destId="{7E0FBB7E-FF27-4F51-8863-98E871FC0DBD}" srcOrd="3" destOrd="0" parTransId="{CAA015EE-CDF1-4AA9-8CFC-F4FFD5CB666E}" sibTransId="{068A9C02-DE72-46DC-BA57-B1149CDD0E80}"/>
    <dgm:cxn modelId="{BDA4CE29-3FC6-4A3E-B128-A201ADACD573}" srcId="{414BC9F6-66EB-4BCD-92CF-5CEBFCBF0BD5}" destId="{A61BED02-6FE3-4F66-BA25-15C841D2356C}" srcOrd="6" destOrd="0" parTransId="{82EBE55B-7C9E-43AB-863A-CDC667FE7C95}" sibTransId="{1014B3CA-77A6-4B3A-B90E-E90B5B8AF6BD}"/>
    <dgm:cxn modelId="{B6D0490C-C157-4DC2-B417-210D67E7C31F}" type="presOf" srcId="{AEC3DD84-D5F6-4C1C-ACDD-4D8088B73DCC}" destId="{D5D63C30-0FC1-420C-8D44-FF2587B52865}" srcOrd="1" destOrd="0" presId="urn:microsoft.com/office/officeart/2005/8/layout/radial1"/>
    <dgm:cxn modelId="{75D7772C-3DFF-431D-BCC0-BEB3D7158C3E}" srcId="{414BC9F6-66EB-4BCD-92CF-5CEBFCBF0BD5}" destId="{9D52BF00-BCDC-458E-9A4D-9820BD9C1334}" srcOrd="5" destOrd="0" parTransId="{DF06E5E3-6C17-4C6A-A661-C78C7519DB06}" sibTransId="{330C873D-E40D-4607-BD69-C275C7EDC7CD}"/>
    <dgm:cxn modelId="{28B005BE-D66D-49DF-BCF7-DD31FE33C026}" srcId="{32E5B30E-CFCA-446B-A5B6-AAE2D3FA9D41}" destId="{414BC9F6-66EB-4BCD-92CF-5CEBFCBF0BD5}" srcOrd="0" destOrd="0" parTransId="{AF6AFC77-899C-4143-8063-F936DFC39217}" sibTransId="{FA21D85F-7F60-4E31-A159-8DE067FEF837}"/>
    <dgm:cxn modelId="{38847905-53E1-49B3-B345-0E9AD0B47E60}" srcId="{414BC9F6-66EB-4BCD-92CF-5CEBFCBF0BD5}" destId="{A6225A31-7722-4402-AD13-6951D4D4B914}" srcOrd="8" destOrd="0" parTransId="{E5086CBF-E80C-40AE-8C16-7006C9D49ACF}" sibTransId="{8E3ADC09-0D33-4ED3-8BA9-32CC9BDA74C3}"/>
    <dgm:cxn modelId="{D374BF44-3C1A-4E3F-B3B6-93553AE5EF57}" type="presOf" srcId="{DF06E5E3-6C17-4C6A-A661-C78C7519DB06}" destId="{200DDFC1-25B1-4A14-AC87-2422131BDE2D}" srcOrd="1" destOrd="0" presId="urn:microsoft.com/office/officeart/2005/8/layout/radial1"/>
    <dgm:cxn modelId="{DB80DC7A-38FE-45DC-873C-C2E897EC1433}" type="presOf" srcId="{DF06E5E3-6C17-4C6A-A661-C78C7519DB06}" destId="{B8ABF1B4-FCA9-4E43-9D6A-823619D1D83F}" srcOrd="0" destOrd="0" presId="urn:microsoft.com/office/officeart/2005/8/layout/radial1"/>
    <dgm:cxn modelId="{F6549738-F0F6-4149-87C2-6C3622652FD7}" srcId="{414BC9F6-66EB-4BCD-92CF-5CEBFCBF0BD5}" destId="{CFE86873-41FD-47D9-841B-D5E52DE8BE58}" srcOrd="7" destOrd="0" parTransId="{7C4071DE-BBF4-4E12-ADEC-377D15A4744E}" sibTransId="{132B7CBD-D76B-4B3C-97EF-8F691DBCD579}"/>
    <dgm:cxn modelId="{F6804BD7-A3A8-4B29-A7EB-2ED0A945C7EC}" type="presOf" srcId="{A61BED02-6FE3-4F66-BA25-15C841D2356C}" destId="{AB8EFFAD-58C4-4FD5-85EB-F6F70A842B05}" srcOrd="0" destOrd="0" presId="urn:microsoft.com/office/officeart/2005/8/layout/radial1"/>
    <dgm:cxn modelId="{AA3F9E1E-B8F5-428D-B7EB-65B6CDBF9E7F}" type="presOf" srcId="{86DA8D5C-3B3B-4164-BC4C-36035B336E4E}" destId="{4D1833F6-4FE4-4A31-9010-A51B3DEA8B3F}" srcOrd="1" destOrd="0" presId="urn:microsoft.com/office/officeart/2005/8/layout/radial1"/>
    <dgm:cxn modelId="{E49964A1-2456-4F9A-B035-5B5686E5DF36}" srcId="{414BC9F6-66EB-4BCD-92CF-5CEBFCBF0BD5}" destId="{121A2C09-2079-4271-A903-DFAB0A5D0F32}" srcOrd="4" destOrd="0" parTransId="{86DA8D5C-3B3B-4164-BC4C-36035B336E4E}" sibTransId="{BE707A0A-EDF8-450F-9738-087177E9F10C}"/>
    <dgm:cxn modelId="{A2E84ECE-F8BC-4E37-99AF-E6CD8474DA8A}" type="presOf" srcId="{FC94A1D1-E84B-4211-B986-54BF53C8CEB9}" destId="{B99941EB-5370-4CD0-8CA7-567CB36D8066}" srcOrd="0" destOrd="0" presId="urn:microsoft.com/office/officeart/2005/8/layout/radial1"/>
    <dgm:cxn modelId="{EF42431C-F307-41EF-8905-5F6A021E8481}" type="presOf" srcId="{7C4071DE-BBF4-4E12-ADEC-377D15A4744E}" destId="{2823E27A-86BC-435B-A179-3955E9DD1B75}" srcOrd="1" destOrd="0" presId="urn:microsoft.com/office/officeart/2005/8/layout/radial1"/>
    <dgm:cxn modelId="{4FA5787A-1D8A-4B48-AE2E-6F969CD88F01}" type="presOf" srcId="{E5086CBF-E80C-40AE-8C16-7006C9D49ACF}" destId="{B2DBAC4D-0352-4A66-B64D-0C3EBA98C070}" srcOrd="1" destOrd="0" presId="urn:microsoft.com/office/officeart/2005/8/layout/radial1"/>
    <dgm:cxn modelId="{B7755674-7F3F-4A24-BB8D-64D7C1747A28}" type="presOf" srcId="{86DA8D5C-3B3B-4164-BC4C-36035B336E4E}" destId="{CE302E8E-5A18-4F12-9C8C-5E5223EF9957}" srcOrd="0" destOrd="0" presId="urn:microsoft.com/office/officeart/2005/8/layout/radial1"/>
    <dgm:cxn modelId="{01796E3D-85F7-4528-8B06-75C222E158D9}" type="presOf" srcId="{82EBE55B-7C9E-43AB-863A-CDC667FE7C95}" destId="{AC65994A-B341-4E42-9174-CBD92C500419}" srcOrd="1" destOrd="0" presId="urn:microsoft.com/office/officeart/2005/8/layout/radial1"/>
    <dgm:cxn modelId="{5621746F-8043-4215-9588-57390DE8B524}" type="presOf" srcId="{82EBE55B-7C9E-43AB-863A-CDC667FE7C95}" destId="{0E6AB23E-773E-449F-B0C6-B88509825DEB}" srcOrd="0" destOrd="0" presId="urn:microsoft.com/office/officeart/2005/8/layout/radial1"/>
    <dgm:cxn modelId="{812B1CDB-A237-4ED8-BB67-66B8C2D45637}" type="presOf" srcId="{121A2C09-2079-4271-A903-DFAB0A5D0F32}" destId="{3087EC53-2026-4305-AA4B-67AF2DD80E8A}" srcOrd="0" destOrd="0" presId="urn:microsoft.com/office/officeart/2005/8/layout/radial1"/>
    <dgm:cxn modelId="{D87B1B7C-5ACF-454A-9E02-B76EC42AB65F}" type="presParOf" srcId="{402FCFF2-45B0-46DC-BDD4-3CD68138253D}" destId="{3B8127DD-ABF0-4F61-BE40-7019F94ABAC1}" srcOrd="0" destOrd="0" presId="urn:microsoft.com/office/officeart/2005/8/layout/radial1"/>
    <dgm:cxn modelId="{2C576502-A9A4-4E5E-8F2D-1F9BFE30ACBD}" type="presParOf" srcId="{402FCFF2-45B0-46DC-BDD4-3CD68138253D}" destId="{48C23FF5-2629-43C2-8EC3-E2ADB0667027}" srcOrd="1" destOrd="0" presId="urn:microsoft.com/office/officeart/2005/8/layout/radial1"/>
    <dgm:cxn modelId="{8BE511F8-1C75-441F-8008-76FFED729A09}" type="presParOf" srcId="{48C23FF5-2629-43C2-8EC3-E2ADB0667027}" destId="{D5D63C30-0FC1-420C-8D44-FF2587B52865}" srcOrd="0" destOrd="0" presId="urn:microsoft.com/office/officeart/2005/8/layout/radial1"/>
    <dgm:cxn modelId="{084814E2-0AC1-4F64-B779-BF233F095384}" type="presParOf" srcId="{402FCFF2-45B0-46DC-BDD4-3CD68138253D}" destId="{79B62F73-045C-4C63-8275-F812FBAD813D}" srcOrd="2" destOrd="0" presId="urn:microsoft.com/office/officeart/2005/8/layout/radial1"/>
    <dgm:cxn modelId="{16194745-DCB6-4DE4-B561-7FB99E41A13A}" type="presParOf" srcId="{402FCFF2-45B0-46DC-BDD4-3CD68138253D}" destId="{EE1EE4A9-B5E2-4462-8C20-7815F2EA8734}" srcOrd="3" destOrd="0" presId="urn:microsoft.com/office/officeart/2005/8/layout/radial1"/>
    <dgm:cxn modelId="{343457C3-B8F9-4607-BF09-C3B46C04AAAA}" type="presParOf" srcId="{EE1EE4A9-B5E2-4462-8C20-7815F2EA8734}" destId="{AA2CE2E7-644F-423F-98F2-1BDCD6CDB923}" srcOrd="0" destOrd="0" presId="urn:microsoft.com/office/officeart/2005/8/layout/radial1"/>
    <dgm:cxn modelId="{852C250C-791E-4BB4-B508-FA8DDE03E572}" type="presParOf" srcId="{402FCFF2-45B0-46DC-BDD4-3CD68138253D}" destId="{B99941EB-5370-4CD0-8CA7-567CB36D8066}" srcOrd="4" destOrd="0" presId="urn:microsoft.com/office/officeart/2005/8/layout/radial1"/>
    <dgm:cxn modelId="{72186CC6-8417-4FD8-9A7F-0F06F177B0C4}" type="presParOf" srcId="{402FCFF2-45B0-46DC-BDD4-3CD68138253D}" destId="{A0070755-FB33-4592-A718-6C01A130F990}" srcOrd="5" destOrd="0" presId="urn:microsoft.com/office/officeart/2005/8/layout/radial1"/>
    <dgm:cxn modelId="{50BCF5D9-FD64-43AC-8982-86B7DF391F06}" type="presParOf" srcId="{A0070755-FB33-4592-A718-6C01A130F990}" destId="{3BD5FBDF-0979-4ECE-8E57-3652F1E7396E}" srcOrd="0" destOrd="0" presId="urn:microsoft.com/office/officeart/2005/8/layout/radial1"/>
    <dgm:cxn modelId="{2CC4B717-A6DF-4CD1-9C20-C6CC80E6DCC1}" type="presParOf" srcId="{402FCFF2-45B0-46DC-BDD4-3CD68138253D}" destId="{E1B04F15-38F4-4B3C-9236-90217D5842EA}" srcOrd="6" destOrd="0" presId="urn:microsoft.com/office/officeart/2005/8/layout/radial1"/>
    <dgm:cxn modelId="{888B84AF-61C5-4DD9-A255-0259F1A5B2D6}" type="presParOf" srcId="{402FCFF2-45B0-46DC-BDD4-3CD68138253D}" destId="{02B6372E-47C0-4340-A929-8C25DBDF078B}" srcOrd="7" destOrd="0" presId="urn:microsoft.com/office/officeart/2005/8/layout/radial1"/>
    <dgm:cxn modelId="{2A7F7C07-6DF4-49CC-8E6E-726095F4BB59}" type="presParOf" srcId="{02B6372E-47C0-4340-A929-8C25DBDF078B}" destId="{17D48FD5-61EE-4F7E-916E-819C4EDED317}" srcOrd="0" destOrd="0" presId="urn:microsoft.com/office/officeart/2005/8/layout/radial1"/>
    <dgm:cxn modelId="{11D91BAC-64D2-48F0-8AE3-0ECAC831653A}" type="presParOf" srcId="{402FCFF2-45B0-46DC-BDD4-3CD68138253D}" destId="{B7DDBA47-2856-471F-9A75-9DC0C5651AA0}" srcOrd="8" destOrd="0" presId="urn:microsoft.com/office/officeart/2005/8/layout/radial1"/>
    <dgm:cxn modelId="{5C84052D-9F4F-4C0F-BB94-ECC9819518EB}" type="presParOf" srcId="{402FCFF2-45B0-46DC-BDD4-3CD68138253D}" destId="{CE302E8E-5A18-4F12-9C8C-5E5223EF9957}" srcOrd="9" destOrd="0" presId="urn:microsoft.com/office/officeart/2005/8/layout/radial1"/>
    <dgm:cxn modelId="{F53FE476-C03D-43D1-82E9-E130F1C68D3B}" type="presParOf" srcId="{CE302E8E-5A18-4F12-9C8C-5E5223EF9957}" destId="{4D1833F6-4FE4-4A31-9010-A51B3DEA8B3F}" srcOrd="0" destOrd="0" presId="urn:microsoft.com/office/officeart/2005/8/layout/radial1"/>
    <dgm:cxn modelId="{7411BD3E-C77F-4E85-ADED-01655A5802CB}" type="presParOf" srcId="{402FCFF2-45B0-46DC-BDD4-3CD68138253D}" destId="{3087EC53-2026-4305-AA4B-67AF2DD80E8A}" srcOrd="10" destOrd="0" presId="urn:microsoft.com/office/officeart/2005/8/layout/radial1"/>
    <dgm:cxn modelId="{62DE685E-0A5B-4116-8482-1161D8DEB98C}" type="presParOf" srcId="{402FCFF2-45B0-46DC-BDD4-3CD68138253D}" destId="{B8ABF1B4-FCA9-4E43-9D6A-823619D1D83F}" srcOrd="11" destOrd="0" presId="urn:microsoft.com/office/officeart/2005/8/layout/radial1"/>
    <dgm:cxn modelId="{7FA529AB-8C8B-41F4-8434-7C296BE75DB4}" type="presParOf" srcId="{B8ABF1B4-FCA9-4E43-9D6A-823619D1D83F}" destId="{200DDFC1-25B1-4A14-AC87-2422131BDE2D}" srcOrd="0" destOrd="0" presId="urn:microsoft.com/office/officeart/2005/8/layout/radial1"/>
    <dgm:cxn modelId="{82A12416-C4F8-40D0-92AF-FE4599C3CABB}" type="presParOf" srcId="{402FCFF2-45B0-46DC-BDD4-3CD68138253D}" destId="{39120B1C-7973-4CD4-9F3F-5FB7B38EF928}" srcOrd="12" destOrd="0" presId="urn:microsoft.com/office/officeart/2005/8/layout/radial1"/>
    <dgm:cxn modelId="{0A1C7531-DD5D-4A92-A0AF-A0BF8C274C2F}" type="presParOf" srcId="{402FCFF2-45B0-46DC-BDD4-3CD68138253D}" destId="{0E6AB23E-773E-449F-B0C6-B88509825DEB}" srcOrd="13" destOrd="0" presId="urn:microsoft.com/office/officeart/2005/8/layout/radial1"/>
    <dgm:cxn modelId="{B036F131-FAAF-46CC-906D-6FE95004452C}" type="presParOf" srcId="{0E6AB23E-773E-449F-B0C6-B88509825DEB}" destId="{AC65994A-B341-4E42-9174-CBD92C500419}" srcOrd="0" destOrd="0" presId="urn:microsoft.com/office/officeart/2005/8/layout/radial1"/>
    <dgm:cxn modelId="{59DFBFEE-6DDA-4E8C-AD94-63DE92228D1F}" type="presParOf" srcId="{402FCFF2-45B0-46DC-BDD4-3CD68138253D}" destId="{AB8EFFAD-58C4-4FD5-85EB-F6F70A842B05}" srcOrd="14" destOrd="0" presId="urn:microsoft.com/office/officeart/2005/8/layout/radial1"/>
    <dgm:cxn modelId="{11F9CE2C-FAF8-4D55-9210-2311BEBD0FE1}" type="presParOf" srcId="{402FCFF2-45B0-46DC-BDD4-3CD68138253D}" destId="{EC72958F-EFCB-4EBB-99B3-0601C88ACDCF}" srcOrd="15" destOrd="0" presId="urn:microsoft.com/office/officeart/2005/8/layout/radial1"/>
    <dgm:cxn modelId="{163E3064-ABF7-450C-94CB-979F00303056}" type="presParOf" srcId="{EC72958F-EFCB-4EBB-99B3-0601C88ACDCF}" destId="{2823E27A-86BC-435B-A179-3955E9DD1B75}" srcOrd="0" destOrd="0" presId="urn:microsoft.com/office/officeart/2005/8/layout/radial1"/>
    <dgm:cxn modelId="{3C051B41-4F14-4851-A96B-958C3751FA94}" type="presParOf" srcId="{402FCFF2-45B0-46DC-BDD4-3CD68138253D}" destId="{71AA94E3-9FE5-449F-B2B2-C2229552EE93}" srcOrd="16" destOrd="0" presId="urn:microsoft.com/office/officeart/2005/8/layout/radial1"/>
    <dgm:cxn modelId="{83B0A839-F5A4-44AE-9CB8-DEBE067E3BD9}" type="presParOf" srcId="{402FCFF2-45B0-46DC-BDD4-3CD68138253D}" destId="{CA856E38-D02F-407C-AFCD-163D30838542}" srcOrd="17" destOrd="0" presId="urn:microsoft.com/office/officeart/2005/8/layout/radial1"/>
    <dgm:cxn modelId="{713E2FF0-5BB6-46FC-9602-ADF131894DA6}" type="presParOf" srcId="{CA856E38-D02F-407C-AFCD-163D30838542}" destId="{B2DBAC4D-0352-4A66-B64D-0C3EBA98C070}" srcOrd="0" destOrd="0" presId="urn:microsoft.com/office/officeart/2005/8/layout/radial1"/>
    <dgm:cxn modelId="{22B4D566-BC0D-407B-88ED-D44BB322265B}" type="presParOf" srcId="{402FCFF2-45B0-46DC-BDD4-3CD68138253D}" destId="{935ADD9C-F74E-4BE5-A853-9B3324C47EE3}" srcOrd="18" destOrd="0" presId="urn:microsoft.com/office/officeart/2005/8/layout/radial1"/>
    <dgm:cxn modelId="{648C038C-D714-49CF-9298-344B0E754540}" type="presParOf" srcId="{402FCFF2-45B0-46DC-BDD4-3CD68138253D}" destId="{D58AEFE4-7DA0-4A82-B276-B76CC2095B4D}" srcOrd="19" destOrd="0" presId="urn:microsoft.com/office/officeart/2005/8/layout/radial1"/>
    <dgm:cxn modelId="{12A1CE59-7DAE-4CBE-9994-EB03C824C949}" type="presParOf" srcId="{D58AEFE4-7DA0-4A82-B276-B76CC2095B4D}" destId="{F5DF1B5B-9D88-4D38-928A-F8551ECB0250}" srcOrd="0" destOrd="0" presId="urn:microsoft.com/office/officeart/2005/8/layout/radial1"/>
    <dgm:cxn modelId="{FE3C6229-5B3B-49F3-9346-41D56691DDEA}" type="presParOf" srcId="{402FCFF2-45B0-46DC-BDD4-3CD68138253D}" destId="{84A7315C-A6B7-469E-BA7F-EB3404246B33}" srcOrd="20"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9A858B5D-DB9D-497D-8C7E-FFD301DA0F55}" type="doc">
      <dgm:prSet loTypeId="urn:microsoft.com/office/officeart/2005/8/layout/hProcess11" loCatId="process" qsTypeId="urn:microsoft.com/office/officeart/2005/8/quickstyle/simple1" qsCatId="simple" csTypeId="urn:microsoft.com/office/officeart/2005/8/colors/accent1_2" csCatId="accent1" phldr="1"/>
      <dgm:spPr/>
    </dgm:pt>
    <dgm:pt modelId="{83936523-17CB-4D9E-B53B-45D7CECEBB7E}">
      <dgm:prSet phldrT="[Text]" custT="1"/>
      <dgm:spPr>
        <a:xfrm>
          <a:off x="2385" y="0"/>
          <a:ext cx="1574694" cy="548640"/>
        </a:xfrm>
        <a:noFill/>
        <a:ln>
          <a:noFill/>
        </a:ln>
        <a:effectLst/>
      </dgm:spPr>
      <dgm:t>
        <a:bodyPr/>
        <a:lstStyle/>
        <a:p>
          <a:r>
            <a:rPr lang="ka-GE" sz="900" b="1" dirty="0" smtClean="0">
              <a:solidFill>
                <a:srgbClr val="25A2A6"/>
              </a:solidFill>
              <a:effectLst/>
              <a:latin typeface="Sylfaen" panose="010A0502050306030303" pitchFamily="18" charset="0"/>
              <a:ea typeface="+mn-ea"/>
              <a:cs typeface="+mn-cs"/>
            </a:rPr>
            <a:t>2011-2012 </a:t>
          </a:r>
          <a:r>
            <a:rPr lang="ka-GE" sz="900" b="1" dirty="0">
              <a:solidFill>
                <a:srgbClr val="25A2A6"/>
              </a:solidFill>
              <a:effectLst/>
              <a:latin typeface="Sylfaen" panose="010A0502050306030303" pitchFamily="18" charset="0"/>
              <a:ea typeface="+mn-ea"/>
              <a:cs typeface="+mn-cs"/>
            </a:rPr>
            <a:t>წლები </a:t>
          </a:r>
          <a:endParaRPr lang="en-US" sz="900" b="1" dirty="0" smtClean="0">
            <a:solidFill>
              <a:srgbClr val="25A2A6"/>
            </a:solidFill>
            <a:effectLst/>
            <a:latin typeface="Sylfaen" panose="010A0502050306030303" pitchFamily="18" charset="0"/>
            <a:ea typeface="+mn-ea"/>
            <a:cs typeface="+mn-cs"/>
          </a:endParaRPr>
        </a:p>
        <a:p>
          <a:r>
            <a:rPr lang="ka-GE" sz="900" b="1" dirty="0">
              <a:solidFill>
                <a:srgbClr val="F18918"/>
              </a:solidFill>
              <a:latin typeface="Sylfaen" panose="010A0502050306030303" pitchFamily="18" charset="0"/>
              <a:ea typeface="+mn-ea"/>
              <a:cs typeface="+mn-cs"/>
            </a:rPr>
            <a:t>13.85 </a:t>
          </a:r>
          <a:r>
            <a:rPr lang="ka-GE" sz="900" b="1" dirty="0" smtClean="0">
              <a:solidFill>
                <a:srgbClr val="F18918"/>
              </a:solidFill>
              <a:latin typeface="Sylfaen" panose="010A0502050306030303" pitchFamily="18" charset="0"/>
              <a:ea typeface="+mn-ea"/>
              <a:cs typeface="+mn-cs"/>
            </a:rPr>
            <a:t>ლარ</a:t>
          </a:r>
          <a:r>
            <a:rPr lang="ka-GE" sz="900" b="1" dirty="0">
              <a:solidFill>
                <a:srgbClr val="F18918"/>
              </a:solidFill>
              <a:latin typeface="Sylfaen" panose="010A0502050306030303" pitchFamily="18" charset="0"/>
              <a:ea typeface="+mn-ea"/>
              <a:cs typeface="+mn-cs"/>
            </a:rPr>
            <a:t>ი</a:t>
          </a:r>
          <a:endParaRPr lang="en-US" sz="900">
            <a:solidFill>
              <a:sysClr val="windowText" lastClr="000000">
                <a:hueOff val="0"/>
                <a:satOff val="0"/>
                <a:lumOff val="0"/>
                <a:alphaOff val="0"/>
              </a:sysClr>
            </a:solidFill>
            <a:latin typeface="Calibri" panose="020F0502020204030204"/>
            <a:ea typeface="+mn-ea"/>
            <a:cs typeface="+mn-cs"/>
          </a:endParaRPr>
        </a:p>
      </dgm:t>
    </dgm:pt>
    <dgm:pt modelId="{1BEC752C-4B55-4056-AA5B-7B274350F14D}" type="parTrans" cxnId="{1DAA9787-798B-4B41-8C1D-6C4C1D98055C}">
      <dgm:prSet/>
      <dgm:spPr/>
      <dgm:t>
        <a:bodyPr/>
        <a:lstStyle/>
        <a:p>
          <a:endParaRPr lang="en-US"/>
        </a:p>
      </dgm:t>
    </dgm:pt>
    <dgm:pt modelId="{B98A57E7-938F-4020-8C78-25C30EA767A8}" type="sibTrans" cxnId="{1DAA9787-798B-4B41-8C1D-6C4C1D98055C}">
      <dgm:prSet/>
      <dgm:spPr/>
      <dgm:t>
        <a:bodyPr/>
        <a:lstStyle/>
        <a:p>
          <a:endParaRPr lang="en-US"/>
        </a:p>
      </dgm:t>
    </dgm:pt>
    <dgm:pt modelId="{108E6366-A6BE-4588-8DAA-30C526D3AC7B}">
      <dgm:prSet phldrT="[Text]" custT="1"/>
      <dgm:spPr>
        <a:xfrm>
          <a:off x="1655815" y="822960"/>
          <a:ext cx="1574694" cy="548640"/>
        </a:xfrm>
        <a:noFill/>
        <a:ln>
          <a:noFill/>
        </a:ln>
        <a:effectLst/>
      </dgm:spPr>
      <dgm:t>
        <a:bodyPr/>
        <a:lstStyle/>
        <a:p>
          <a:r>
            <a:rPr lang="ka-GE" sz="900" b="1" dirty="0">
              <a:solidFill>
                <a:srgbClr val="25A2A6"/>
              </a:solidFill>
              <a:latin typeface="Sylfaen" panose="010A0502050306030303" pitchFamily="18" charset="0"/>
              <a:ea typeface="+mn-ea"/>
              <a:cs typeface="+mn-cs"/>
            </a:rPr>
            <a:t>2013 – 2018 წლები</a:t>
          </a:r>
          <a:endParaRPr lang="en-US" sz="900" dirty="0" smtClean="0">
            <a:solidFill>
              <a:sysClr val="windowText" lastClr="000000">
                <a:hueOff val="0"/>
                <a:satOff val="0"/>
                <a:lumOff val="0"/>
                <a:alphaOff val="0"/>
              </a:sysClr>
            </a:solidFill>
            <a:effectLst/>
            <a:latin typeface="Times New Roman" panose="02020603050405020304" pitchFamily="18" charset="0"/>
            <a:ea typeface="+mn-ea"/>
            <a:cs typeface="+mn-cs"/>
          </a:endParaRPr>
        </a:p>
        <a:p>
          <a:r>
            <a:rPr lang="ka-GE" sz="900" b="1" dirty="0">
              <a:solidFill>
                <a:srgbClr val="F18918"/>
              </a:solidFill>
              <a:latin typeface="Sylfaen" panose="010A0502050306030303" pitchFamily="18" charset="0"/>
              <a:ea typeface="+mn-ea"/>
              <a:cs typeface="+mn-cs"/>
            </a:rPr>
            <a:t>14 ლარი</a:t>
          </a:r>
          <a:endParaRPr lang="en-US" sz="900">
            <a:solidFill>
              <a:sysClr val="windowText" lastClr="000000">
                <a:hueOff val="0"/>
                <a:satOff val="0"/>
                <a:lumOff val="0"/>
                <a:alphaOff val="0"/>
              </a:sysClr>
            </a:solidFill>
            <a:latin typeface="Calibri" panose="020F0502020204030204"/>
            <a:ea typeface="+mn-ea"/>
            <a:cs typeface="+mn-cs"/>
          </a:endParaRPr>
        </a:p>
      </dgm:t>
    </dgm:pt>
    <dgm:pt modelId="{3F55FBEB-E772-488B-9FE6-DE1D22F2C08B}" type="parTrans" cxnId="{9608AE99-6E62-4BEF-833E-3D31F8B50906}">
      <dgm:prSet/>
      <dgm:spPr/>
      <dgm:t>
        <a:bodyPr/>
        <a:lstStyle/>
        <a:p>
          <a:endParaRPr lang="en-US"/>
        </a:p>
      </dgm:t>
    </dgm:pt>
    <dgm:pt modelId="{8572DE9F-63C5-45C3-9812-D88CD4254733}" type="sibTrans" cxnId="{9608AE99-6E62-4BEF-833E-3D31F8B50906}">
      <dgm:prSet/>
      <dgm:spPr/>
      <dgm:t>
        <a:bodyPr/>
        <a:lstStyle/>
        <a:p>
          <a:endParaRPr lang="en-US"/>
        </a:p>
      </dgm:t>
    </dgm:pt>
    <dgm:pt modelId="{7CDEB56C-CAED-4119-8657-DF9B48801418}">
      <dgm:prSet custT="1"/>
      <dgm:spPr>
        <a:xfrm>
          <a:off x="3309244" y="0"/>
          <a:ext cx="1574694" cy="548640"/>
        </a:xfrm>
        <a:noFill/>
        <a:ln>
          <a:noFill/>
        </a:ln>
        <a:effectLst/>
      </dgm:spPr>
      <dgm:t>
        <a:bodyPr/>
        <a:lstStyle/>
        <a:p>
          <a:r>
            <a:rPr lang="ka-GE" sz="900" b="1" dirty="0" smtClean="0">
              <a:solidFill>
                <a:srgbClr val="25A2A6"/>
              </a:solidFill>
              <a:effectLst/>
              <a:latin typeface="Sylfaen" panose="010A0502050306030303" pitchFamily="18" charset="0"/>
              <a:ea typeface="+mn-ea"/>
              <a:cs typeface="+mn-cs"/>
            </a:rPr>
            <a:t>2019 წელი</a:t>
          </a:r>
          <a:endParaRPr lang="ka-GE" sz="900" dirty="0">
            <a:solidFill>
              <a:sysClr val="windowText" lastClr="000000">
                <a:hueOff val="0"/>
                <a:satOff val="0"/>
                <a:lumOff val="0"/>
                <a:alphaOff val="0"/>
              </a:sysClr>
            </a:solidFill>
            <a:latin typeface="Sylfaen" panose="010A0502050306030303" pitchFamily="18" charset="0"/>
            <a:ea typeface="+mn-ea"/>
            <a:cs typeface="+mn-cs"/>
          </a:endParaRPr>
        </a:p>
        <a:p>
          <a:r>
            <a:rPr lang="ka-GE" sz="900" b="1" dirty="0" smtClean="0">
              <a:solidFill>
                <a:srgbClr val="F18918"/>
              </a:solidFill>
              <a:effectLst/>
              <a:latin typeface="Sylfaen" panose="010A0502050306030303" pitchFamily="18" charset="0"/>
              <a:ea typeface="+mn-ea"/>
              <a:cs typeface="+mn-cs"/>
            </a:rPr>
            <a:t>15 </a:t>
          </a:r>
          <a:r>
            <a:rPr lang="ka-GE" sz="900" b="1" dirty="0">
              <a:solidFill>
                <a:srgbClr val="F18918"/>
              </a:solidFill>
              <a:effectLst/>
              <a:latin typeface="Sylfaen" panose="010A0502050306030303" pitchFamily="18" charset="0"/>
              <a:ea typeface="+mn-ea"/>
              <a:cs typeface="+mn-cs"/>
            </a:rPr>
            <a:t>ლარი</a:t>
          </a:r>
          <a:endParaRPr lang="en-US" sz="900">
            <a:solidFill>
              <a:sysClr val="windowText" lastClr="000000">
                <a:hueOff val="0"/>
                <a:satOff val="0"/>
                <a:lumOff val="0"/>
                <a:alphaOff val="0"/>
              </a:sysClr>
            </a:solidFill>
            <a:latin typeface="Calibri" panose="020F0502020204030204"/>
            <a:ea typeface="+mn-ea"/>
            <a:cs typeface="+mn-cs"/>
          </a:endParaRPr>
        </a:p>
      </dgm:t>
    </dgm:pt>
    <dgm:pt modelId="{9DBAF807-F71B-4D8A-87E0-84E2636D17A8}" type="parTrans" cxnId="{5727D750-3FC4-41AC-B23E-8887BEE598C9}">
      <dgm:prSet/>
      <dgm:spPr/>
      <dgm:t>
        <a:bodyPr/>
        <a:lstStyle/>
        <a:p>
          <a:endParaRPr lang="en-US"/>
        </a:p>
      </dgm:t>
    </dgm:pt>
    <dgm:pt modelId="{7B2E6A4D-617A-43B9-BDE9-73403049E7B6}" type="sibTrans" cxnId="{5727D750-3FC4-41AC-B23E-8887BEE598C9}">
      <dgm:prSet/>
      <dgm:spPr/>
      <dgm:t>
        <a:bodyPr/>
        <a:lstStyle/>
        <a:p>
          <a:endParaRPr lang="en-US"/>
        </a:p>
      </dgm:t>
    </dgm:pt>
    <dgm:pt modelId="{0B658500-2273-48B3-865D-9BF29CD5C080}" type="pres">
      <dgm:prSet presAssocID="{9A858B5D-DB9D-497D-8C7E-FFD301DA0F55}" presName="Name0" presStyleCnt="0">
        <dgm:presLayoutVars>
          <dgm:dir/>
          <dgm:resizeHandles val="exact"/>
        </dgm:presLayoutVars>
      </dgm:prSet>
      <dgm:spPr/>
    </dgm:pt>
    <dgm:pt modelId="{031D385A-C483-4B78-9AB4-970B0EDDA0FA}" type="pres">
      <dgm:prSet presAssocID="{9A858B5D-DB9D-497D-8C7E-FFD301DA0F55}" presName="arrow" presStyleLbl="bgShp" presStyleIdx="0" presStyleCnt="1"/>
      <dgm:spPr>
        <a:xfrm>
          <a:off x="0" y="411480"/>
          <a:ext cx="5429250" cy="548640"/>
        </a:xfrm>
        <a:prstGeom prst="notchedRightArrow">
          <a:avLst/>
        </a:prstGeom>
        <a:solidFill>
          <a:srgbClr val="47C3D0"/>
        </a:solidFill>
        <a:ln>
          <a:noFill/>
        </a:ln>
        <a:effectLst/>
      </dgm:spPr>
    </dgm:pt>
    <dgm:pt modelId="{3EA2D8E4-D016-48FF-936F-EED1583B4DDD}" type="pres">
      <dgm:prSet presAssocID="{9A858B5D-DB9D-497D-8C7E-FFD301DA0F55}" presName="points" presStyleCnt="0"/>
      <dgm:spPr/>
    </dgm:pt>
    <dgm:pt modelId="{55361EAF-FD23-48CD-B50B-3AC19790BF67}" type="pres">
      <dgm:prSet presAssocID="{83936523-17CB-4D9E-B53B-45D7CECEBB7E}" presName="compositeA" presStyleCnt="0"/>
      <dgm:spPr/>
    </dgm:pt>
    <dgm:pt modelId="{82845F67-23B1-4BE9-AEFC-E61C96D5F92C}" type="pres">
      <dgm:prSet presAssocID="{83936523-17CB-4D9E-B53B-45D7CECEBB7E}" presName="textA" presStyleLbl="revTx" presStyleIdx="0" presStyleCnt="3">
        <dgm:presLayoutVars>
          <dgm:bulletEnabled val="1"/>
        </dgm:presLayoutVars>
      </dgm:prSet>
      <dgm:spPr>
        <a:prstGeom prst="rect">
          <a:avLst/>
        </a:prstGeom>
      </dgm:spPr>
      <dgm:t>
        <a:bodyPr/>
        <a:lstStyle/>
        <a:p>
          <a:endParaRPr lang="en-US"/>
        </a:p>
      </dgm:t>
    </dgm:pt>
    <dgm:pt modelId="{6BAA89EE-BD3B-445E-B097-283648F7525C}" type="pres">
      <dgm:prSet presAssocID="{83936523-17CB-4D9E-B53B-45D7CECEBB7E}" presName="circleA" presStyleLbl="node1" presStyleIdx="0" presStyleCnt="3"/>
      <dgm:spPr>
        <a:xfrm>
          <a:off x="721153" y="617220"/>
          <a:ext cx="137160" cy="137160"/>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pt>
    <dgm:pt modelId="{C3FC8F89-D614-445D-AA3B-017E9F5012DE}" type="pres">
      <dgm:prSet presAssocID="{83936523-17CB-4D9E-B53B-45D7CECEBB7E}" presName="spaceA" presStyleCnt="0"/>
      <dgm:spPr/>
    </dgm:pt>
    <dgm:pt modelId="{5EA16BB4-44C4-4462-A016-C29463A1A0CF}" type="pres">
      <dgm:prSet presAssocID="{B98A57E7-938F-4020-8C78-25C30EA767A8}" presName="space" presStyleCnt="0"/>
      <dgm:spPr/>
    </dgm:pt>
    <dgm:pt modelId="{3B310C3D-3D70-4A0E-8356-E4C05B83209E}" type="pres">
      <dgm:prSet presAssocID="{108E6366-A6BE-4588-8DAA-30C526D3AC7B}" presName="compositeB" presStyleCnt="0"/>
      <dgm:spPr/>
    </dgm:pt>
    <dgm:pt modelId="{E91F6616-3143-4465-84F3-D47CB94276C3}" type="pres">
      <dgm:prSet presAssocID="{108E6366-A6BE-4588-8DAA-30C526D3AC7B}" presName="textB" presStyleLbl="revTx" presStyleIdx="1" presStyleCnt="3">
        <dgm:presLayoutVars>
          <dgm:bulletEnabled val="1"/>
        </dgm:presLayoutVars>
      </dgm:prSet>
      <dgm:spPr>
        <a:prstGeom prst="rect">
          <a:avLst/>
        </a:prstGeom>
      </dgm:spPr>
      <dgm:t>
        <a:bodyPr/>
        <a:lstStyle/>
        <a:p>
          <a:endParaRPr lang="en-US"/>
        </a:p>
      </dgm:t>
    </dgm:pt>
    <dgm:pt modelId="{1ABF3567-3801-4EE4-9EC4-390AF2D25527}" type="pres">
      <dgm:prSet presAssocID="{108E6366-A6BE-4588-8DAA-30C526D3AC7B}" presName="circleB" presStyleLbl="node1" presStyleIdx="1" presStyleCnt="3"/>
      <dgm:spPr>
        <a:xfrm>
          <a:off x="2374582" y="617220"/>
          <a:ext cx="137160" cy="137160"/>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pt>
    <dgm:pt modelId="{117AD367-7F1A-4A47-BF2E-717F21381B7F}" type="pres">
      <dgm:prSet presAssocID="{108E6366-A6BE-4588-8DAA-30C526D3AC7B}" presName="spaceB" presStyleCnt="0"/>
      <dgm:spPr/>
    </dgm:pt>
    <dgm:pt modelId="{3DE743DB-BABD-497F-9475-5341961E0B0F}" type="pres">
      <dgm:prSet presAssocID="{8572DE9F-63C5-45C3-9812-D88CD4254733}" presName="space" presStyleCnt="0"/>
      <dgm:spPr/>
    </dgm:pt>
    <dgm:pt modelId="{C934F65A-8AE6-474D-BF3D-15C5670B5FC3}" type="pres">
      <dgm:prSet presAssocID="{7CDEB56C-CAED-4119-8657-DF9B48801418}" presName="compositeA" presStyleCnt="0"/>
      <dgm:spPr/>
    </dgm:pt>
    <dgm:pt modelId="{81F4B3EB-6197-4904-A5B7-1F7254866002}" type="pres">
      <dgm:prSet presAssocID="{7CDEB56C-CAED-4119-8657-DF9B48801418}" presName="textA" presStyleLbl="revTx" presStyleIdx="2" presStyleCnt="3">
        <dgm:presLayoutVars>
          <dgm:bulletEnabled val="1"/>
        </dgm:presLayoutVars>
      </dgm:prSet>
      <dgm:spPr>
        <a:prstGeom prst="rect">
          <a:avLst/>
        </a:prstGeom>
      </dgm:spPr>
      <dgm:t>
        <a:bodyPr/>
        <a:lstStyle/>
        <a:p>
          <a:endParaRPr lang="en-US"/>
        </a:p>
      </dgm:t>
    </dgm:pt>
    <dgm:pt modelId="{5E01F07C-01A2-4B12-907E-1A543B6B4987}" type="pres">
      <dgm:prSet presAssocID="{7CDEB56C-CAED-4119-8657-DF9B48801418}" presName="circleA" presStyleLbl="node1" presStyleIdx="2" presStyleCnt="3"/>
      <dgm:spPr>
        <a:xfrm>
          <a:off x="4028011" y="617220"/>
          <a:ext cx="137160" cy="137160"/>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pt>
    <dgm:pt modelId="{66800E0F-4F8E-4D07-B4DC-7957211D93F9}" type="pres">
      <dgm:prSet presAssocID="{7CDEB56C-CAED-4119-8657-DF9B48801418}" presName="spaceA" presStyleCnt="0"/>
      <dgm:spPr/>
    </dgm:pt>
  </dgm:ptLst>
  <dgm:cxnLst>
    <dgm:cxn modelId="{CE9F81F2-E809-48AF-BD7B-30941B7C836B}" type="presOf" srcId="{108E6366-A6BE-4588-8DAA-30C526D3AC7B}" destId="{E91F6616-3143-4465-84F3-D47CB94276C3}" srcOrd="0" destOrd="0" presId="urn:microsoft.com/office/officeart/2005/8/layout/hProcess11"/>
    <dgm:cxn modelId="{FC951B66-64F4-488D-86C9-4145F9671AFB}" type="presOf" srcId="{9A858B5D-DB9D-497D-8C7E-FFD301DA0F55}" destId="{0B658500-2273-48B3-865D-9BF29CD5C080}" srcOrd="0" destOrd="0" presId="urn:microsoft.com/office/officeart/2005/8/layout/hProcess11"/>
    <dgm:cxn modelId="{9608AE99-6E62-4BEF-833E-3D31F8B50906}" srcId="{9A858B5D-DB9D-497D-8C7E-FFD301DA0F55}" destId="{108E6366-A6BE-4588-8DAA-30C526D3AC7B}" srcOrd="1" destOrd="0" parTransId="{3F55FBEB-E772-488B-9FE6-DE1D22F2C08B}" sibTransId="{8572DE9F-63C5-45C3-9812-D88CD4254733}"/>
    <dgm:cxn modelId="{5727D750-3FC4-41AC-B23E-8887BEE598C9}" srcId="{9A858B5D-DB9D-497D-8C7E-FFD301DA0F55}" destId="{7CDEB56C-CAED-4119-8657-DF9B48801418}" srcOrd="2" destOrd="0" parTransId="{9DBAF807-F71B-4D8A-87E0-84E2636D17A8}" sibTransId="{7B2E6A4D-617A-43B9-BDE9-73403049E7B6}"/>
    <dgm:cxn modelId="{C376D298-C87C-4519-B622-5CB97CC6DB5D}" type="presOf" srcId="{7CDEB56C-CAED-4119-8657-DF9B48801418}" destId="{81F4B3EB-6197-4904-A5B7-1F7254866002}" srcOrd="0" destOrd="0" presId="urn:microsoft.com/office/officeart/2005/8/layout/hProcess11"/>
    <dgm:cxn modelId="{1DAA9787-798B-4B41-8C1D-6C4C1D98055C}" srcId="{9A858B5D-DB9D-497D-8C7E-FFD301DA0F55}" destId="{83936523-17CB-4D9E-B53B-45D7CECEBB7E}" srcOrd="0" destOrd="0" parTransId="{1BEC752C-4B55-4056-AA5B-7B274350F14D}" sibTransId="{B98A57E7-938F-4020-8C78-25C30EA767A8}"/>
    <dgm:cxn modelId="{F3994557-B5DA-491F-AB3E-E4087ECB68E6}" type="presOf" srcId="{83936523-17CB-4D9E-B53B-45D7CECEBB7E}" destId="{82845F67-23B1-4BE9-AEFC-E61C96D5F92C}" srcOrd="0" destOrd="0" presId="urn:microsoft.com/office/officeart/2005/8/layout/hProcess11"/>
    <dgm:cxn modelId="{07F8102F-5DB3-4382-82C6-F71D47D807CC}" type="presParOf" srcId="{0B658500-2273-48B3-865D-9BF29CD5C080}" destId="{031D385A-C483-4B78-9AB4-970B0EDDA0FA}" srcOrd="0" destOrd="0" presId="urn:microsoft.com/office/officeart/2005/8/layout/hProcess11"/>
    <dgm:cxn modelId="{113019E0-82A3-47A8-B2D8-71B7C8E56EC2}" type="presParOf" srcId="{0B658500-2273-48B3-865D-9BF29CD5C080}" destId="{3EA2D8E4-D016-48FF-936F-EED1583B4DDD}" srcOrd="1" destOrd="0" presId="urn:microsoft.com/office/officeart/2005/8/layout/hProcess11"/>
    <dgm:cxn modelId="{A48960C1-2A50-4D64-B5A6-6035D964C2E7}" type="presParOf" srcId="{3EA2D8E4-D016-48FF-936F-EED1583B4DDD}" destId="{55361EAF-FD23-48CD-B50B-3AC19790BF67}" srcOrd="0" destOrd="0" presId="urn:microsoft.com/office/officeart/2005/8/layout/hProcess11"/>
    <dgm:cxn modelId="{21DF8EE7-C508-46AC-82D2-7BDB5CE25440}" type="presParOf" srcId="{55361EAF-FD23-48CD-B50B-3AC19790BF67}" destId="{82845F67-23B1-4BE9-AEFC-E61C96D5F92C}" srcOrd="0" destOrd="0" presId="urn:microsoft.com/office/officeart/2005/8/layout/hProcess11"/>
    <dgm:cxn modelId="{AC46991D-6DCF-4694-8E43-12F55558712F}" type="presParOf" srcId="{55361EAF-FD23-48CD-B50B-3AC19790BF67}" destId="{6BAA89EE-BD3B-445E-B097-283648F7525C}" srcOrd="1" destOrd="0" presId="urn:microsoft.com/office/officeart/2005/8/layout/hProcess11"/>
    <dgm:cxn modelId="{18DEB6FA-8EAC-4FFF-B7B3-4E414F36B0C4}" type="presParOf" srcId="{55361EAF-FD23-48CD-B50B-3AC19790BF67}" destId="{C3FC8F89-D614-445D-AA3B-017E9F5012DE}" srcOrd="2" destOrd="0" presId="urn:microsoft.com/office/officeart/2005/8/layout/hProcess11"/>
    <dgm:cxn modelId="{876F2AB9-6E26-4CE3-B6E6-EB2ABEA2AB81}" type="presParOf" srcId="{3EA2D8E4-D016-48FF-936F-EED1583B4DDD}" destId="{5EA16BB4-44C4-4462-A016-C29463A1A0CF}" srcOrd="1" destOrd="0" presId="urn:microsoft.com/office/officeart/2005/8/layout/hProcess11"/>
    <dgm:cxn modelId="{1CFBD237-9FA8-4E77-8EDC-C8C0EEB37B74}" type="presParOf" srcId="{3EA2D8E4-D016-48FF-936F-EED1583B4DDD}" destId="{3B310C3D-3D70-4A0E-8356-E4C05B83209E}" srcOrd="2" destOrd="0" presId="urn:microsoft.com/office/officeart/2005/8/layout/hProcess11"/>
    <dgm:cxn modelId="{B55EF329-3705-4BE3-BD74-3B8796CF18DA}" type="presParOf" srcId="{3B310C3D-3D70-4A0E-8356-E4C05B83209E}" destId="{E91F6616-3143-4465-84F3-D47CB94276C3}" srcOrd="0" destOrd="0" presId="urn:microsoft.com/office/officeart/2005/8/layout/hProcess11"/>
    <dgm:cxn modelId="{1710DA3A-7025-4155-89DD-CD66FD5C9154}" type="presParOf" srcId="{3B310C3D-3D70-4A0E-8356-E4C05B83209E}" destId="{1ABF3567-3801-4EE4-9EC4-390AF2D25527}" srcOrd="1" destOrd="0" presId="urn:microsoft.com/office/officeart/2005/8/layout/hProcess11"/>
    <dgm:cxn modelId="{3B8FF6C8-12D8-44C8-B004-5EDE6EDBE7B6}" type="presParOf" srcId="{3B310C3D-3D70-4A0E-8356-E4C05B83209E}" destId="{117AD367-7F1A-4A47-BF2E-717F21381B7F}" srcOrd="2" destOrd="0" presId="urn:microsoft.com/office/officeart/2005/8/layout/hProcess11"/>
    <dgm:cxn modelId="{DB3A8B5A-1F32-49E1-9FBB-D0697BCCBA22}" type="presParOf" srcId="{3EA2D8E4-D016-48FF-936F-EED1583B4DDD}" destId="{3DE743DB-BABD-497F-9475-5341961E0B0F}" srcOrd="3" destOrd="0" presId="urn:microsoft.com/office/officeart/2005/8/layout/hProcess11"/>
    <dgm:cxn modelId="{56C1BC7C-DC1F-4E67-A1E7-6C6D44C48633}" type="presParOf" srcId="{3EA2D8E4-D016-48FF-936F-EED1583B4DDD}" destId="{C934F65A-8AE6-474D-BF3D-15C5670B5FC3}" srcOrd="4" destOrd="0" presId="urn:microsoft.com/office/officeart/2005/8/layout/hProcess11"/>
    <dgm:cxn modelId="{03328E73-03D5-432A-89BA-11A795D61C26}" type="presParOf" srcId="{C934F65A-8AE6-474D-BF3D-15C5670B5FC3}" destId="{81F4B3EB-6197-4904-A5B7-1F7254866002}" srcOrd="0" destOrd="0" presId="urn:microsoft.com/office/officeart/2005/8/layout/hProcess11"/>
    <dgm:cxn modelId="{CD381631-545E-4F8E-BDD6-698E1941340B}" type="presParOf" srcId="{C934F65A-8AE6-474D-BF3D-15C5670B5FC3}" destId="{5E01F07C-01A2-4B12-907E-1A543B6B4987}" srcOrd="1" destOrd="0" presId="urn:microsoft.com/office/officeart/2005/8/layout/hProcess11"/>
    <dgm:cxn modelId="{C1BBE849-B074-4415-A5F5-99FEF81A52AF}" type="presParOf" srcId="{C934F65A-8AE6-474D-BF3D-15C5670B5FC3}" destId="{66800E0F-4F8E-4D07-B4DC-7957211D93F9}" srcOrd="2" destOrd="0" presId="urn:microsoft.com/office/officeart/2005/8/layout/hProcess11"/>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CC9A8BE-BF81-4162-A312-13FDE0F97790}" type="doc">
      <dgm:prSet loTypeId="urn:microsoft.com/office/officeart/2005/8/layout/hList1" loCatId="list" qsTypeId="urn:microsoft.com/office/officeart/2005/8/quickstyle/simple1" qsCatId="simple" csTypeId="urn:microsoft.com/office/officeart/2005/8/colors/accent1_1" csCatId="accent1" phldr="1"/>
      <dgm:spPr/>
      <dgm:t>
        <a:bodyPr/>
        <a:lstStyle/>
        <a:p>
          <a:endParaRPr lang="en-US"/>
        </a:p>
      </dgm:t>
    </dgm:pt>
    <dgm:pt modelId="{898A65D6-90DB-4F85-AFFD-5FD734B3B18F}">
      <dgm:prSet phldrT="[Text]" custT="1"/>
      <dgm:spPr>
        <a:ln>
          <a:solidFill>
            <a:srgbClr val="47C3D0"/>
          </a:solidFill>
        </a:ln>
      </dgm:spPr>
      <dgm:t>
        <a:bodyPr/>
        <a:lstStyle/>
        <a:p>
          <a:r>
            <a:rPr lang="ka-GE" sz="900" b="1" dirty="0" smtClean="0"/>
            <a:t>საქართველოში არსებული საბჭოს ფუნქციები შშმ პირთა სფეროში</a:t>
          </a:r>
          <a:endParaRPr lang="en-US" sz="900" b="1" dirty="0"/>
        </a:p>
      </dgm:t>
    </dgm:pt>
    <dgm:pt modelId="{83957F2C-B77D-4CB2-B628-375BC2605797}" type="parTrans" cxnId="{D5907CD7-F571-4393-BBDD-94C95FEBED73}">
      <dgm:prSet/>
      <dgm:spPr/>
      <dgm:t>
        <a:bodyPr/>
        <a:lstStyle/>
        <a:p>
          <a:endParaRPr lang="en-US" sz="900"/>
        </a:p>
      </dgm:t>
    </dgm:pt>
    <dgm:pt modelId="{92DDC224-915F-4622-B0E9-5FFC3DE442C7}" type="sibTrans" cxnId="{D5907CD7-F571-4393-BBDD-94C95FEBED73}">
      <dgm:prSet/>
      <dgm:spPr/>
      <dgm:t>
        <a:bodyPr/>
        <a:lstStyle/>
        <a:p>
          <a:endParaRPr lang="en-US" sz="900"/>
        </a:p>
      </dgm:t>
    </dgm:pt>
    <dgm:pt modelId="{35BDD9AD-9CF7-44A1-A799-0A15778D047F}">
      <dgm:prSet phldrT="[Text]" custT="1"/>
      <dgm:spPr>
        <a:ln>
          <a:solidFill>
            <a:srgbClr val="47C3D0"/>
          </a:solidFill>
        </a:ln>
      </dgm:spPr>
      <dgm:t>
        <a:bodyPr/>
        <a:lstStyle/>
        <a:p>
          <a:r>
            <a:rPr lang="ka-GE" sz="900" dirty="0" smtClean="0">
              <a:ea typeface="Sylfaen_PDF_Subset"/>
              <a:cs typeface="Sylfaen" panose="010A0502050306030303" pitchFamily="18" charset="0"/>
            </a:rPr>
            <a:t>სახელმწიფო პოლიტიკის</a:t>
          </a:r>
          <a:r>
            <a:rPr lang="ka-GE" sz="900" dirty="0" smtClean="0">
              <a:latin typeface="Sylfaen_PDF_Subset"/>
              <a:ea typeface="Calibri" panose="020F0502020204030204" pitchFamily="34" charset="0"/>
              <a:cs typeface="Sylfaen_PDF_Subset"/>
            </a:rPr>
            <a:t> </a:t>
          </a:r>
          <a:r>
            <a:rPr lang="ka-GE" sz="900" dirty="0" smtClean="0">
              <a:ea typeface="Sylfaen_PDF_Subset"/>
              <a:cs typeface="Sylfaen" panose="010A0502050306030303" pitchFamily="18" charset="0"/>
            </a:rPr>
            <a:t>განხორციელების კოორდინაცია</a:t>
          </a:r>
          <a:r>
            <a:rPr lang="ka-GE" sz="900" dirty="0" smtClean="0">
              <a:latin typeface="Sylfaen_PDF_Subset"/>
              <a:ea typeface="Calibri" panose="020F0502020204030204" pitchFamily="34" charset="0"/>
              <a:cs typeface="Sylfaen_PDF_Subset"/>
            </a:rPr>
            <a:t>;</a:t>
          </a:r>
          <a:endParaRPr lang="en-US" sz="900" dirty="0"/>
        </a:p>
      </dgm:t>
    </dgm:pt>
    <dgm:pt modelId="{390B8DC1-797E-45C6-9689-7ED27BB8734C}" type="parTrans" cxnId="{D3315077-8573-402B-BCA1-EC3E66F09D34}">
      <dgm:prSet/>
      <dgm:spPr/>
      <dgm:t>
        <a:bodyPr/>
        <a:lstStyle/>
        <a:p>
          <a:endParaRPr lang="en-US" sz="900"/>
        </a:p>
      </dgm:t>
    </dgm:pt>
    <dgm:pt modelId="{EA6D908F-C8C2-4860-BF3D-D6DEA3630E5A}" type="sibTrans" cxnId="{D3315077-8573-402B-BCA1-EC3E66F09D34}">
      <dgm:prSet/>
      <dgm:spPr/>
      <dgm:t>
        <a:bodyPr/>
        <a:lstStyle/>
        <a:p>
          <a:endParaRPr lang="en-US" sz="900"/>
        </a:p>
      </dgm:t>
    </dgm:pt>
    <dgm:pt modelId="{8B509553-C25D-4F0B-8493-F3D15E165C95}">
      <dgm:prSet phldrT="[Text]" custT="1"/>
      <dgm:spPr>
        <a:ln>
          <a:solidFill>
            <a:srgbClr val="47C3D0"/>
          </a:solidFill>
        </a:ln>
      </dgm:spPr>
      <dgm:t>
        <a:bodyPr/>
        <a:lstStyle/>
        <a:p>
          <a:r>
            <a:rPr lang="ka-GE" sz="900" b="1" dirty="0" smtClean="0"/>
            <a:t>ფუნქციები, რომელთაც საქართველოში არსებული საბჭო ვერ ფარავს, თუმცა დამატებით განსაზღვრულია გაეროს ადამიანის უფლებათა უმაღლესი კომისრის ოფისის მიერ</a:t>
          </a:r>
          <a:endParaRPr lang="en-US" sz="900" b="1" dirty="0"/>
        </a:p>
      </dgm:t>
    </dgm:pt>
    <dgm:pt modelId="{54EDC1DF-73AD-4B29-91BB-CE73A9727196}" type="parTrans" cxnId="{46827948-E1EC-44EF-AD6F-776F0887CF7D}">
      <dgm:prSet/>
      <dgm:spPr/>
      <dgm:t>
        <a:bodyPr/>
        <a:lstStyle/>
        <a:p>
          <a:endParaRPr lang="en-US" sz="900"/>
        </a:p>
      </dgm:t>
    </dgm:pt>
    <dgm:pt modelId="{38FAD497-904B-40A0-A52F-5C827C7C58D0}" type="sibTrans" cxnId="{46827948-E1EC-44EF-AD6F-776F0887CF7D}">
      <dgm:prSet/>
      <dgm:spPr/>
      <dgm:t>
        <a:bodyPr/>
        <a:lstStyle/>
        <a:p>
          <a:endParaRPr lang="en-US" sz="900"/>
        </a:p>
      </dgm:t>
    </dgm:pt>
    <dgm:pt modelId="{2C859E2F-37B4-4BE9-899C-F8702177C676}">
      <dgm:prSet phldrT="[Text]" custT="1"/>
      <dgm:spPr>
        <a:ln>
          <a:solidFill>
            <a:srgbClr val="47C3D0"/>
          </a:solidFill>
        </a:ln>
      </dgm:spPr>
      <dgm:t>
        <a:bodyPr/>
        <a:lstStyle/>
        <a:p>
          <a:r>
            <a:rPr lang="ka-GE" sz="900" dirty="0" smtClean="0">
              <a:ea typeface="Sylfaen_PDF_Subset"/>
              <a:cs typeface="Sylfaen" panose="010A0502050306030303" pitchFamily="18" charset="0"/>
            </a:rPr>
            <a:t>ცნობიერების ამაღლება კონვენციისა და შშმ პირთა უფლებების შესახებ;</a:t>
          </a:r>
          <a:endParaRPr lang="en-US" sz="900" dirty="0"/>
        </a:p>
      </dgm:t>
    </dgm:pt>
    <dgm:pt modelId="{0D1C684B-5991-4371-9AFB-C2D97B483440}" type="parTrans" cxnId="{FFAA0B99-201B-4284-82C2-F2C2B516B3C8}">
      <dgm:prSet/>
      <dgm:spPr/>
      <dgm:t>
        <a:bodyPr/>
        <a:lstStyle/>
        <a:p>
          <a:endParaRPr lang="en-US" sz="900"/>
        </a:p>
      </dgm:t>
    </dgm:pt>
    <dgm:pt modelId="{184C0B53-8E86-4491-82CC-CE6D98D44876}" type="sibTrans" cxnId="{FFAA0B99-201B-4284-82C2-F2C2B516B3C8}">
      <dgm:prSet/>
      <dgm:spPr/>
      <dgm:t>
        <a:bodyPr/>
        <a:lstStyle/>
        <a:p>
          <a:endParaRPr lang="en-US" sz="900"/>
        </a:p>
      </dgm:t>
    </dgm:pt>
    <dgm:pt modelId="{780D2BCF-3D09-4F62-874D-C1115F1B61C4}">
      <dgm:prSet custT="1"/>
      <dgm:spPr>
        <a:ln>
          <a:solidFill>
            <a:srgbClr val="47C3D0"/>
          </a:solidFill>
        </a:ln>
      </dgm:spPr>
      <dgm:t>
        <a:bodyPr/>
        <a:lstStyle/>
        <a:p>
          <a:r>
            <a:rPr lang="ka-GE" sz="900" smtClean="0">
              <a:ea typeface="Sylfaen_PDF_Subset"/>
              <a:cs typeface="Sylfaen" panose="010A0502050306030303" pitchFamily="18" charset="0"/>
            </a:rPr>
            <a:t>სტრატეგიული</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გეგმის</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მომზადების</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ან</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ცვლილებების</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შეტანის</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კოორდინაცია</a:t>
          </a:r>
          <a:r>
            <a:rPr lang="ka-GE" sz="900" smtClean="0">
              <a:latin typeface="Sylfaen_PDF_Subset"/>
              <a:ea typeface="Calibri" panose="020F0502020204030204" pitchFamily="34" charset="0"/>
              <a:cs typeface="Sylfaen_PDF_Subset"/>
            </a:rPr>
            <a:t>;</a:t>
          </a:r>
          <a:endParaRPr lang="en-US" sz="900" dirty="0">
            <a:latin typeface="Calibri" panose="020F0502020204030204" pitchFamily="34" charset="0"/>
            <a:ea typeface="Calibri" panose="020F0502020204030204" pitchFamily="34" charset="0"/>
            <a:cs typeface="Vrinda"/>
          </a:endParaRPr>
        </a:p>
      </dgm:t>
    </dgm:pt>
    <dgm:pt modelId="{64E6CFDD-9A2B-447B-8B3A-604DB5F6C4CE}" type="parTrans" cxnId="{2D565227-0C48-4EAE-B1BA-5B74F330FD18}">
      <dgm:prSet/>
      <dgm:spPr/>
      <dgm:t>
        <a:bodyPr/>
        <a:lstStyle/>
        <a:p>
          <a:endParaRPr lang="en-US" sz="900"/>
        </a:p>
      </dgm:t>
    </dgm:pt>
    <dgm:pt modelId="{619AE171-255F-49F8-A702-B5BA40573788}" type="sibTrans" cxnId="{2D565227-0C48-4EAE-B1BA-5B74F330FD18}">
      <dgm:prSet/>
      <dgm:spPr/>
      <dgm:t>
        <a:bodyPr/>
        <a:lstStyle/>
        <a:p>
          <a:endParaRPr lang="en-US" sz="900"/>
        </a:p>
      </dgm:t>
    </dgm:pt>
    <dgm:pt modelId="{5190B672-E29A-4196-B069-2A536EF425AC}">
      <dgm:prSet custT="1"/>
      <dgm:spPr>
        <a:ln>
          <a:solidFill>
            <a:srgbClr val="47C3D0"/>
          </a:solidFill>
        </a:ln>
      </dgm:spPr>
      <dgm:t>
        <a:bodyPr/>
        <a:lstStyle/>
        <a:p>
          <a:r>
            <a:rPr lang="ka-GE" sz="900" smtClean="0">
              <a:ea typeface="Sylfaen_PDF_Subset"/>
              <a:cs typeface="Sylfaen" panose="010A0502050306030303" pitchFamily="18" charset="0"/>
            </a:rPr>
            <a:t>პროგრამების</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შემუშავების</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კოორდინაცია</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და</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განხორციელების ზედამხედველობა</a:t>
          </a:r>
          <a:r>
            <a:rPr lang="ka-GE" sz="900" smtClean="0">
              <a:latin typeface="Sylfaen_PDF_Subset"/>
              <a:ea typeface="Calibri" panose="020F0502020204030204" pitchFamily="34" charset="0"/>
              <a:cs typeface="Sylfaen_PDF_Subset"/>
            </a:rPr>
            <a:t>;</a:t>
          </a:r>
          <a:endParaRPr lang="en-US" sz="900" dirty="0">
            <a:latin typeface="Calibri" panose="020F0502020204030204" pitchFamily="34" charset="0"/>
            <a:ea typeface="Calibri" panose="020F0502020204030204" pitchFamily="34" charset="0"/>
            <a:cs typeface="Vrinda"/>
          </a:endParaRPr>
        </a:p>
      </dgm:t>
    </dgm:pt>
    <dgm:pt modelId="{28ACF016-E752-47F5-B84B-F2D6B812BD4D}" type="parTrans" cxnId="{CC4D12FC-11C7-48ED-9A75-BA4543C41B5C}">
      <dgm:prSet/>
      <dgm:spPr/>
      <dgm:t>
        <a:bodyPr/>
        <a:lstStyle/>
        <a:p>
          <a:endParaRPr lang="en-US" sz="900"/>
        </a:p>
      </dgm:t>
    </dgm:pt>
    <dgm:pt modelId="{A5B944B5-5D53-4603-A1A8-6A8C2BC1C9BB}" type="sibTrans" cxnId="{CC4D12FC-11C7-48ED-9A75-BA4543C41B5C}">
      <dgm:prSet/>
      <dgm:spPr/>
      <dgm:t>
        <a:bodyPr/>
        <a:lstStyle/>
        <a:p>
          <a:endParaRPr lang="en-US" sz="900"/>
        </a:p>
      </dgm:t>
    </dgm:pt>
    <dgm:pt modelId="{0D8932A1-D273-4EA9-B80B-23011F8C65D4}">
      <dgm:prSet custT="1"/>
      <dgm:spPr>
        <a:ln>
          <a:solidFill>
            <a:srgbClr val="47C3D0"/>
          </a:solidFill>
        </a:ln>
      </dgm:spPr>
      <dgm:t>
        <a:bodyPr/>
        <a:lstStyle/>
        <a:p>
          <a:r>
            <a:rPr lang="ka-GE" sz="900" smtClean="0">
              <a:ea typeface="Sylfaen_PDF_Subset"/>
              <a:cs typeface="Sylfaen" panose="010A0502050306030303" pitchFamily="18" charset="0"/>
            </a:rPr>
            <a:t>საკანონმდებლო</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წინადადებების</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განხილვა</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და</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დასკვნების</a:t>
          </a:r>
          <a:r>
            <a:rPr lang="ka-GE" sz="900" smtClean="0">
              <a:latin typeface="Sylfaen_PDF_Subset"/>
              <a:ea typeface="Calibri" panose="020F0502020204030204" pitchFamily="34" charset="0"/>
              <a:cs typeface="Sylfaen_PDF_Subset"/>
            </a:rPr>
            <a:t> </a:t>
          </a:r>
          <a:r>
            <a:rPr lang="ka-GE" sz="900" smtClean="0">
              <a:ea typeface="Sylfaen_PDF_Subset"/>
              <a:cs typeface="Sylfaen" panose="010A0502050306030303" pitchFamily="18" charset="0"/>
            </a:rPr>
            <a:t>მომზადება</a:t>
          </a:r>
          <a:r>
            <a:rPr lang="ka-GE" sz="900" smtClean="0">
              <a:latin typeface="Sylfaen_PDF_Subset"/>
              <a:ea typeface="Calibri" panose="020F0502020204030204" pitchFamily="34" charset="0"/>
              <a:cs typeface="Sylfaen_PDF_Subset"/>
            </a:rPr>
            <a:t>;</a:t>
          </a:r>
          <a:endParaRPr lang="en-US" sz="900" dirty="0">
            <a:latin typeface="Calibri" panose="020F0502020204030204" pitchFamily="34" charset="0"/>
            <a:ea typeface="Calibri" panose="020F0502020204030204" pitchFamily="34" charset="0"/>
            <a:cs typeface="Vrinda"/>
          </a:endParaRPr>
        </a:p>
      </dgm:t>
    </dgm:pt>
    <dgm:pt modelId="{C23DB1B2-D517-48A1-B1CE-C3D8E1E4B728}" type="parTrans" cxnId="{AF1F9E4D-FC1C-4CA5-B1D4-57029D941066}">
      <dgm:prSet/>
      <dgm:spPr/>
      <dgm:t>
        <a:bodyPr/>
        <a:lstStyle/>
        <a:p>
          <a:endParaRPr lang="en-US" sz="900"/>
        </a:p>
      </dgm:t>
    </dgm:pt>
    <dgm:pt modelId="{BA33F36D-4095-454D-B41D-EDFC58FF6453}" type="sibTrans" cxnId="{AF1F9E4D-FC1C-4CA5-B1D4-57029D941066}">
      <dgm:prSet/>
      <dgm:spPr/>
      <dgm:t>
        <a:bodyPr/>
        <a:lstStyle/>
        <a:p>
          <a:endParaRPr lang="en-US" sz="900"/>
        </a:p>
      </dgm:t>
    </dgm:pt>
    <dgm:pt modelId="{73236661-BBB3-42CA-9DCA-EA5CD79EEB05}">
      <dgm:prSet custT="1"/>
      <dgm:spPr>
        <a:ln>
          <a:solidFill>
            <a:srgbClr val="47C3D0"/>
          </a:solidFill>
        </a:ln>
      </dgm:spPr>
      <dgm:t>
        <a:bodyPr/>
        <a:lstStyle/>
        <a:p>
          <a:r>
            <a:rPr lang="ka-GE" sz="900" dirty="0" smtClean="0">
              <a:ea typeface="Sylfaen_PDF_Subset"/>
              <a:cs typeface="Sylfaen" panose="010A0502050306030303" pitchFamily="18" charset="0"/>
            </a:rPr>
            <a:t>დასკვნების</a:t>
          </a:r>
          <a:r>
            <a:rPr lang="ka-GE" sz="900" dirty="0" smtClean="0">
              <a:latin typeface="Sylfaen_PDF_Subset"/>
              <a:ea typeface="Calibri" panose="020F0502020204030204" pitchFamily="34" charset="0"/>
              <a:cs typeface="Sylfaen_PDF_Subset"/>
            </a:rPr>
            <a:t> </a:t>
          </a:r>
          <a:r>
            <a:rPr lang="ka-GE" sz="900" dirty="0" smtClean="0">
              <a:ea typeface="Sylfaen_PDF_Subset"/>
              <a:cs typeface="Sylfaen" panose="010A0502050306030303" pitchFamily="18" charset="0"/>
            </a:rPr>
            <a:t>და</a:t>
          </a:r>
          <a:r>
            <a:rPr lang="ka-GE" sz="900" dirty="0" smtClean="0">
              <a:latin typeface="Sylfaen_PDF_Subset"/>
              <a:ea typeface="Calibri" panose="020F0502020204030204" pitchFamily="34" charset="0"/>
              <a:cs typeface="Sylfaen_PDF_Subset"/>
            </a:rPr>
            <a:t> </a:t>
          </a:r>
          <a:r>
            <a:rPr lang="ka-GE" sz="900" dirty="0" smtClean="0">
              <a:ea typeface="Sylfaen_PDF_Subset"/>
              <a:cs typeface="Sylfaen" panose="010A0502050306030303" pitchFamily="18" charset="0"/>
            </a:rPr>
            <a:t>ყოველწლიურად</a:t>
          </a:r>
          <a:r>
            <a:rPr lang="ka-GE" sz="900" dirty="0" smtClean="0">
              <a:latin typeface="Sylfaen_PDF_Subset"/>
              <a:ea typeface="Calibri" panose="020F0502020204030204" pitchFamily="34" charset="0"/>
              <a:cs typeface="Sylfaen_PDF_Subset"/>
            </a:rPr>
            <a:t> </a:t>
          </a:r>
          <a:r>
            <a:rPr lang="ka-GE" sz="900" dirty="0" smtClean="0">
              <a:ea typeface="Sylfaen_PDF_Subset"/>
              <a:cs typeface="Sylfaen" panose="010A0502050306030303" pitchFamily="18" charset="0"/>
            </a:rPr>
            <a:t>გაწეული</a:t>
          </a:r>
          <a:r>
            <a:rPr lang="ka-GE" sz="900" dirty="0" smtClean="0">
              <a:latin typeface="Sylfaen_PDF_Subset"/>
              <a:ea typeface="Calibri" panose="020F0502020204030204" pitchFamily="34" charset="0"/>
              <a:cs typeface="Sylfaen_PDF_Subset"/>
            </a:rPr>
            <a:t> </a:t>
          </a:r>
          <a:r>
            <a:rPr lang="ka-GE" sz="900" dirty="0" smtClean="0">
              <a:ea typeface="Sylfaen_PDF_Subset"/>
              <a:cs typeface="Sylfaen" panose="010A0502050306030303" pitchFamily="18" charset="0"/>
            </a:rPr>
            <a:t>საქმიანობის</a:t>
          </a:r>
          <a:r>
            <a:rPr lang="ka-GE" sz="900" dirty="0" smtClean="0">
              <a:latin typeface="Sylfaen_PDF_Subset"/>
              <a:ea typeface="Calibri" panose="020F0502020204030204" pitchFamily="34" charset="0"/>
              <a:cs typeface="Sylfaen_PDF_Subset"/>
            </a:rPr>
            <a:t> </a:t>
          </a:r>
          <a:r>
            <a:rPr lang="ka-GE" sz="900" dirty="0" smtClean="0">
              <a:ea typeface="Sylfaen_PDF_Subset"/>
              <a:cs typeface="Sylfaen" panose="010A0502050306030303" pitchFamily="18" charset="0"/>
            </a:rPr>
            <a:t>ანგარიშის</a:t>
          </a:r>
          <a:r>
            <a:rPr lang="ka-GE" sz="900" dirty="0" smtClean="0">
              <a:latin typeface="Sylfaen_PDF_Subset"/>
              <a:ea typeface="Calibri" panose="020F0502020204030204" pitchFamily="34" charset="0"/>
              <a:cs typeface="Sylfaen_PDF_Subset"/>
            </a:rPr>
            <a:t> </a:t>
          </a:r>
          <a:r>
            <a:rPr lang="ka-GE" sz="900" dirty="0" smtClean="0">
              <a:ea typeface="Sylfaen_PDF_Subset"/>
              <a:cs typeface="Sylfaen" panose="010A0502050306030303" pitchFamily="18" charset="0"/>
            </a:rPr>
            <a:t>მთავრობისათვის</a:t>
          </a:r>
          <a:r>
            <a:rPr lang="ka-GE" sz="900" dirty="0" smtClean="0">
              <a:latin typeface="Sylfaen_PDF_Subset"/>
              <a:ea typeface="Calibri" panose="020F0502020204030204" pitchFamily="34" charset="0"/>
              <a:cs typeface="Sylfaen_PDF_Subset"/>
            </a:rPr>
            <a:t> </a:t>
          </a:r>
          <a:r>
            <a:rPr lang="ka-GE" sz="900" dirty="0" smtClean="0">
              <a:ea typeface="Sylfaen_PDF_Subset"/>
              <a:cs typeface="Sylfaen" panose="010A0502050306030303" pitchFamily="18" charset="0"/>
            </a:rPr>
            <a:t>წარდგენა</a:t>
          </a:r>
          <a:r>
            <a:rPr lang="ka-GE" sz="900" dirty="0" smtClean="0">
              <a:latin typeface="Sylfaen_PDF_Subset"/>
              <a:ea typeface="Calibri" panose="020F0502020204030204" pitchFamily="34" charset="0"/>
              <a:cs typeface="Sylfaen_PDF_Subset"/>
            </a:rPr>
            <a:t>.</a:t>
          </a:r>
          <a:endParaRPr lang="en-US" sz="900" dirty="0">
            <a:latin typeface="Calibri" panose="020F0502020204030204" pitchFamily="34" charset="0"/>
            <a:ea typeface="Calibri" panose="020F0502020204030204" pitchFamily="34" charset="0"/>
            <a:cs typeface="Vrinda"/>
          </a:endParaRPr>
        </a:p>
      </dgm:t>
    </dgm:pt>
    <dgm:pt modelId="{88BB9088-2BE1-4E9D-A3EB-35E4F1E83F03}" type="parTrans" cxnId="{180FB696-8962-40C2-9639-26016377CA08}">
      <dgm:prSet/>
      <dgm:spPr/>
      <dgm:t>
        <a:bodyPr/>
        <a:lstStyle/>
        <a:p>
          <a:endParaRPr lang="en-US" sz="900"/>
        </a:p>
      </dgm:t>
    </dgm:pt>
    <dgm:pt modelId="{4EE83AEA-4FBA-4E3A-9290-83040B0F19A3}" type="sibTrans" cxnId="{180FB696-8962-40C2-9639-26016377CA08}">
      <dgm:prSet/>
      <dgm:spPr/>
      <dgm:t>
        <a:bodyPr/>
        <a:lstStyle/>
        <a:p>
          <a:endParaRPr lang="en-US" sz="900"/>
        </a:p>
      </dgm:t>
    </dgm:pt>
    <dgm:pt modelId="{743EBA2B-65B6-4E10-80A1-62471075CA8C}">
      <dgm:prSet custT="1"/>
      <dgm:spPr>
        <a:ln>
          <a:solidFill>
            <a:srgbClr val="47C3D0"/>
          </a:solidFill>
        </a:ln>
      </dgm:spPr>
      <dgm:t>
        <a:bodyPr/>
        <a:lstStyle/>
        <a:p>
          <a:r>
            <a:rPr lang="ka-GE" sz="900" smtClean="0">
              <a:ea typeface="Sylfaen_PDF_Subset"/>
              <a:cs typeface="Sylfaen" panose="010A0502050306030303" pitchFamily="18" charset="0"/>
            </a:rPr>
            <a:t>მონაცემთა და სტატისტიკის შეგროვების კოორდინაცია;</a:t>
          </a:r>
          <a:endParaRPr lang="ka-GE" sz="900" dirty="0" smtClean="0">
            <a:ea typeface="Sylfaen_PDF_Subset"/>
            <a:cs typeface="Sylfaen" panose="010A0502050306030303" pitchFamily="18" charset="0"/>
          </a:endParaRPr>
        </a:p>
      </dgm:t>
    </dgm:pt>
    <dgm:pt modelId="{B2493246-A98B-45C0-B443-4D0D91DF3669}" type="parTrans" cxnId="{2355E7E1-898D-4E8B-A6FA-D3BEF52D1870}">
      <dgm:prSet/>
      <dgm:spPr/>
      <dgm:t>
        <a:bodyPr/>
        <a:lstStyle/>
        <a:p>
          <a:endParaRPr lang="en-US" sz="900"/>
        </a:p>
      </dgm:t>
    </dgm:pt>
    <dgm:pt modelId="{BE114A46-B157-4DEF-8B46-3FAB49C89341}" type="sibTrans" cxnId="{2355E7E1-898D-4E8B-A6FA-D3BEF52D1870}">
      <dgm:prSet/>
      <dgm:spPr/>
      <dgm:t>
        <a:bodyPr/>
        <a:lstStyle/>
        <a:p>
          <a:endParaRPr lang="en-US" sz="900"/>
        </a:p>
      </dgm:t>
    </dgm:pt>
    <dgm:pt modelId="{23FB632E-B6B9-4EAE-AD7B-1175D8700DEE}">
      <dgm:prSet custT="1"/>
      <dgm:spPr>
        <a:ln>
          <a:solidFill>
            <a:srgbClr val="47C3D0"/>
          </a:solidFill>
        </a:ln>
      </dgm:spPr>
      <dgm:t>
        <a:bodyPr/>
        <a:lstStyle/>
        <a:p>
          <a:r>
            <a:rPr lang="ka-GE" sz="900" smtClean="0">
              <a:ea typeface="Sylfaen_PDF_Subset"/>
              <a:cs typeface="Sylfaen" panose="010A0502050306030303" pitchFamily="18" charset="0"/>
            </a:rPr>
            <a:t>შშმ პირების ჩართულობის მხარდაჭერა პოლიტიკის განსაზღვრაში;</a:t>
          </a:r>
          <a:endParaRPr lang="ka-GE" sz="900" dirty="0" smtClean="0">
            <a:ea typeface="Sylfaen_PDF_Subset"/>
            <a:cs typeface="Sylfaen" panose="010A0502050306030303" pitchFamily="18" charset="0"/>
          </a:endParaRPr>
        </a:p>
      </dgm:t>
    </dgm:pt>
    <dgm:pt modelId="{0BC22B17-CBF3-4435-8950-5238E3F7F24D}" type="parTrans" cxnId="{0B6BB77D-5B5F-43ED-82A4-442AA1D97C61}">
      <dgm:prSet/>
      <dgm:spPr/>
      <dgm:t>
        <a:bodyPr/>
        <a:lstStyle/>
        <a:p>
          <a:endParaRPr lang="en-US" sz="900"/>
        </a:p>
      </dgm:t>
    </dgm:pt>
    <dgm:pt modelId="{3BB78F0B-4BC8-4CF1-B507-1FA2799796D4}" type="sibTrans" cxnId="{0B6BB77D-5B5F-43ED-82A4-442AA1D97C61}">
      <dgm:prSet/>
      <dgm:spPr/>
      <dgm:t>
        <a:bodyPr/>
        <a:lstStyle/>
        <a:p>
          <a:endParaRPr lang="en-US" sz="900"/>
        </a:p>
      </dgm:t>
    </dgm:pt>
    <dgm:pt modelId="{A569BFBF-0D36-4E34-995B-311DB822372D}">
      <dgm:prSet custT="1"/>
      <dgm:spPr>
        <a:ln>
          <a:solidFill>
            <a:srgbClr val="47C3D0"/>
          </a:solidFill>
        </a:ln>
      </dgm:spPr>
      <dgm:t>
        <a:bodyPr/>
        <a:lstStyle/>
        <a:p>
          <a:r>
            <a:rPr lang="ka-GE" sz="900" dirty="0" smtClean="0">
              <a:ea typeface="Sylfaen_PDF_Subset"/>
              <a:cs typeface="Sylfaen" panose="010A0502050306030303" pitchFamily="18" charset="0"/>
            </a:rPr>
            <a:t>შშმ პირთა წახალისება სამოქალაქო საზოგადოებაში მონაწილეობის მისაღებად.</a:t>
          </a:r>
        </a:p>
      </dgm:t>
    </dgm:pt>
    <dgm:pt modelId="{DABAD9A5-8190-4EDE-8E6B-ED767C34A65F}" type="parTrans" cxnId="{D65493A5-5CFF-425A-BBBF-E40F79B8EC59}">
      <dgm:prSet/>
      <dgm:spPr/>
      <dgm:t>
        <a:bodyPr/>
        <a:lstStyle/>
        <a:p>
          <a:endParaRPr lang="en-US" sz="900"/>
        </a:p>
      </dgm:t>
    </dgm:pt>
    <dgm:pt modelId="{E064EBA3-B4BE-4C25-BD46-35F0B36943F4}" type="sibTrans" cxnId="{D65493A5-5CFF-425A-BBBF-E40F79B8EC59}">
      <dgm:prSet/>
      <dgm:spPr/>
      <dgm:t>
        <a:bodyPr/>
        <a:lstStyle/>
        <a:p>
          <a:endParaRPr lang="en-US" sz="900"/>
        </a:p>
      </dgm:t>
    </dgm:pt>
    <dgm:pt modelId="{4377293C-5969-4914-B973-A8B3AD94146F}">
      <dgm:prSet phldrT="[Text]" custT="1"/>
      <dgm:spPr>
        <a:ln>
          <a:solidFill>
            <a:srgbClr val="47C3D0"/>
          </a:solidFill>
        </a:ln>
      </dgm:spPr>
      <dgm:t>
        <a:bodyPr/>
        <a:lstStyle/>
        <a:p>
          <a:r>
            <a:rPr lang="ka-GE" sz="900" dirty="0"/>
            <a:t>გაეროს კონვენციის განსახორციელებლად სამოქმედო გეგმის შედგენა;</a:t>
          </a:r>
          <a:endParaRPr lang="en-US" sz="900" dirty="0"/>
        </a:p>
      </dgm:t>
    </dgm:pt>
    <dgm:pt modelId="{6533B7F8-6C4D-4451-AE77-B5EDE3832059}" type="parTrans" cxnId="{FCF318FD-03E0-4352-A4A8-BF7A027D704B}">
      <dgm:prSet/>
      <dgm:spPr/>
      <dgm:t>
        <a:bodyPr/>
        <a:lstStyle/>
        <a:p>
          <a:endParaRPr lang="en-US" sz="900"/>
        </a:p>
      </dgm:t>
    </dgm:pt>
    <dgm:pt modelId="{CBB74E4D-FB47-4DE6-B540-5E61612857DC}" type="sibTrans" cxnId="{FCF318FD-03E0-4352-A4A8-BF7A027D704B}">
      <dgm:prSet/>
      <dgm:spPr/>
      <dgm:t>
        <a:bodyPr/>
        <a:lstStyle/>
        <a:p>
          <a:endParaRPr lang="en-US" sz="900"/>
        </a:p>
      </dgm:t>
    </dgm:pt>
    <dgm:pt modelId="{C8A51F59-8549-498A-93E5-DCCB960B82FD}" type="pres">
      <dgm:prSet presAssocID="{5CC9A8BE-BF81-4162-A312-13FDE0F97790}" presName="Name0" presStyleCnt="0">
        <dgm:presLayoutVars>
          <dgm:dir/>
          <dgm:animLvl val="lvl"/>
          <dgm:resizeHandles val="exact"/>
        </dgm:presLayoutVars>
      </dgm:prSet>
      <dgm:spPr/>
      <dgm:t>
        <a:bodyPr/>
        <a:lstStyle/>
        <a:p>
          <a:endParaRPr lang="en-US"/>
        </a:p>
      </dgm:t>
    </dgm:pt>
    <dgm:pt modelId="{BCCCEB59-C5AA-488E-9F79-06C4D941321E}" type="pres">
      <dgm:prSet presAssocID="{898A65D6-90DB-4F85-AFFD-5FD734B3B18F}" presName="composite" presStyleCnt="0"/>
      <dgm:spPr/>
      <dgm:t>
        <a:bodyPr/>
        <a:lstStyle/>
        <a:p>
          <a:endParaRPr lang="en-US"/>
        </a:p>
      </dgm:t>
    </dgm:pt>
    <dgm:pt modelId="{388D5D29-54FB-4BBF-AFDB-41F753EDBC26}" type="pres">
      <dgm:prSet presAssocID="{898A65D6-90DB-4F85-AFFD-5FD734B3B18F}" presName="parTx" presStyleLbl="alignNode1" presStyleIdx="0" presStyleCnt="2">
        <dgm:presLayoutVars>
          <dgm:chMax val="0"/>
          <dgm:chPref val="0"/>
          <dgm:bulletEnabled val="1"/>
        </dgm:presLayoutVars>
      </dgm:prSet>
      <dgm:spPr/>
      <dgm:t>
        <a:bodyPr/>
        <a:lstStyle/>
        <a:p>
          <a:endParaRPr lang="en-US"/>
        </a:p>
      </dgm:t>
    </dgm:pt>
    <dgm:pt modelId="{77A72A99-C4DA-4F0D-9B88-50A16FD4BF96}" type="pres">
      <dgm:prSet presAssocID="{898A65D6-90DB-4F85-AFFD-5FD734B3B18F}" presName="desTx" presStyleLbl="alignAccFollowNode1" presStyleIdx="0" presStyleCnt="2">
        <dgm:presLayoutVars>
          <dgm:bulletEnabled val="1"/>
        </dgm:presLayoutVars>
      </dgm:prSet>
      <dgm:spPr/>
      <dgm:t>
        <a:bodyPr/>
        <a:lstStyle/>
        <a:p>
          <a:endParaRPr lang="en-US"/>
        </a:p>
      </dgm:t>
    </dgm:pt>
    <dgm:pt modelId="{C53EE151-1D56-4586-95B8-7450E0D3668F}" type="pres">
      <dgm:prSet presAssocID="{92DDC224-915F-4622-B0E9-5FFC3DE442C7}" presName="space" presStyleCnt="0"/>
      <dgm:spPr/>
      <dgm:t>
        <a:bodyPr/>
        <a:lstStyle/>
        <a:p>
          <a:endParaRPr lang="en-US"/>
        </a:p>
      </dgm:t>
    </dgm:pt>
    <dgm:pt modelId="{CC203792-AC87-4E15-8840-0ED97F7E70BE}" type="pres">
      <dgm:prSet presAssocID="{8B509553-C25D-4F0B-8493-F3D15E165C95}" presName="composite" presStyleCnt="0"/>
      <dgm:spPr/>
      <dgm:t>
        <a:bodyPr/>
        <a:lstStyle/>
        <a:p>
          <a:endParaRPr lang="en-US"/>
        </a:p>
      </dgm:t>
    </dgm:pt>
    <dgm:pt modelId="{4046D824-2B69-4DD9-9DC3-5FA6350F72CE}" type="pres">
      <dgm:prSet presAssocID="{8B509553-C25D-4F0B-8493-F3D15E165C95}" presName="parTx" presStyleLbl="alignNode1" presStyleIdx="1" presStyleCnt="2">
        <dgm:presLayoutVars>
          <dgm:chMax val="0"/>
          <dgm:chPref val="0"/>
          <dgm:bulletEnabled val="1"/>
        </dgm:presLayoutVars>
      </dgm:prSet>
      <dgm:spPr/>
      <dgm:t>
        <a:bodyPr/>
        <a:lstStyle/>
        <a:p>
          <a:endParaRPr lang="en-US"/>
        </a:p>
      </dgm:t>
    </dgm:pt>
    <dgm:pt modelId="{76CA7A17-7F59-49B7-9691-B88B04753A49}" type="pres">
      <dgm:prSet presAssocID="{8B509553-C25D-4F0B-8493-F3D15E165C95}" presName="desTx" presStyleLbl="alignAccFollowNode1" presStyleIdx="1" presStyleCnt="2">
        <dgm:presLayoutVars>
          <dgm:bulletEnabled val="1"/>
        </dgm:presLayoutVars>
      </dgm:prSet>
      <dgm:spPr/>
      <dgm:t>
        <a:bodyPr/>
        <a:lstStyle/>
        <a:p>
          <a:endParaRPr lang="en-US"/>
        </a:p>
      </dgm:t>
    </dgm:pt>
  </dgm:ptLst>
  <dgm:cxnLst>
    <dgm:cxn modelId="{D5907CD7-F571-4393-BBDD-94C95FEBED73}" srcId="{5CC9A8BE-BF81-4162-A312-13FDE0F97790}" destId="{898A65D6-90DB-4F85-AFFD-5FD734B3B18F}" srcOrd="0" destOrd="0" parTransId="{83957F2C-B77D-4CB2-B628-375BC2605797}" sibTransId="{92DDC224-915F-4622-B0E9-5FFC3DE442C7}"/>
    <dgm:cxn modelId="{D65493A5-5CFF-425A-BBBF-E40F79B8EC59}" srcId="{8B509553-C25D-4F0B-8493-F3D15E165C95}" destId="{A569BFBF-0D36-4E34-995B-311DB822372D}" srcOrd="4" destOrd="0" parTransId="{DABAD9A5-8190-4EDE-8E6B-ED767C34A65F}" sibTransId="{E064EBA3-B4BE-4C25-BD46-35F0B36943F4}"/>
    <dgm:cxn modelId="{46827948-E1EC-44EF-AD6F-776F0887CF7D}" srcId="{5CC9A8BE-BF81-4162-A312-13FDE0F97790}" destId="{8B509553-C25D-4F0B-8493-F3D15E165C95}" srcOrd="1" destOrd="0" parTransId="{54EDC1DF-73AD-4B29-91BB-CE73A9727196}" sibTransId="{38FAD497-904B-40A0-A52F-5C827C7C58D0}"/>
    <dgm:cxn modelId="{CC4D12FC-11C7-48ED-9A75-BA4543C41B5C}" srcId="{898A65D6-90DB-4F85-AFFD-5FD734B3B18F}" destId="{5190B672-E29A-4196-B069-2A536EF425AC}" srcOrd="2" destOrd="0" parTransId="{28ACF016-E752-47F5-B84B-F2D6B812BD4D}" sibTransId="{A5B944B5-5D53-4603-A1A8-6A8C2BC1C9BB}"/>
    <dgm:cxn modelId="{39D57311-56BF-4480-8E94-C432CF353EAE}" type="presOf" srcId="{4377293C-5969-4914-B973-A8B3AD94146F}" destId="{76CA7A17-7F59-49B7-9691-B88B04753A49}" srcOrd="0" destOrd="0" presId="urn:microsoft.com/office/officeart/2005/8/layout/hList1"/>
    <dgm:cxn modelId="{1572533D-7F7F-4AE3-A515-C3246BB98A23}" type="presOf" srcId="{8B509553-C25D-4F0B-8493-F3D15E165C95}" destId="{4046D824-2B69-4DD9-9DC3-5FA6350F72CE}" srcOrd="0" destOrd="0" presId="urn:microsoft.com/office/officeart/2005/8/layout/hList1"/>
    <dgm:cxn modelId="{B0373567-C6D2-4127-9C6F-D8D81EB55E83}" type="presOf" srcId="{898A65D6-90DB-4F85-AFFD-5FD734B3B18F}" destId="{388D5D29-54FB-4BBF-AFDB-41F753EDBC26}" srcOrd="0" destOrd="0" presId="urn:microsoft.com/office/officeart/2005/8/layout/hList1"/>
    <dgm:cxn modelId="{68061A63-B6B0-4923-858B-7BE7EB47F4E7}" type="presOf" srcId="{2C859E2F-37B4-4BE9-899C-F8702177C676}" destId="{76CA7A17-7F59-49B7-9691-B88B04753A49}" srcOrd="0" destOrd="1" presId="urn:microsoft.com/office/officeart/2005/8/layout/hList1"/>
    <dgm:cxn modelId="{0B6BB77D-5B5F-43ED-82A4-442AA1D97C61}" srcId="{8B509553-C25D-4F0B-8493-F3D15E165C95}" destId="{23FB632E-B6B9-4EAE-AD7B-1175D8700DEE}" srcOrd="3" destOrd="0" parTransId="{0BC22B17-CBF3-4435-8950-5238E3F7F24D}" sibTransId="{3BB78F0B-4BC8-4CF1-B507-1FA2799796D4}"/>
    <dgm:cxn modelId="{D3315077-8573-402B-BCA1-EC3E66F09D34}" srcId="{898A65D6-90DB-4F85-AFFD-5FD734B3B18F}" destId="{35BDD9AD-9CF7-44A1-A799-0A15778D047F}" srcOrd="0" destOrd="0" parTransId="{390B8DC1-797E-45C6-9689-7ED27BB8734C}" sibTransId="{EA6D908F-C8C2-4860-BF3D-D6DEA3630E5A}"/>
    <dgm:cxn modelId="{5E912380-A022-4EE1-AA86-5F32025FFB45}" type="presOf" srcId="{A569BFBF-0D36-4E34-995B-311DB822372D}" destId="{76CA7A17-7F59-49B7-9691-B88B04753A49}" srcOrd="0" destOrd="4" presId="urn:microsoft.com/office/officeart/2005/8/layout/hList1"/>
    <dgm:cxn modelId="{62453E03-4405-4811-A58C-49B3DA87992A}" type="presOf" srcId="{0D8932A1-D273-4EA9-B80B-23011F8C65D4}" destId="{77A72A99-C4DA-4F0D-9B88-50A16FD4BF96}" srcOrd="0" destOrd="3" presId="urn:microsoft.com/office/officeart/2005/8/layout/hList1"/>
    <dgm:cxn modelId="{58B08C27-8BD6-44BA-8E79-A9E7AB5474EA}" type="presOf" srcId="{35BDD9AD-9CF7-44A1-A799-0A15778D047F}" destId="{77A72A99-C4DA-4F0D-9B88-50A16FD4BF96}" srcOrd="0" destOrd="0" presId="urn:microsoft.com/office/officeart/2005/8/layout/hList1"/>
    <dgm:cxn modelId="{49E93CB0-B8FB-4DE8-A77B-DB8029297F78}" type="presOf" srcId="{5CC9A8BE-BF81-4162-A312-13FDE0F97790}" destId="{C8A51F59-8549-498A-93E5-DCCB960B82FD}" srcOrd="0" destOrd="0" presId="urn:microsoft.com/office/officeart/2005/8/layout/hList1"/>
    <dgm:cxn modelId="{95744110-BDC8-4700-9D6F-4ECA4220BCA6}" type="presOf" srcId="{73236661-BBB3-42CA-9DCA-EA5CD79EEB05}" destId="{77A72A99-C4DA-4F0D-9B88-50A16FD4BF96}" srcOrd="0" destOrd="4" presId="urn:microsoft.com/office/officeart/2005/8/layout/hList1"/>
    <dgm:cxn modelId="{FFAA0B99-201B-4284-82C2-F2C2B516B3C8}" srcId="{8B509553-C25D-4F0B-8493-F3D15E165C95}" destId="{2C859E2F-37B4-4BE9-899C-F8702177C676}" srcOrd="1" destOrd="0" parTransId="{0D1C684B-5991-4371-9AFB-C2D97B483440}" sibTransId="{184C0B53-8E86-4491-82CC-CE6D98D44876}"/>
    <dgm:cxn modelId="{50643ACD-459C-42A1-964F-71402B6D9E4B}" type="presOf" srcId="{5190B672-E29A-4196-B069-2A536EF425AC}" destId="{77A72A99-C4DA-4F0D-9B88-50A16FD4BF96}" srcOrd="0" destOrd="2" presId="urn:microsoft.com/office/officeart/2005/8/layout/hList1"/>
    <dgm:cxn modelId="{FCF318FD-03E0-4352-A4A8-BF7A027D704B}" srcId="{8B509553-C25D-4F0B-8493-F3D15E165C95}" destId="{4377293C-5969-4914-B973-A8B3AD94146F}" srcOrd="0" destOrd="0" parTransId="{6533B7F8-6C4D-4451-AE77-B5EDE3832059}" sibTransId="{CBB74E4D-FB47-4DE6-B540-5E61612857DC}"/>
    <dgm:cxn modelId="{053EE8C5-5BE4-45B7-A610-32AF846A38BF}" type="presOf" srcId="{743EBA2B-65B6-4E10-80A1-62471075CA8C}" destId="{76CA7A17-7F59-49B7-9691-B88B04753A49}" srcOrd="0" destOrd="2" presId="urn:microsoft.com/office/officeart/2005/8/layout/hList1"/>
    <dgm:cxn modelId="{2D565227-0C48-4EAE-B1BA-5B74F330FD18}" srcId="{898A65D6-90DB-4F85-AFFD-5FD734B3B18F}" destId="{780D2BCF-3D09-4F62-874D-C1115F1B61C4}" srcOrd="1" destOrd="0" parTransId="{64E6CFDD-9A2B-447B-8B3A-604DB5F6C4CE}" sibTransId="{619AE171-255F-49F8-A702-B5BA40573788}"/>
    <dgm:cxn modelId="{7C70B4A1-5632-4E47-BE3F-24E67865268E}" type="presOf" srcId="{780D2BCF-3D09-4F62-874D-C1115F1B61C4}" destId="{77A72A99-C4DA-4F0D-9B88-50A16FD4BF96}" srcOrd="0" destOrd="1" presId="urn:microsoft.com/office/officeart/2005/8/layout/hList1"/>
    <dgm:cxn modelId="{CE2491C0-7567-4A9F-BFA8-06705C2CA521}" type="presOf" srcId="{23FB632E-B6B9-4EAE-AD7B-1175D8700DEE}" destId="{76CA7A17-7F59-49B7-9691-B88B04753A49}" srcOrd="0" destOrd="3" presId="urn:microsoft.com/office/officeart/2005/8/layout/hList1"/>
    <dgm:cxn modelId="{AF1F9E4D-FC1C-4CA5-B1D4-57029D941066}" srcId="{898A65D6-90DB-4F85-AFFD-5FD734B3B18F}" destId="{0D8932A1-D273-4EA9-B80B-23011F8C65D4}" srcOrd="3" destOrd="0" parTransId="{C23DB1B2-D517-48A1-B1CE-C3D8E1E4B728}" sibTransId="{BA33F36D-4095-454D-B41D-EDFC58FF6453}"/>
    <dgm:cxn modelId="{2355E7E1-898D-4E8B-A6FA-D3BEF52D1870}" srcId="{8B509553-C25D-4F0B-8493-F3D15E165C95}" destId="{743EBA2B-65B6-4E10-80A1-62471075CA8C}" srcOrd="2" destOrd="0" parTransId="{B2493246-A98B-45C0-B443-4D0D91DF3669}" sibTransId="{BE114A46-B157-4DEF-8B46-3FAB49C89341}"/>
    <dgm:cxn modelId="{180FB696-8962-40C2-9639-26016377CA08}" srcId="{898A65D6-90DB-4F85-AFFD-5FD734B3B18F}" destId="{73236661-BBB3-42CA-9DCA-EA5CD79EEB05}" srcOrd="4" destOrd="0" parTransId="{88BB9088-2BE1-4E9D-A3EB-35E4F1E83F03}" sibTransId="{4EE83AEA-4FBA-4E3A-9290-83040B0F19A3}"/>
    <dgm:cxn modelId="{8D538CE0-5A10-41A7-AF00-6724079AE93F}" type="presParOf" srcId="{C8A51F59-8549-498A-93E5-DCCB960B82FD}" destId="{BCCCEB59-C5AA-488E-9F79-06C4D941321E}" srcOrd="0" destOrd="0" presId="urn:microsoft.com/office/officeart/2005/8/layout/hList1"/>
    <dgm:cxn modelId="{18194CC8-81C2-4288-B553-1BC6CBE83CAD}" type="presParOf" srcId="{BCCCEB59-C5AA-488E-9F79-06C4D941321E}" destId="{388D5D29-54FB-4BBF-AFDB-41F753EDBC26}" srcOrd="0" destOrd="0" presId="urn:microsoft.com/office/officeart/2005/8/layout/hList1"/>
    <dgm:cxn modelId="{148D50E8-2076-4A08-BDD1-E54796B801A9}" type="presParOf" srcId="{BCCCEB59-C5AA-488E-9F79-06C4D941321E}" destId="{77A72A99-C4DA-4F0D-9B88-50A16FD4BF96}" srcOrd="1" destOrd="0" presId="urn:microsoft.com/office/officeart/2005/8/layout/hList1"/>
    <dgm:cxn modelId="{07F34C4F-D9C7-446A-92A7-B7BF77F5425B}" type="presParOf" srcId="{C8A51F59-8549-498A-93E5-DCCB960B82FD}" destId="{C53EE151-1D56-4586-95B8-7450E0D3668F}" srcOrd="1" destOrd="0" presId="urn:microsoft.com/office/officeart/2005/8/layout/hList1"/>
    <dgm:cxn modelId="{BC883541-56D1-4D4F-86E5-00839FA7FD8E}" type="presParOf" srcId="{C8A51F59-8549-498A-93E5-DCCB960B82FD}" destId="{CC203792-AC87-4E15-8840-0ED97F7E70BE}" srcOrd="2" destOrd="0" presId="urn:microsoft.com/office/officeart/2005/8/layout/hList1"/>
    <dgm:cxn modelId="{25E5675E-133B-45FE-B59C-325CAFABD131}" type="presParOf" srcId="{CC203792-AC87-4E15-8840-0ED97F7E70BE}" destId="{4046D824-2B69-4DD9-9DC3-5FA6350F72CE}" srcOrd="0" destOrd="0" presId="urn:microsoft.com/office/officeart/2005/8/layout/hList1"/>
    <dgm:cxn modelId="{F22F0BBE-375F-41F9-A50B-35EAD8FF7892}" type="presParOf" srcId="{CC203792-AC87-4E15-8840-0ED97F7E70BE}" destId="{76CA7A17-7F59-49B7-9691-B88B04753A49}"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6E2FBC-0475-4B40-AB0F-C1C1EF0F4FE9}" type="doc">
      <dgm:prSet loTypeId="urn:microsoft.com/office/officeart/2005/8/layout/process5" loCatId="process" qsTypeId="urn:microsoft.com/office/officeart/2005/8/quickstyle/simple1" qsCatId="simple" csTypeId="urn:microsoft.com/office/officeart/2005/8/colors/accent1_1" csCatId="accent1" phldr="1"/>
      <dgm:spPr/>
      <dgm:t>
        <a:bodyPr/>
        <a:lstStyle/>
        <a:p>
          <a:endParaRPr lang="en-US"/>
        </a:p>
      </dgm:t>
    </dgm:pt>
    <dgm:pt modelId="{FDFAEA4B-FAB8-4615-9C96-463C8892506B}">
      <dgm:prSet phldrT="[Text]" custT="1"/>
      <dgm:spPr>
        <a:noFill/>
        <a:ln>
          <a:solidFill>
            <a:srgbClr val="47C3D0"/>
          </a:solidFill>
        </a:ln>
      </dgm:spPr>
      <dgm:t>
        <a:bodyPr/>
        <a:lstStyle/>
        <a:p>
          <a:r>
            <a:rPr lang="ka-GE" sz="1000"/>
            <a:t>დასრულდა ზრდასრული პირების და ბავშვების შეფასების კითხვარების ქართული ვერსიის შემუშავება</a:t>
          </a:r>
          <a:endParaRPr lang="en-US" sz="1000"/>
        </a:p>
      </dgm:t>
    </dgm:pt>
    <dgm:pt modelId="{683E56AF-73E3-4B3F-9736-700EA44F64A4}" type="parTrans" cxnId="{DCAA61B8-8BE2-4DDA-A2BC-77E52B3BBC48}">
      <dgm:prSet/>
      <dgm:spPr/>
      <dgm:t>
        <a:bodyPr/>
        <a:lstStyle/>
        <a:p>
          <a:endParaRPr lang="en-US" sz="1000"/>
        </a:p>
      </dgm:t>
    </dgm:pt>
    <dgm:pt modelId="{EDEB4125-D3D6-4A2B-B8AF-CDFE2018E7B9}" type="sibTrans" cxnId="{DCAA61B8-8BE2-4DDA-A2BC-77E52B3BBC48}">
      <dgm:prSet custT="1"/>
      <dgm:spPr>
        <a:noFill/>
        <a:ln>
          <a:solidFill>
            <a:srgbClr val="8ABE23"/>
          </a:solidFill>
        </a:ln>
      </dgm:spPr>
      <dgm:t>
        <a:bodyPr/>
        <a:lstStyle/>
        <a:p>
          <a:endParaRPr lang="en-US" sz="1000"/>
        </a:p>
      </dgm:t>
    </dgm:pt>
    <dgm:pt modelId="{BBCBE9C0-D82B-435E-82E5-B169BA8BC075}">
      <dgm:prSet phldrT="[Text]" custT="1"/>
      <dgm:spPr>
        <a:noFill/>
        <a:ln>
          <a:solidFill>
            <a:srgbClr val="47C3D0"/>
          </a:solidFill>
        </a:ln>
      </dgm:spPr>
      <dgm:t>
        <a:bodyPr/>
        <a:lstStyle/>
        <a:p>
          <a:r>
            <a:rPr lang="ka-GE" sz="1000"/>
            <a:t>გაიმართა შეხვედრები საპილოტედ შერჩეულ რეგიონში სამედიცინო დაწესებულებებთან (აჭარა)</a:t>
          </a:r>
          <a:endParaRPr lang="en-US" sz="1000"/>
        </a:p>
      </dgm:t>
    </dgm:pt>
    <dgm:pt modelId="{EDE3D933-F601-471A-8F10-FF48B7BA6141}" type="parTrans" cxnId="{316E1D81-AF91-4A10-B10A-BFA206D6A11C}">
      <dgm:prSet/>
      <dgm:spPr/>
      <dgm:t>
        <a:bodyPr/>
        <a:lstStyle/>
        <a:p>
          <a:endParaRPr lang="en-US" sz="1000"/>
        </a:p>
      </dgm:t>
    </dgm:pt>
    <dgm:pt modelId="{C1CD5329-5225-4FE2-8F13-9F2F4BEA9463}" type="sibTrans" cxnId="{316E1D81-AF91-4A10-B10A-BFA206D6A11C}">
      <dgm:prSet custT="1"/>
      <dgm:spPr>
        <a:noFill/>
        <a:ln>
          <a:solidFill>
            <a:srgbClr val="8ABE23"/>
          </a:solidFill>
        </a:ln>
      </dgm:spPr>
      <dgm:t>
        <a:bodyPr/>
        <a:lstStyle/>
        <a:p>
          <a:endParaRPr lang="en-US" sz="1000"/>
        </a:p>
      </dgm:t>
    </dgm:pt>
    <dgm:pt modelId="{11DC5A89-2E4A-4B5B-96C8-7DAFD1744980}">
      <dgm:prSet phldrT="[Text]" custT="1"/>
      <dgm:spPr>
        <a:noFill/>
        <a:ln>
          <a:solidFill>
            <a:srgbClr val="47C3D0"/>
          </a:solidFill>
        </a:ln>
      </dgm:spPr>
      <dgm:t>
        <a:bodyPr/>
        <a:lstStyle/>
        <a:p>
          <a:r>
            <a:rPr lang="ka-GE" sz="1000"/>
            <a:t>2018 წლის დეკემბერში დასრულდა სპეციალისტების შერჩევის და ტრენინგის პროცესი</a:t>
          </a:r>
          <a:endParaRPr lang="en-US" sz="1000"/>
        </a:p>
      </dgm:t>
    </dgm:pt>
    <dgm:pt modelId="{0C562272-3E32-47E9-A950-D4AA9E838714}" type="parTrans" cxnId="{B5444248-F07B-4A46-8E42-87F2B219E0E8}">
      <dgm:prSet/>
      <dgm:spPr/>
      <dgm:t>
        <a:bodyPr/>
        <a:lstStyle/>
        <a:p>
          <a:endParaRPr lang="en-US" sz="1000"/>
        </a:p>
      </dgm:t>
    </dgm:pt>
    <dgm:pt modelId="{7ED98B0E-9377-4CBC-9B37-4DE96C562A51}" type="sibTrans" cxnId="{B5444248-F07B-4A46-8E42-87F2B219E0E8}">
      <dgm:prSet custT="1"/>
      <dgm:spPr>
        <a:noFill/>
        <a:ln>
          <a:solidFill>
            <a:srgbClr val="8ABE23"/>
          </a:solidFill>
        </a:ln>
      </dgm:spPr>
      <dgm:t>
        <a:bodyPr/>
        <a:lstStyle/>
        <a:p>
          <a:endParaRPr lang="en-US" sz="1000"/>
        </a:p>
      </dgm:t>
    </dgm:pt>
    <dgm:pt modelId="{60B22806-7CA0-475A-B847-5A0D2B351C22}">
      <dgm:prSet phldrT="[Text]" custT="1"/>
      <dgm:spPr>
        <a:noFill/>
        <a:ln>
          <a:solidFill>
            <a:srgbClr val="47C3D0"/>
          </a:solidFill>
        </a:ln>
      </dgm:spPr>
      <dgm:t>
        <a:bodyPr/>
        <a:lstStyle/>
        <a:p>
          <a:r>
            <a:rPr lang="ka-GE" sz="1000"/>
            <a:t>2019 წლის აპრილში დაიწყო პილოტირება 6 დაწესებულებაში</a:t>
          </a:r>
          <a:endParaRPr lang="en-US" sz="1000"/>
        </a:p>
      </dgm:t>
    </dgm:pt>
    <dgm:pt modelId="{38AD3792-FA6C-4952-8F0C-9B38517EC7EB}" type="parTrans" cxnId="{DB8934B7-E6EE-4453-A493-4B084DB52F3C}">
      <dgm:prSet/>
      <dgm:spPr/>
      <dgm:t>
        <a:bodyPr/>
        <a:lstStyle/>
        <a:p>
          <a:endParaRPr lang="en-US" sz="1000"/>
        </a:p>
      </dgm:t>
    </dgm:pt>
    <dgm:pt modelId="{750E6E24-B7A6-463A-A10F-8AE8C35F4DF3}" type="sibTrans" cxnId="{DB8934B7-E6EE-4453-A493-4B084DB52F3C}">
      <dgm:prSet/>
      <dgm:spPr/>
      <dgm:t>
        <a:bodyPr/>
        <a:lstStyle/>
        <a:p>
          <a:endParaRPr lang="en-US" sz="1000"/>
        </a:p>
      </dgm:t>
    </dgm:pt>
    <dgm:pt modelId="{A10E013E-7EBA-486F-935C-21B692CE2893}" type="pres">
      <dgm:prSet presAssocID="{706E2FBC-0475-4B40-AB0F-C1C1EF0F4FE9}" presName="diagram" presStyleCnt="0">
        <dgm:presLayoutVars>
          <dgm:dir/>
          <dgm:resizeHandles val="exact"/>
        </dgm:presLayoutVars>
      </dgm:prSet>
      <dgm:spPr/>
      <dgm:t>
        <a:bodyPr/>
        <a:lstStyle/>
        <a:p>
          <a:endParaRPr lang="en-US"/>
        </a:p>
      </dgm:t>
    </dgm:pt>
    <dgm:pt modelId="{C2A45D96-7214-4F98-9D76-10699A995884}" type="pres">
      <dgm:prSet presAssocID="{FDFAEA4B-FAB8-4615-9C96-463C8892506B}" presName="node" presStyleLbl="node1" presStyleIdx="0" presStyleCnt="4" custScaleX="169125">
        <dgm:presLayoutVars>
          <dgm:bulletEnabled val="1"/>
        </dgm:presLayoutVars>
      </dgm:prSet>
      <dgm:spPr/>
      <dgm:t>
        <a:bodyPr/>
        <a:lstStyle/>
        <a:p>
          <a:endParaRPr lang="en-US"/>
        </a:p>
      </dgm:t>
    </dgm:pt>
    <dgm:pt modelId="{03036F0C-65F7-4741-BFD5-6AD2F1AE91DD}" type="pres">
      <dgm:prSet presAssocID="{EDEB4125-D3D6-4A2B-B8AF-CDFE2018E7B9}" presName="sibTrans" presStyleLbl="sibTrans2D1" presStyleIdx="0" presStyleCnt="3" custScaleY="59158"/>
      <dgm:spPr/>
      <dgm:t>
        <a:bodyPr/>
        <a:lstStyle/>
        <a:p>
          <a:endParaRPr lang="en-US"/>
        </a:p>
      </dgm:t>
    </dgm:pt>
    <dgm:pt modelId="{EE259085-D304-4C10-872C-351A69C0414F}" type="pres">
      <dgm:prSet presAssocID="{EDEB4125-D3D6-4A2B-B8AF-CDFE2018E7B9}" presName="connectorText" presStyleLbl="sibTrans2D1" presStyleIdx="0" presStyleCnt="3"/>
      <dgm:spPr/>
      <dgm:t>
        <a:bodyPr/>
        <a:lstStyle/>
        <a:p>
          <a:endParaRPr lang="en-US"/>
        </a:p>
      </dgm:t>
    </dgm:pt>
    <dgm:pt modelId="{8B6A847A-9645-4D94-971A-4208162EE46F}" type="pres">
      <dgm:prSet presAssocID="{BBCBE9C0-D82B-435E-82E5-B169BA8BC075}" presName="node" presStyleLbl="node1" presStyleIdx="1" presStyleCnt="4" custScaleX="169125">
        <dgm:presLayoutVars>
          <dgm:bulletEnabled val="1"/>
        </dgm:presLayoutVars>
      </dgm:prSet>
      <dgm:spPr/>
      <dgm:t>
        <a:bodyPr/>
        <a:lstStyle/>
        <a:p>
          <a:endParaRPr lang="en-US"/>
        </a:p>
      </dgm:t>
    </dgm:pt>
    <dgm:pt modelId="{1DC0EEA3-02DC-4CEE-BFDE-CDAAF52F80CC}" type="pres">
      <dgm:prSet presAssocID="{C1CD5329-5225-4FE2-8F13-9F2F4BEA9463}" presName="sibTrans" presStyleLbl="sibTrans2D1" presStyleIdx="1" presStyleCnt="3" custScaleY="59158"/>
      <dgm:spPr/>
      <dgm:t>
        <a:bodyPr/>
        <a:lstStyle/>
        <a:p>
          <a:endParaRPr lang="en-US"/>
        </a:p>
      </dgm:t>
    </dgm:pt>
    <dgm:pt modelId="{E9D43C14-6782-4494-B6EF-AF4AD8315DD6}" type="pres">
      <dgm:prSet presAssocID="{C1CD5329-5225-4FE2-8F13-9F2F4BEA9463}" presName="connectorText" presStyleLbl="sibTrans2D1" presStyleIdx="1" presStyleCnt="3"/>
      <dgm:spPr/>
      <dgm:t>
        <a:bodyPr/>
        <a:lstStyle/>
        <a:p>
          <a:endParaRPr lang="en-US"/>
        </a:p>
      </dgm:t>
    </dgm:pt>
    <dgm:pt modelId="{77E0357F-12B0-48FD-8806-1371B95624EE}" type="pres">
      <dgm:prSet presAssocID="{11DC5A89-2E4A-4B5B-96C8-7DAFD1744980}" presName="node" presStyleLbl="node1" presStyleIdx="2" presStyleCnt="4" custScaleX="169125">
        <dgm:presLayoutVars>
          <dgm:bulletEnabled val="1"/>
        </dgm:presLayoutVars>
      </dgm:prSet>
      <dgm:spPr/>
      <dgm:t>
        <a:bodyPr/>
        <a:lstStyle/>
        <a:p>
          <a:endParaRPr lang="en-US"/>
        </a:p>
      </dgm:t>
    </dgm:pt>
    <dgm:pt modelId="{647736D3-3E6D-4EFB-941E-BDA4C6E22AAD}" type="pres">
      <dgm:prSet presAssocID="{7ED98B0E-9377-4CBC-9B37-4DE96C562A51}" presName="sibTrans" presStyleLbl="sibTrans2D1" presStyleIdx="2" presStyleCnt="3" custScaleY="59158"/>
      <dgm:spPr/>
      <dgm:t>
        <a:bodyPr/>
        <a:lstStyle/>
        <a:p>
          <a:endParaRPr lang="en-US"/>
        </a:p>
      </dgm:t>
    </dgm:pt>
    <dgm:pt modelId="{14AA8D32-3615-4268-B6D7-4C9ACCC80D43}" type="pres">
      <dgm:prSet presAssocID="{7ED98B0E-9377-4CBC-9B37-4DE96C562A51}" presName="connectorText" presStyleLbl="sibTrans2D1" presStyleIdx="2" presStyleCnt="3"/>
      <dgm:spPr/>
      <dgm:t>
        <a:bodyPr/>
        <a:lstStyle/>
        <a:p>
          <a:endParaRPr lang="en-US"/>
        </a:p>
      </dgm:t>
    </dgm:pt>
    <dgm:pt modelId="{7076C974-8106-4435-A28E-03EFD16ADD7D}" type="pres">
      <dgm:prSet presAssocID="{60B22806-7CA0-475A-B847-5A0D2B351C22}" presName="node" presStyleLbl="node1" presStyleIdx="3" presStyleCnt="4" custScaleX="169125">
        <dgm:presLayoutVars>
          <dgm:bulletEnabled val="1"/>
        </dgm:presLayoutVars>
      </dgm:prSet>
      <dgm:spPr/>
      <dgm:t>
        <a:bodyPr/>
        <a:lstStyle/>
        <a:p>
          <a:endParaRPr lang="en-US"/>
        </a:p>
      </dgm:t>
    </dgm:pt>
  </dgm:ptLst>
  <dgm:cxnLst>
    <dgm:cxn modelId="{BCDAAE0F-5227-4E6B-A651-B6C9A91D9256}" type="presOf" srcId="{706E2FBC-0475-4B40-AB0F-C1C1EF0F4FE9}" destId="{A10E013E-7EBA-486F-935C-21B692CE2893}" srcOrd="0" destOrd="0" presId="urn:microsoft.com/office/officeart/2005/8/layout/process5"/>
    <dgm:cxn modelId="{62E2ED61-DD12-4F04-99CE-9BF82BAC4381}" type="presOf" srcId="{60B22806-7CA0-475A-B847-5A0D2B351C22}" destId="{7076C974-8106-4435-A28E-03EFD16ADD7D}" srcOrd="0" destOrd="0" presId="urn:microsoft.com/office/officeart/2005/8/layout/process5"/>
    <dgm:cxn modelId="{B5C2FAF5-2F5A-4C86-ABA5-983BACAABDC7}" type="presOf" srcId="{7ED98B0E-9377-4CBC-9B37-4DE96C562A51}" destId="{647736D3-3E6D-4EFB-941E-BDA4C6E22AAD}" srcOrd="0" destOrd="0" presId="urn:microsoft.com/office/officeart/2005/8/layout/process5"/>
    <dgm:cxn modelId="{8742E893-0555-4556-92DA-8BC89E21B690}" type="presOf" srcId="{7ED98B0E-9377-4CBC-9B37-4DE96C562A51}" destId="{14AA8D32-3615-4268-B6D7-4C9ACCC80D43}" srcOrd="1" destOrd="0" presId="urn:microsoft.com/office/officeart/2005/8/layout/process5"/>
    <dgm:cxn modelId="{62E052D0-029D-42FD-B1E8-E0B1346841FA}" type="presOf" srcId="{EDEB4125-D3D6-4A2B-B8AF-CDFE2018E7B9}" destId="{03036F0C-65F7-4741-BFD5-6AD2F1AE91DD}" srcOrd="0" destOrd="0" presId="urn:microsoft.com/office/officeart/2005/8/layout/process5"/>
    <dgm:cxn modelId="{B5444248-F07B-4A46-8E42-87F2B219E0E8}" srcId="{706E2FBC-0475-4B40-AB0F-C1C1EF0F4FE9}" destId="{11DC5A89-2E4A-4B5B-96C8-7DAFD1744980}" srcOrd="2" destOrd="0" parTransId="{0C562272-3E32-47E9-A950-D4AA9E838714}" sibTransId="{7ED98B0E-9377-4CBC-9B37-4DE96C562A51}"/>
    <dgm:cxn modelId="{A37B2C36-D5EA-45AE-BD36-EDAD618010A9}" type="presOf" srcId="{EDEB4125-D3D6-4A2B-B8AF-CDFE2018E7B9}" destId="{EE259085-D304-4C10-872C-351A69C0414F}" srcOrd="1" destOrd="0" presId="urn:microsoft.com/office/officeart/2005/8/layout/process5"/>
    <dgm:cxn modelId="{DAAF4A72-7E85-4654-9195-95BC590C7365}" type="presOf" srcId="{C1CD5329-5225-4FE2-8F13-9F2F4BEA9463}" destId="{1DC0EEA3-02DC-4CEE-BFDE-CDAAF52F80CC}" srcOrd="0" destOrd="0" presId="urn:microsoft.com/office/officeart/2005/8/layout/process5"/>
    <dgm:cxn modelId="{95992FA8-8A75-46B4-B820-606F0ED79A5B}" type="presOf" srcId="{11DC5A89-2E4A-4B5B-96C8-7DAFD1744980}" destId="{77E0357F-12B0-48FD-8806-1371B95624EE}" srcOrd="0" destOrd="0" presId="urn:microsoft.com/office/officeart/2005/8/layout/process5"/>
    <dgm:cxn modelId="{316E1D81-AF91-4A10-B10A-BFA206D6A11C}" srcId="{706E2FBC-0475-4B40-AB0F-C1C1EF0F4FE9}" destId="{BBCBE9C0-D82B-435E-82E5-B169BA8BC075}" srcOrd="1" destOrd="0" parTransId="{EDE3D933-F601-471A-8F10-FF48B7BA6141}" sibTransId="{C1CD5329-5225-4FE2-8F13-9F2F4BEA9463}"/>
    <dgm:cxn modelId="{D64FED5B-A49B-4DEA-A651-BAEF3A56D898}" type="presOf" srcId="{BBCBE9C0-D82B-435E-82E5-B169BA8BC075}" destId="{8B6A847A-9645-4D94-971A-4208162EE46F}" srcOrd="0" destOrd="0" presId="urn:microsoft.com/office/officeart/2005/8/layout/process5"/>
    <dgm:cxn modelId="{DB8934B7-E6EE-4453-A493-4B084DB52F3C}" srcId="{706E2FBC-0475-4B40-AB0F-C1C1EF0F4FE9}" destId="{60B22806-7CA0-475A-B847-5A0D2B351C22}" srcOrd="3" destOrd="0" parTransId="{38AD3792-FA6C-4952-8F0C-9B38517EC7EB}" sibTransId="{750E6E24-B7A6-463A-A10F-8AE8C35F4DF3}"/>
    <dgm:cxn modelId="{DCAA61B8-8BE2-4DDA-A2BC-77E52B3BBC48}" srcId="{706E2FBC-0475-4B40-AB0F-C1C1EF0F4FE9}" destId="{FDFAEA4B-FAB8-4615-9C96-463C8892506B}" srcOrd="0" destOrd="0" parTransId="{683E56AF-73E3-4B3F-9736-700EA44F64A4}" sibTransId="{EDEB4125-D3D6-4A2B-B8AF-CDFE2018E7B9}"/>
    <dgm:cxn modelId="{23549D86-E5F9-4C63-AFF5-7F739EC3F366}" type="presOf" srcId="{C1CD5329-5225-4FE2-8F13-9F2F4BEA9463}" destId="{E9D43C14-6782-4494-B6EF-AF4AD8315DD6}" srcOrd="1" destOrd="0" presId="urn:microsoft.com/office/officeart/2005/8/layout/process5"/>
    <dgm:cxn modelId="{A8489FFB-430D-4D94-ABA1-97B429AF079D}" type="presOf" srcId="{FDFAEA4B-FAB8-4615-9C96-463C8892506B}" destId="{C2A45D96-7214-4F98-9D76-10699A995884}" srcOrd="0" destOrd="0" presId="urn:microsoft.com/office/officeart/2005/8/layout/process5"/>
    <dgm:cxn modelId="{828DCA5E-089F-4928-A73B-E7F696A4A66F}" type="presParOf" srcId="{A10E013E-7EBA-486F-935C-21B692CE2893}" destId="{C2A45D96-7214-4F98-9D76-10699A995884}" srcOrd="0" destOrd="0" presId="urn:microsoft.com/office/officeart/2005/8/layout/process5"/>
    <dgm:cxn modelId="{3EF5226B-BE5D-4B74-9459-F65D6A451FD6}" type="presParOf" srcId="{A10E013E-7EBA-486F-935C-21B692CE2893}" destId="{03036F0C-65F7-4741-BFD5-6AD2F1AE91DD}" srcOrd="1" destOrd="0" presId="urn:microsoft.com/office/officeart/2005/8/layout/process5"/>
    <dgm:cxn modelId="{D2FF2D9E-5064-49CD-8604-E45DE2833EBD}" type="presParOf" srcId="{03036F0C-65F7-4741-BFD5-6AD2F1AE91DD}" destId="{EE259085-D304-4C10-872C-351A69C0414F}" srcOrd="0" destOrd="0" presId="urn:microsoft.com/office/officeart/2005/8/layout/process5"/>
    <dgm:cxn modelId="{AFF34E45-A671-451E-98C7-AD8B138AC12B}" type="presParOf" srcId="{A10E013E-7EBA-486F-935C-21B692CE2893}" destId="{8B6A847A-9645-4D94-971A-4208162EE46F}" srcOrd="2" destOrd="0" presId="urn:microsoft.com/office/officeart/2005/8/layout/process5"/>
    <dgm:cxn modelId="{250707F3-5181-413C-860D-D9450DEBDFEC}" type="presParOf" srcId="{A10E013E-7EBA-486F-935C-21B692CE2893}" destId="{1DC0EEA3-02DC-4CEE-BFDE-CDAAF52F80CC}" srcOrd="3" destOrd="0" presId="urn:microsoft.com/office/officeart/2005/8/layout/process5"/>
    <dgm:cxn modelId="{CFD41FA8-F6B6-42D5-BE16-9F6B0AC2023A}" type="presParOf" srcId="{1DC0EEA3-02DC-4CEE-BFDE-CDAAF52F80CC}" destId="{E9D43C14-6782-4494-B6EF-AF4AD8315DD6}" srcOrd="0" destOrd="0" presId="urn:microsoft.com/office/officeart/2005/8/layout/process5"/>
    <dgm:cxn modelId="{73C6A1C8-E718-4196-9B40-EBBEC7FA49C8}" type="presParOf" srcId="{A10E013E-7EBA-486F-935C-21B692CE2893}" destId="{77E0357F-12B0-48FD-8806-1371B95624EE}" srcOrd="4" destOrd="0" presId="urn:microsoft.com/office/officeart/2005/8/layout/process5"/>
    <dgm:cxn modelId="{B19FD8C1-E0FB-4049-81A0-E99C7D0429D0}" type="presParOf" srcId="{A10E013E-7EBA-486F-935C-21B692CE2893}" destId="{647736D3-3E6D-4EFB-941E-BDA4C6E22AAD}" srcOrd="5" destOrd="0" presId="urn:microsoft.com/office/officeart/2005/8/layout/process5"/>
    <dgm:cxn modelId="{DEB7F37B-1242-4118-8282-1170F18331C5}" type="presParOf" srcId="{647736D3-3E6D-4EFB-941E-BDA4C6E22AAD}" destId="{14AA8D32-3615-4268-B6D7-4C9ACCC80D43}" srcOrd="0" destOrd="0" presId="urn:microsoft.com/office/officeart/2005/8/layout/process5"/>
    <dgm:cxn modelId="{E8A63AF6-9BE0-464F-BDB7-8406AA6C8266}" type="presParOf" srcId="{A10E013E-7EBA-486F-935C-21B692CE2893}" destId="{7076C974-8106-4435-A28E-03EFD16ADD7D}" srcOrd="6" destOrd="0" presId="urn:microsoft.com/office/officeart/2005/8/layout/process5"/>
  </dgm:cxnLst>
  <dgm:bg/>
  <dgm:whole>
    <a:ln>
      <a:noFill/>
    </a:ln>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93526E0-3E5F-4F90-90F2-95A6ADE704DA}"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en-US"/>
        </a:p>
      </dgm:t>
    </dgm:pt>
    <dgm:pt modelId="{305A4792-8191-4908-B3BB-06D3A07B57A1}">
      <dgm:prSet phldrT="[Text]" custT="1"/>
      <dgm:spPr>
        <a:noFill/>
        <a:ln>
          <a:solidFill>
            <a:srgbClr val="47C3D0"/>
          </a:solidFill>
        </a:ln>
      </dgm:spPr>
      <dgm:t>
        <a:bodyPr/>
        <a:lstStyle/>
        <a:p>
          <a:endParaRPr lang="ka-GE" sz="1000">
            <a:solidFill>
              <a:schemeClr val="tx1"/>
            </a:solidFill>
          </a:endParaRPr>
        </a:p>
        <a:p>
          <a:endParaRPr lang="ka-GE" sz="1000">
            <a:solidFill>
              <a:schemeClr val="tx1"/>
            </a:solidFill>
          </a:endParaRPr>
        </a:p>
        <a:p>
          <a:endParaRPr lang="ka-GE" sz="1000">
            <a:solidFill>
              <a:schemeClr val="tx1"/>
            </a:solidFill>
          </a:endParaRPr>
        </a:p>
        <a:p>
          <a:r>
            <a:rPr lang="ka-GE" sz="900">
              <a:solidFill>
                <a:sysClr val="windowText" lastClr="000000"/>
              </a:solidFill>
            </a:rPr>
            <a:t>ბავშვობიდან</a:t>
          </a:r>
          <a:r>
            <a:rPr lang="ka-GE" sz="900">
              <a:solidFill>
                <a:schemeClr val="tx1"/>
              </a:solidFill>
            </a:rPr>
            <a:t> შშმ პირებს, რომელთაც 18 წლის ასაკის შემდეგ დადგენილი აქვთ  ზომიერად გამოხატული შეზღუდული შესაძლებლობის სტატუსი</a:t>
          </a:r>
          <a:endParaRPr lang="en-US" sz="900">
            <a:solidFill>
              <a:schemeClr val="tx1"/>
            </a:solidFill>
          </a:endParaRPr>
        </a:p>
      </dgm:t>
    </dgm:pt>
    <dgm:pt modelId="{C17367F5-D9A8-41B6-A856-E8174AAAEB6D}" type="parTrans" cxnId="{113CB652-2FA7-4C06-8996-7FBF99966C31}">
      <dgm:prSet/>
      <dgm:spPr/>
      <dgm:t>
        <a:bodyPr/>
        <a:lstStyle/>
        <a:p>
          <a:endParaRPr lang="en-US" sz="1000"/>
        </a:p>
      </dgm:t>
    </dgm:pt>
    <dgm:pt modelId="{0DAEFC8E-4A58-469E-AB9A-E2470E8AB6FD}" type="sibTrans" cxnId="{113CB652-2FA7-4C06-8996-7FBF99966C31}">
      <dgm:prSet/>
      <dgm:spPr/>
      <dgm:t>
        <a:bodyPr/>
        <a:lstStyle/>
        <a:p>
          <a:endParaRPr lang="en-US" sz="1000"/>
        </a:p>
      </dgm:t>
    </dgm:pt>
    <dgm:pt modelId="{DAE1B904-5DF9-4194-8C53-755FC1460902}">
      <dgm:prSet phldrT="[Text]" custT="1"/>
      <dgm:spPr>
        <a:noFill/>
        <a:ln>
          <a:solidFill>
            <a:schemeClr val="accent6"/>
          </a:solidFill>
        </a:ln>
      </dgm:spPr>
      <dgm:t>
        <a:bodyPr/>
        <a:lstStyle/>
        <a:p>
          <a:r>
            <a:rPr lang="ka-GE" sz="900">
              <a:solidFill>
                <a:schemeClr val="tx1"/>
              </a:solidFill>
            </a:rPr>
            <a:t>100 ლარი</a:t>
          </a:r>
          <a:endParaRPr lang="en-US" sz="900">
            <a:solidFill>
              <a:schemeClr val="tx1"/>
            </a:solidFill>
          </a:endParaRPr>
        </a:p>
      </dgm:t>
    </dgm:pt>
    <dgm:pt modelId="{B867E56E-E881-45D8-9874-74CB74339BDE}" type="parTrans" cxnId="{DF78BA7F-2B23-4C6D-8F1E-D56A968E03CE}">
      <dgm:prSet/>
      <dgm:spPr/>
      <dgm:t>
        <a:bodyPr/>
        <a:lstStyle/>
        <a:p>
          <a:endParaRPr lang="en-US" sz="1000"/>
        </a:p>
      </dgm:t>
    </dgm:pt>
    <dgm:pt modelId="{EAD8410E-D818-42E3-9B35-96DBB372C77D}" type="sibTrans" cxnId="{DF78BA7F-2B23-4C6D-8F1E-D56A968E03CE}">
      <dgm:prSet/>
      <dgm:spPr/>
      <dgm:t>
        <a:bodyPr/>
        <a:lstStyle/>
        <a:p>
          <a:endParaRPr lang="en-US" sz="1000"/>
        </a:p>
      </dgm:t>
    </dgm:pt>
    <dgm:pt modelId="{4D09554D-F880-4B55-9B12-2E5066BC5166}">
      <dgm:prSet phldrT="[Text]" custT="1"/>
      <dgm:spPr>
        <a:noFill/>
        <a:ln>
          <a:solidFill>
            <a:srgbClr val="47C3D0"/>
          </a:solidFill>
        </a:ln>
      </dgm:spPr>
      <dgm:t>
        <a:bodyPr/>
        <a:lstStyle/>
        <a:p>
          <a:endParaRPr lang="ka-GE" sz="1000">
            <a:solidFill>
              <a:schemeClr val="tx1"/>
            </a:solidFill>
          </a:endParaRPr>
        </a:p>
        <a:p>
          <a:r>
            <a:rPr lang="ka-GE" sz="900">
              <a:solidFill>
                <a:schemeClr val="tx1"/>
              </a:solidFill>
            </a:rPr>
            <a:t>მნიშვნელოვნად გამოხატული ხარისხის მქონე შშმ პირი</a:t>
          </a:r>
          <a:endParaRPr lang="en-US" sz="900">
            <a:solidFill>
              <a:schemeClr val="tx1"/>
            </a:solidFill>
          </a:endParaRPr>
        </a:p>
      </dgm:t>
    </dgm:pt>
    <dgm:pt modelId="{2C37E167-AEB2-42F2-94F5-178740DFB9EE}" type="parTrans" cxnId="{DA3937BB-E682-40E9-8475-133027A64702}">
      <dgm:prSet/>
      <dgm:spPr/>
      <dgm:t>
        <a:bodyPr/>
        <a:lstStyle/>
        <a:p>
          <a:endParaRPr lang="en-US" sz="1000"/>
        </a:p>
      </dgm:t>
    </dgm:pt>
    <dgm:pt modelId="{872195EF-0C52-4EA9-8204-1E769BC48698}" type="sibTrans" cxnId="{DA3937BB-E682-40E9-8475-133027A64702}">
      <dgm:prSet/>
      <dgm:spPr/>
      <dgm:t>
        <a:bodyPr/>
        <a:lstStyle/>
        <a:p>
          <a:endParaRPr lang="en-US" sz="1000"/>
        </a:p>
      </dgm:t>
    </dgm:pt>
    <dgm:pt modelId="{8F441D01-0831-453C-A493-0C05B8BB1F24}">
      <dgm:prSet phldrT="[Text]" custT="1"/>
      <dgm:spPr>
        <a:noFill/>
        <a:ln>
          <a:solidFill>
            <a:schemeClr val="accent6"/>
          </a:solidFill>
        </a:ln>
      </dgm:spPr>
      <dgm:t>
        <a:bodyPr/>
        <a:lstStyle/>
        <a:p>
          <a:r>
            <a:rPr lang="ka-GE" sz="900">
              <a:solidFill>
                <a:schemeClr val="tx1"/>
              </a:solidFill>
            </a:rPr>
            <a:t>100 ლარი</a:t>
          </a:r>
          <a:endParaRPr lang="en-US" sz="900">
            <a:solidFill>
              <a:schemeClr val="tx1"/>
            </a:solidFill>
          </a:endParaRPr>
        </a:p>
      </dgm:t>
    </dgm:pt>
    <dgm:pt modelId="{F7FF24A6-85B7-4655-B52D-9ED6E91F5821}" type="parTrans" cxnId="{A3FDD314-0731-4E0E-87CC-30A7DDB469AF}">
      <dgm:prSet/>
      <dgm:spPr/>
      <dgm:t>
        <a:bodyPr/>
        <a:lstStyle/>
        <a:p>
          <a:endParaRPr lang="en-US" sz="1000"/>
        </a:p>
      </dgm:t>
    </dgm:pt>
    <dgm:pt modelId="{1B4E0565-99B7-4BB5-97F9-727E4E3C7992}" type="sibTrans" cxnId="{A3FDD314-0731-4E0E-87CC-30A7DDB469AF}">
      <dgm:prSet/>
      <dgm:spPr/>
      <dgm:t>
        <a:bodyPr/>
        <a:lstStyle/>
        <a:p>
          <a:endParaRPr lang="en-US" sz="1000"/>
        </a:p>
      </dgm:t>
    </dgm:pt>
    <dgm:pt modelId="{C2BC9F0A-9155-4155-B4B1-FCF8EEABEF03}">
      <dgm:prSet phldrT="[Text]" custT="1"/>
      <dgm:spPr>
        <a:noFill/>
        <a:ln>
          <a:solidFill>
            <a:srgbClr val="47C3D0"/>
          </a:solidFill>
        </a:ln>
      </dgm:spPr>
      <dgm:t>
        <a:bodyPr/>
        <a:lstStyle/>
        <a:p>
          <a:endParaRPr lang="ka-GE" sz="1000">
            <a:solidFill>
              <a:schemeClr val="tx1"/>
            </a:solidFill>
          </a:endParaRPr>
        </a:p>
        <a:p>
          <a:r>
            <a:rPr lang="ka-GE" sz="900">
              <a:solidFill>
                <a:schemeClr val="tx1"/>
              </a:solidFill>
            </a:rPr>
            <a:t>მკვეთრად გამოხატული ხარისხის მქონე შშმ პირები და შშმ ბავშვი</a:t>
          </a:r>
          <a:endParaRPr lang="en-US" sz="900">
            <a:solidFill>
              <a:schemeClr val="tx1"/>
            </a:solidFill>
          </a:endParaRPr>
        </a:p>
      </dgm:t>
    </dgm:pt>
    <dgm:pt modelId="{F00A7626-923E-45F9-9B9A-836CCEE17DB9}" type="parTrans" cxnId="{DBD7C7D2-2D44-4955-B570-B78D58D6226B}">
      <dgm:prSet/>
      <dgm:spPr/>
      <dgm:t>
        <a:bodyPr/>
        <a:lstStyle/>
        <a:p>
          <a:endParaRPr lang="en-US" sz="1000"/>
        </a:p>
      </dgm:t>
    </dgm:pt>
    <dgm:pt modelId="{4F934453-8D68-4CAD-8C1D-EBAB918FD068}" type="sibTrans" cxnId="{DBD7C7D2-2D44-4955-B570-B78D58D6226B}">
      <dgm:prSet/>
      <dgm:spPr/>
      <dgm:t>
        <a:bodyPr/>
        <a:lstStyle/>
        <a:p>
          <a:endParaRPr lang="en-US" sz="1000"/>
        </a:p>
      </dgm:t>
    </dgm:pt>
    <dgm:pt modelId="{87DC5D59-8A8A-4185-81B8-3A8DBE5F57F5}">
      <dgm:prSet phldrT="[Text]" custT="1"/>
      <dgm:spPr>
        <a:noFill/>
        <a:ln>
          <a:solidFill>
            <a:schemeClr val="accent6"/>
          </a:solidFill>
        </a:ln>
      </dgm:spPr>
      <dgm:t>
        <a:bodyPr/>
        <a:lstStyle/>
        <a:p>
          <a:r>
            <a:rPr lang="ka-GE" sz="900">
              <a:solidFill>
                <a:schemeClr val="tx1"/>
              </a:solidFill>
            </a:rPr>
            <a:t>180 ლარი</a:t>
          </a:r>
          <a:endParaRPr lang="en-US" sz="900">
            <a:solidFill>
              <a:schemeClr val="tx1"/>
            </a:solidFill>
          </a:endParaRPr>
        </a:p>
      </dgm:t>
    </dgm:pt>
    <dgm:pt modelId="{78227F08-08C3-41E7-93B0-8409CD51A1A1}" type="parTrans" cxnId="{51B875A3-F1F4-4234-8CD6-CE3CBC17661B}">
      <dgm:prSet/>
      <dgm:spPr/>
      <dgm:t>
        <a:bodyPr/>
        <a:lstStyle/>
        <a:p>
          <a:endParaRPr lang="en-US" sz="1000"/>
        </a:p>
      </dgm:t>
    </dgm:pt>
    <dgm:pt modelId="{453E67B9-1781-4610-A8CF-6E86A0F616E3}" type="sibTrans" cxnId="{51B875A3-F1F4-4234-8CD6-CE3CBC17661B}">
      <dgm:prSet/>
      <dgm:spPr/>
      <dgm:t>
        <a:bodyPr/>
        <a:lstStyle/>
        <a:p>
          <a:endParaRPr lang="en-US" sz="1000"/>
        </a:p>
      </dgm:t>
    </dgm:pt>
    <dgm:pt modelId="{2C799910-BD65-41FF-B7B2-36EF05514712}" type="pres">
      <dgm:prSet presAssocID="{A93526E0-3E5F-4F90-90F2-95A6ADE704DA}" presName="theList" presStyleCnt="0">
        <dgm:presLayoutVars>
          <dgm:dir/>
          <dgm:animLvl val="lvl"/>
          <dgm:resizeHandles val="exact"/>
        </dgm:presLayoutVars>
      </dgm:prSet>
      <dgm:spPr/>
      <dgm:t>
        <a:bodyPr/>
        <a:lstStyle/>
        <a:p>
          <a:endParaRPr lang="en-US"/>
        </a:p>
      </dgm:t>
    </dgm:pt>
    <dgm:pt modelId="{10BA6A11-6836-45D5-BC27-09994008F7C1}" type="pres">
      <dgm:prSet presAssocID="{305A4792-8191-4908-B3BB-06D3A07B57A1}" presName="compNode" presStyleCnt="0"/>
      <dgm:spPr/>
      <dgm:t>
        <a:bodyPr/>
        <a:lstStyle/>
        <a:p>
          <a:endParaRPr lang="en-US"/>
        </a:p>
      </dgm:t>
    </dgm:pt>
    <dgm:pt modelId="{0D9EB30F-C140-4006-94CD-F21CDC09D27D}" type="pres">
      <dgm:prSet presAssocID="{305A4792-8191-4908-B3BB-06D3A07B57A1}" presName="aNode" presStyleLbl="bgShp" presStyleIdx="0" presStyleCnt="3"/>
      <dgm:spPr/>
      <dgm:t>
        <a:bodyPr/>
        <a:lstStyle/>
        <a:p>
          <a:endParaRPr lang="en-US"/>
        </a:p>
      </dgm:t>
    </dgm:pt>
    <dgm:pt modelId="{BE332CDF-2F25-44AD-9CE0-A7C3026C35C3}" type="pres">
      <dgm:prSet presAssocID="{305A4792-8191-4908-B3BB-06D3A07B57A1}" presName="textNode" presStyleLbl="bgShp" presStyleIdx="0" presStyleCnt="3"/>
      <dgm:spPr/>
      <dgm:t>
        <a:bodyPr/>
        <a:lstStyle/>
        <a:p>
          <a:endParaRPr lang="en-US"/>
        </a:p>
      </dgm:t>
    </dgm:pt>
    <dgm:pt modelId="{C99AF326-CB59-4A6C-A071-D3DF5D90A2DA}" type="pres">
      <dgm:prSet presAssocID="{305A4792-8191-4908-B3BB-06D3A07B57A1}" presName="compChildNode" presStyleCnt="0"/>
      <dgm:spPr/>
      <dgm:t>
        <a:bodyPr/>
        <a:lstStyle/>
        <a:p>
          <a:endParaRPr lang="en-US"/>
        </a:p>
      </dgm:t>
    </dgm:pt>
    <dgm:pt modelId="{D31B676D-A24E-4200-91EC-2C6502F04E07}" type="pres">
      <dgm:prSet presAssocID="{305A4792-8191-4908-B3BB-06D3A07B57A1}" presName="theInnerList" presStyleCnt="0"/>
      <dgm:spPr/>
      <dgm:t>
        <a:bodyPr/>
        <a:lstStyle/>
        <a:p>
          <a:endParaRPr lang="en-US"/>
        </a:p>
      </dgm:t>
    </dgm:pt>
    <dgm:pt modelId="{AB944CB8-64C7-4212-9ED5-3B3DEF5AB118}" type="pres">
      <dgm:prSet presAssocID="{DAE1B904-5DF9-4194-8C53-755FC1460902}" presName="childNode" presStyleLbl="node1" presStyleIdx="0" presStyleCnt="3" custScaleY="35835" custLinFactNeighborX="-691" custLinFactNeighborY="23005">
        <dgm:presLayoutVars>
          <dgm:bulletEnabled val="1"/>
        </dgm:presLayoutVars>
      </dgm:prSet>
      <dgm:spPr/>
      <dgm:t>
        <a:bodyPr/>
        <a:lstStyle/>
        <a:p>
          <a:endParaRPr lang="en-US"/>
        </a:p>
      </dgm:t>
    </dgm:pt>
    <dgm:pt modelId="{74238533-A0B0-4D72-AB9C-9B6D44BAD2F8}" type="pres">
      <dgm:prSet presAssocID="{305A4792-8191-4908-B3BB-06D3A07B57A1}" presName="aSpace" presStyleCnt="0"/>
      <dgm:spPr/>
      <dgm:t>
        <a:bodyPr/>
        <a:lstStyle/>
        <a:p>
          <a:endParaRPr lang="en-US"/>
        </a:p>
      </dgm:t>
    </dgm:pt>
    <dgm:pt modelId="{24572A54-74F6-4557-B6F1-BE10DC109336}" type="pres">
      <dgm:prSet presAssocID="{4D09554D-F880-4B55-9B12-2E5066BC5166}" presName="compNode" presStyleCnt="0"/>
      <dgm:spPr/>
      <dgm:t>
        <a:bodyPr/>
        <a:lstStyle/>
        <a:p>
          <a:endParaRPr lang="en-US"/>
        </a:p>
      </dgm:t>
    </dgm:pt>
    <dgm:pt modelId="{7BF6262F-4CBA-4032-B3B7-2FC5B0B512B3}" type="pres">
      <dgm:prSet presAssocID="{4D09554D-F880-4B55-9B12-2E5066BC5166}" presName="aNode" presStyleLbl="bgShp" presStyleIdx="1" presStyleCnt="3"/>
      <dgm:spPr/>
      <dgm:t>
        <a:bodyPr/>
        <a:lstStyle/>
        <a:p>
          <a:endParaRPr lang="en-US"/>
        </a:p>
      </dgm:t>
    </dgm:pt>
    <dgm:pt modelId="{997D2E12-126B-4B5A-BA8A-620CD86AEAA6}" type="pres">
      <dgm:prSet presAssocID="{4D09554D-F880-4B55-9B12-2E5066BC5166}" presName="textNode" presStyleLbl="bgShp" presStyleIdx="1" presStyleCnt="3"/>
      <dgm:spPr/>
      <dgm:t>
        <a:bodyPr/>
        <a:lstStyle/>
        <a:p>
          <a:endParaRPr lang="en-US"/>
        </a:p>
      </dgm:t>
    </dgm:pt>
    <dgm:pt modelId="{9EEF3016-790E-42B0-ACAA-5913BE2201BB}" type="pres">
      <dgm:prSet presAssocID="{4D09554D-F880-4B55-9B12-2E5066BC5166}" presName="compChildNode" presStyleCnt="0"/>
      <dgm:spPr/>
      <dgm:t>
        <a:bodyPr/>
        <a:lstStyle/>
        <a:p>
          <a:endParaRPr lang="en-US"/>
        </a:p>
      </dgm:t>
    </dgm:pt>
    <dgm:pt modelId="{9614CC17-A2AE-4659-947A-B5943BF42211}" type="pres">
      <dgm:prSet presAssocID="{4D09554D-F880-4B55-9B12-2E5066BC5166}" presName="theInnerList" presStyleCnt="0"/>
      <dgm:spPr/>
      <dgm:t>
        <a:bodyPr/>
        <a:lstStyle/>
        <a:p>
          <a:endParaRPr lang="en-US"/>
        </a:p>
      </dgm:t>
    </dgm:pt>
    <dgm:pt modelId="{2A83E1AF-F8AA-494A-A97C-ECEAFE049CA8}" type="pres">
      <dgm:prSet presAssocID="{8F441D01-0831-453C-A493-0C05B8BB1F24}" presName="childNode" presStyleLbl="node1" presStyleIdx="1" presStyleCnt="3" custScaleY="35835" custLinFactNeighborX="-691" custLinFactNeighborY="23005">
        <dgm:presLayoutVars>
          <dgm:bulletEnabled val="1"/>
        </dgm:presLayoutVars>
      </dgm:prSet>
      <dgm:spPr/>
      <dgm:t>
        <a:bodyPr/>
        <a:lstStyle/>
        <a:p>
          <a:endParaRPr lang="en-US"/>
        </a:p>
      </dgm:t>
    </dgm:pt>
    <dgm:pt modelId="{814C292D-F87F-43E6-9B1A-8EE87409FB4D}" type="pres">
      <dgm:prSet presAssocID="{4D09554D-F880-4B55-9B12-2E5066BC5166}" presName="aSpace" presStyleCnt="0"/>
      <dgm:spPr/>
      <dgm:t>
        <a:bodyPr/>
        <a:lstStyle/>
        <a:p>
          <a:endParaRPr lang="en-US"/>
        </a:p>
      </dgm:t>
    </dgm:pt>
    <dgm:pt modelId="{B3E08CA1-27E4-4F78-A505-E7F8D810F5DA}" type="pres">
      <dgm:prSet presAssocID="{C2BC9F0A-9155-4155-B4B1-FCF8EEABEF03}" presName="compNode" presStyleCnt="0"/>
      <dgm:spPr/>
      <dgm:t>
        <a:bodyPr/>
        <a:lstStyle/>
        <a:p>
          <a:endParaRPr lang="en-US"/>
        </a:p>
      </dgm:t>
    </dgm:pt>
    <dgm:pt modelId="{F7BBD6AF-32C5-4407-BD21-ACF7B3AB46E8}" type="pres">
      <dgm:prSet presAssocID="{C2BC9F0A-9155-4155-B4B1-FCF8EEABEF03}" presName="aNode" presStyleLbl="bgShp" presStyleIdx="2" presStyleCnt="3"/>
      <dgm:spPr/>
      <dgm:t>
        <a:bodyPr/>
        <a:lstStyle/>
        <a:p>
          <a:endParaRPr lang="en-US"/>
        </a:p>
      </dgm:t>
    </dgm:pt>
    <dgm:pt modelId="{05C7A74B-2292-4F93-A2BC-29704EB4B2A8}" type="pres">
      <dgm:prSet presAssocID="{C2BC9F0A-9155-4155-B4B1-FCF8EEABEF03}" presName="textNode" presStyleLbl="bgShp" presStyleIdx="2" presStyleCnt="3"/>
      <dgm:spPr/>
      <dgm:t>
        <a:bodyPr/>
        <a:lstStyle/>
        <a:p>
          <a:endParaRPr lang="en-US"/>
        </a:p>
      </dgm:t>
    </dgm:pt>
    <dgm:pt modelId="{AB43D077-6118-427B-A7A7-7E301CCA849E}" type="pres">
      <dgm:prSet presAssocID="{C2BC9F0A-9155-4155-B4B1-FCF8EEABEF03}" presName="compChildNode" presStyleCnt="0"/>
      <dgm:spPr/>
      <dgm:t>
        <a:bodyPr/>
        <a:lstStyle/>
        <a:p>
          <a:endParaRPr lang="en-US"/>
        </a:p>
      </dgm:t>
    </dgm:pt>
    <dgm:pt modelId="{79A31A67-6F3B-4610-A491-8115175E0090}" type="pres">
      <dgm:prSet presAssocID="{C2BC9F0A-9155-4155-B4B1-FCF8EEABEF03}" presName="theInnerList" presStyleCnt="0"/>
      <dgm:spPr/>
      <dgm:t>
        <a:bodyPr/>
        <a:lstStyle/>
        <a:p>
          <a:endParaRPr lang="en-US"/>
        </a:p>
      </dgm:t>
    </dgm:pt>
    <dgm:pt modelId="{E9F2302B-03DF-440C-A3B4-88B07CFDC63D}" type="pres">
      <dgm:prSet presAssocID="{87DC5D59-8A8A-4185-81B8-3A8DBE5F57F5}" presName="childNode" presStyleLbl="node1" presStyleIdx="2" presStyleCnt="3" custScaleY="35835" custLinFactNeighborX="-691" custLinFactNeighborY="23005">
        <dgm:presLayoutVars>
          <dgm:bulletEnabled val="1"/>
        </dgm:presLayoutVars>
      </dgm:prSet>
      <dgm:spPr/>
      <dgm:t>
        <a:bodyPr/>
        <a:lstStyle/>
        <a:p>
          <a:endParaRPr lang="en-US"/>
        </a:p>
      </dgm:t>
    </dgm:pt>
  </dgm:ptLst>
  <dgm:cxnLst>
    <dgm:cxn modelId="{51B875A3-F1F4-4234-8CD6-CE3CBC17661B}" srcId="{C2BC9F0A-9155-4155-B4B1-FCF8EEABEF03}" destId="{87DC5D59-8A8A-4185-81B8-3A8DBE5F57F5}" srcOrd="0" destOrd="0" parTransId="{78227F08-08C3-41E7-93B0-8409CD51A1A1}" sibTransId="{453E67B9-1781-4610-A8CF-6E86A0F616E3}"/>
    <dgm:cxn modelId="{BE739CBB-7800-4E26-885C-2347D580724C}" type="presOf" srcId="{4D09554D-F880-4B55-9B12-2E5066BC5166}" destId="{7BF6262F-4CBA-4032-B3B7-2FC5B0B512B3}" srcOrd="0" destOrd="0" presId="urn:microsoft.com/office/officeart/2005/8/layout/lProcess2"/>
    <dgm:cxn modelId="{43344A17-F8E8-4E5A-9BB1-D30A18D8AF67}" type="presOf" srcId="{DAE1B904-5DF9-4194-8C53-755FC1460902}" destId="{AB944CB8-64C7-4212-9ED5-3B3DEF5AB118}" srcOrd="0" destOrd="0" presId="urn:microsoft.com/office/officeart/2005/8/layout/lProcess2"/>
    <dgm:cxn modelId="{DA3937BB-E682-40E9-8475-133027A64702}" srcId="{A93526E0-3E5F-4F90-90F2-95A6ADE704DA}" destId="{4D09554D-F880-4B55-9B12-2E5066BC5166}" srcOrd="1" destOrd="0" parTransId="{2C37E167-AEB2-42F2-94F5-178740DFB9EE}" sibTransId="{872195EF-0C52-4EA9-8204-1E769BC48698}"/>
    <dgm:cxn modelId="{83F42932-5222-447F-BA03-2B4A5AADF929}" type="presOf" srcId="{305A4792-8191-4908-B3BB-06D3A07B57A1}" destId="{BE332CDF-2F25-44AD-9CE0-A7C3026C35C3}" srcOrd="1" destOrd="0" presId="urn:microsoft.com/office/officeart/2005/8/layout/lProcess2"/>
    <dgm:cxn modelId="{1D5AA693-7D12-4E90-A381-ECB2320F7028}" type="presOf" srcId="{A93526E0-3E5F-4F90-90F2-95A6ADE704DA}" destId="{2C799910-BD65-41FF-B7B2-36EF05514712}" srcOrd="0" destOrd="0" presId="urn:microsoft.com/office/officeart/2005/8/layout/lProcess2"/>
    <dgm:cxn modelId="{7986C909-A7D6-4262-A436-3BDA8CB9AE7F}" type="presOf" srcId="{C2BC9F0A-9155-4155-B4B1-FCF8EEABEF03}" destId="{05C7A74B-2292-4F93-A2BC-29704EB4B2A8}" srcOrd="1" destOrd="0" presId="urn:microsoft.com/office/officeart/2005/8/layout/lProcess2"/>
    <dgm:cxn modelId="{387D4E35-3C95-4309-BA98-88A8CF656C11}" type="presOf" srcId="{87DC5D59-8A8A-4185-81B8-3A8DBE5F57F5}" destId="{E9F2302B-03DF-440C-A3B4-88B07CFDC63D}" srcOrd="0" destOrd="0" presId="urn:microsoft.com/office/officeart/2005/8/layout/lProcess2"/>
    <dgm:cxn modelId="{A3FDD314-0731-4E0E-87CC-30A7DDB469AF}" srcId="{4D09554D-F880-4B55-9B12-2E5066BC5166}" destId="{8F441D01-0831-453C-A493-0C05B8BB1F24}" srcOrd="0" destOrd="0" parTransId="{F7FF24A6-85B7-4655-B52D-9ED6E91F5821}" sibTransId="{1B4E0565-99B7-4BB5-97F9-727E4E3C7992}"/>
    <dgm:cxn modelId="{113CB652-2FA7-4C06-8996-7FBF99966C31}" srcId="{A93526E0-3E5F-4F90-90F2-95A6ADE704DA}" destId="{305A4792-8191-4908-B3BB-06D3A07B57A1}" srcOrd="0" destOrd="0" parTransId="{C17367F5-D9A8-41B6-A856-E8174AAAEB6D}" sibTransId="{0DAEFC8E-4A58-469E-AB9A-E2470E8AB6FD}"/>
    <dgm:cxn modelId="{DBD7C7D2-2D44-4955-B570-B78D58D6226B}" srcId="{A93526E0-3E5F-4F90-90F2-95A6ADE704DA}" destId="{C2BC9F0A-9155-4155-B4B1-FCF8EEABEF03}" srcOrd="2" destOrd="0" parTransId="{F00A7626-923E-45F9-9B9A-836CCEE17DB9}" sibTransId="{4F934453-8D68-4CAD-8C1D-EBAB918FD068}"/>
    <dgm:cxn modelId="{2F7B0DA4-3BA7-4205-BB37-64D5BA82B6B6}" type="presOf" srcId="{305A4792-8191-4908-B3BB-06D3A07B57A1}" destId="{0D9EB30F-C140-4006-94CD-F21CDC09D27D}" srcOrd="0" destOrd="0" presId="urn:microsoft.com/office/officeart/2005/8/layout/lProcess2"/>
    <dgm:cxn modelId="{726A879B-70BD-4816-B8F5-85EFD0E3B975}" type="presOf" srcId="{8F441D01-0831-453C-A493-0C05B8BB1F24}" destId="{2A83E1AF-F8AA-494A-A97C-ECEAFE049CA8}" srcOrd="0" destOrd="0" presId="urn:microsoft.com/office/officeart/2005/8/layout/lProcess2"/>
    <dgm:cxn modelId="{DF78BA7F-2B23-4C6D-8F1E-D56A968E03CE}" srcId="{305A4792-8191-4908-B3BB-06D3A07B57A1}" destId="{DAE1B904-5DF9-4194-8C53-755FC1460902}" srcOrd="0" destOrd="0" parTransId="{B867E56E-E881-45D8-9874-74CB74339BDE}" sibTransId="{EAD8410E-D818-42E3-9B35-96DBB372C77D}"/>
    <dgm:cxn modelId="{0FB9EE71-4F00-420E-82FC-C05FEEE66D34}" type="presOf" srcId="{4D09554D-F880-4B55-9B12-2E5066BC5166}" destId="{997D2E12-126B-4B5A-BA8A-620CD86AEAA6}" srcOrd="1" destOrd="0" presId="urn:microsoft.com/office/officeart/2005/8/layout/lProcess2"/>
    <dgm:cxn modelId="{475EFC5D-E4CC-4708-8B82-67E3A760168D}" type="presOf" srcId="{C2BC9F0A-9155-4155-B4B1-FCF8EEABEF03}" destId="{F7BBD6AF-32C5-4407-BD21-ACF7B3AB46E8}" srcOrd="0" destOrd="0" presId="urn:microsoft.com/office/officeart/2005/8/layout/lProcess2"/>
    <dgm:cxn modelId="{693B7438-1A8E-474F-8CE7-1FBE5742765F}" type="presParOf" srcId="{2C799910-BD65-41FF-B7B2-36EF05514712}" destId="{10BA6A11-6836-45D5-BC27-09994008F7C1}" srcOrd="0" destOrd="0" presId="urn:microsoft.com/office/officeart/2005/8/layout/lProcess2"/>
    <dgm:cxn modelId="{8A60E1CD-1503-4A6C-BAEB-67638E244353}" type="presParOf" srcId="{10BA6A11-6836-45D5-BC27-09994008F7C1}" destId="{0D9EB30F-C140-4006-94CD-F21CDC09D27D}" srcOrd="0" destOrd="0" presId="urn:microsoft.com/office/officeart/2005/8/layout/lProcess2"/>
    <dgm:cxn modelId="{46A46E87-50D7-4BA8-990F-858A5B2A49C4}" type="presParOf" srcId="{10BA6A11-6836-45D5-BC27-09994008F7C1}" destId="{BE332CDF-2F25-44AD-9CE0-A7C3026C35C3}" srcOrd="1" destOrd="0" presId="urn:microsoft.com/office/officeart/2005/8/layout/lProcess2"/>
    <dgm:cxn modelId="{B3B453AF-9674-48A0-A2CC-65F147FC8221}" type="presParOf" srcId="{10BA6A11-6836-45D5-BC27-09994008F7C1}" destId="{C99AF326-CB59-4A6C-A071-D3DF5D90A2DA}" srcOrd="2" destOrd="0" presId="urn:microsoft.com/office/officeart/2005/8/layout/lProcess2"/>
    <dgm:cxn modelId="{110E7E11-FA36-46D4-AA6F-255A046052E5}" type="presParOf" srcId="{C99AF326-CB59-4A6C-A071-D3DF5D90A2DA}" destId="{D31B676D-A24E-4200-91EC-2C6502F04E07}" srcOrd="0" destOrd="0" presId="urn:microsoft.com/office/officeart/2005/8/layout/lProcess2"/>
    <dgm:cxn modelId="{105B6AA3-043D-4FCF-835E-6D29A6E52527}" type="presParOf" srcId="{D31B676D-A24E-4200-91EC-2C6502F04E07}" destId="{AB944CB8-64C7-4212-9ED5-3B3DEF5AB118}" srcOrd="0" destOrd="0" presId="urn:microsoft.com/office/officeart/2005/8/layout/lProcess2"/>
    <dgm:cxn modelId="{D48E4D2D-F65A-4BBE-87AA-5C4E92B503CB}" type="presParOf" srcId="{2C799910-BD65-41FF-B7B2-36EF05514712}" destId="{74238533-A0B0-4D72-AB9C-9B6D44BAD2F8}" srcOrd="1" destOrd="0" presId="urn:microsoft.com/office/officeart/2005/8/layout/lProcess2"/>
    <dgm:cxn modelId="{17850F8F-9C4F-41CB-9EFA-2D59F1D9E2F0}" type="presParOf" srcId="{2C799910-BD65-41FF-B7B2-36EF05514712}" destId="{24572A54-74F6-4557-B6F1-BE10DC109336}" srcOrd="2" destOrd="0" presId="urn:microsoft.com/office/officeart/2005/8/layout/lProcess2"/>
    <dgm:cxn modelId="{972C9794-FC8F-4C2C-95B3-191FC458D661}" type="presParOf" srcId="{24572A54-74F6-4557-B6F1-BE10DC109336}" destId="{7BF6262F-4CBA-4032-B3B7-2FC5B0B512B3}" srcOrd="0" destOrd="0" presId="urn:microsoft.com/office/officeart/2005/8/layout/lProcess2"/>
    <dgm:cxn modelId="{E9CE6765-B619-4C31-9CA3-E93720C6DBB4}" type="presParOf" srcId="{24572A54-74F6-4557-B6F1-BE10DC109336}" destId="{997D2E12-126B-4B5A-BA8A-620CD86AEAA6}" srcOrd="1" destOrd="0" presId="urn:microsoft.com/office/officeart/2005/8/layout/lProcess2"/>
    <dgm:cxn modelId="{A8278012-D251-4903-9958-22DC8365B01C}" type="presParOf" srcId="{24572A54-74F6-4557-B6F1-BE10DC109336}" destId="{9EEF3016-790E-42B0-ACAA-5913BE2201BB}" srcOrd="2" destOrd="0" presId="urn:microsoft.com/office/officeart/2005/8/layout/lProcess2"/>
    <dgm:cxn modelId="{EB666811-6393-4D41-8E5C-CB86615E4591}" type="presParOf" srcId="{9EEF3016-790E-42B0-ACAA-5913BE2201BB}" destId="{9614CC17-A2AE-4659-947A-B5943BF42211}" srcOrd="0" destOrd="0" presId="urn:microsoft.com/office/officeart/2005/8/layout/lProcess2"/>
    <dgm:cxn modelId="{83CEBB5A-95BB-4025-A16A-345E1C1A4C5A}" type="presParOf" srcId="{9614CC17-A2AE-4659-947A-B5943BF42211}" destId="{2A83E1AF-F8AA-494A-A97C-ECEAFE049CA8}" srcOrd="0" destOrd="0" presId="urn:microsoft.com/office/officeart/2005/8/layout/lProcess2"/>
    <dgm:cxn modelId="{72EA6DC5-FCFB-42F9-A1CD-FD9556DFA82F}" type="presParOf" srcId="{2C799910-BD65-41FF-B7B2-36EF05514712}" destId="{814C292D-F87F-43E6-9B1A-8EE87409FB4D}" srcOrd="3" destOrd="0" presId="urn:microsoft.com/office/officeart/2005/8/layout/lProcess2"/>
    <dgm:cxn modelId="{01449353-3047-4503-8BE7-FF60065BA654}" type="presParOf" srcId="{2C799910-BD65-41FF-B7B2-36EF05514712}" destId="{B3E08CA1-27E4-4F78-A505-E7F8D810F5DA}" srcOrd="4" destOrd="0" presId="urn:microsoft.com/office/officeart/2005/8/layout/lProcess2"/>
    <dgm:cxn modelId="{6B195988-501A-49F8-908F-5C93D993D342}" type="presParOf" srcId="{B3E08CA1-27E4-4F78-A505-E7F8D810F5DA}" destId="{F7BBD6AF-32C5-4407-BD21-ACF7B3AB46E8}" srcOrd="0" destOrd="0" presId="urn:microsoft.com/office/officeart/2005/8/layout/lProcess2"/>
    <dgm:cxn modelId="{D8F3B432-86D7-4BC9-88BC-181A394D6DCE}" type="presParOf" srcId="{B3E08CA1-27E4-4F78-A505-E7F8D810F5DA}" destId="{05C7A74B-2292-4F93-A2BC-29704EB4B2A8}" srcOrd="1" destOrd="0" presId="urn:microsoft.com/office/officeart/2005/8/layout/lProcess2"/>
    <dgm:cxn modelId="{0446FD45-5D24-463C-8157-12451B04900F}" type="presParOf" srcId="{B3E08CA1-27E4-4F78-A505-E7F8D810F5DA}" destId="{AB43D077-6118-427B-A7A7-7E301CCA849E}" srcOrd="2" destOrd="0" presId="urn:microsoft.com/office/officeart/2005/8/layout/lProcess2"/>
    <dgm:cxn modelId="{1599FEAE-4F23-4DDD-A377-C7B12E51DF8C}" type="presParOf" srcId="{AB43D077-6118-427B-A7A7-7E301CCA849E}" destId="{79A31A67-6F3B-4610-A491-8115175E0090}" srcOrd="0" destOrd="0" presId="urn:microsoft.com/office/officeart/2005/8/layout/lProcess2"/>
    <dgm:cxn modelId="{EFF59712-FD57-4C2B-8A3A-4601E17D50F8}" type="presParOf" srcId="{79A31A67-6F3B-4610-A491-8115175E0090}" destId="{E9F2302B-03DF-440C-A3B4-88B07CFDC63D}" srcOrd="0" destOrd="0" presId="urn:microsoft.com/office/officeart/2005/8/layout/l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A047E71-CA51-4369-A5D2-0E28D3E981B9}" type="doc">
      <dgm:prSet loTypeId="urn:microsoft.com/office/officeart/2005/8/layout/arrow5" loCatId="process" qsTypeId="urn:microsoft.com/office/officeart/2005/8/quickstyle/simple1" qsCatId="simple" csTypeId="urn:microsoft.com/office/officeart/2005/8/colors/accent1_1" csCatId="accent1" phldr="1"/>
      <dgm:spPr/>
      <dgm:t>
        <a:bodyPr/>
        <a:lstStyle/>
        <a:p>
          <a:endParaRPr lang="en-US"/>
        </a:p>
      </dgm:t>
    </dgm:pt>
    <dgm:pt modelId="{A350B2E0-F7A2-489C-A04D-3B6BCCE93B1D}">
      <dgm:prSet phldrT="[Text]" custT="1"/>
      <dgm:spPr>
        <a:ln>
          <a:solidFill>
            <a:srgbClr val="47C3D0"/>
          </a:solidFill>
        </a:ln>
      </dgm:spPr>
      <dgm:t>
        <a:bodyPr/>
        <a:lstStyle/>
        <a:p>
          <a:r>
            <a:rPr lang="ka-GE" sz="900" b="1"/>
            <a:t>სამინისტრო</a:t>
          </a:r>
        </a:p>
        <a:p>
          <a:r>
            <a:rPr lang="ka-GE" sz="900"/>
            <a:t>123,722 სოციალური დახმარების მიმღები შშმ პირი</a:t>
          </a:r>
          <a:endParaRPr lang="en-US" sz="900"/>
        </a:p>
      </dgm:t>
    </dgm:pt>
    <dgm:pt modelId="{30B569DC-3E03-4AAA-B510-F9ADD07FDB7A}" type="parTrans" cxnId="{F509357F-8955-4F2A-8F5B-8A45D9FC5526}">
      <dgm:prSet/>
      <dgm:spPr/>
      <dgm:t>
        <a:bodyPr/>
        <a:lstStyle/>
        <a:p>
          <a:endParaRPr lang="en-US" sz="1000"/>
        </a:p>
      </dgm:t>
    </dgm:pt>
    <dgm:pt modelId="{6972312D-BA05-48A5-BAC1-0DA8D7960540}" type="sibTrans" cxnId="{F509357F-8955-4F2A-8F5B-8A45D9FC5526}">
      <dgm:prSet/>
      <dgm:spPr/>
      <dgm:t>
        <a:bodyPr/>
        <a:lstStyle/>
        <a:p>
          <a:endParaRPr lang="en-US" sz="1000"/>
        </a:p>
      </dgm:t>
    </dgm:pt>
    <dgm:pt modelId="{2AE7929A-9DCA-4A5E-A5E2-8AA4DB1EF0BC}">
      <dgm:prSet phldrT="[Text]" custT="1"/>
      <dgm:spPr>
        <a:ln>
          <a:solidFill>
            <a:srgbClr val="47C3D0"/>
          </a:solidFill>
        </a:ln>
      </dgm:spPr>
      <dgm:t>
        <a:bodyPr/>
        <a:lstStyle/>
        <a:p>
          <a:r>
            <a:rPr lang="ka-GE" sz="900" b="1"/>
            <a:t>სტატისტიკის სამსახური</a:t>
          </a:r>
        </a:p>
        <a:p>
          <a:r>
            <a:rPr lang="ka-GE" sz="900"/>
            <a:t>100,113 შშმ პირთა სტატუსის მქონე პირი</a:t>
          </a:r>
          <a:endParaRPr lang="en-US" sz="900"/>
        </a:p>
      </dgm:t>
    </dgm:pt>
    <dgm:pt modelId="{9268FF04-6B36-4A8F-AC64-F20BF74CF31C}" type="parTrans" cxnId="{F94CA597-4FBB-4229-A511-F0238657EE9F}">
      <dgm:prSet/>
      <dgm:spPr/>
      <dgm:t>
        <a:bodyPr/>
        <a:lstStyle/>
        <a:p>
          <a:endParaRPr lang="en-US" sz="1000"/>
        </a:p>
      </dgm:t>
    </dgm:pt>
    <dgm:pt modelId="{E1498EA6-F086-4A53-914C-B25D2763BA81}" type="sibTrans" cxnId="{F94CA597-4FBB-4229-A511-F0238657EE9F}">
      <dgm:prSet/>
      <dgm:spPr/>
      <dgm:t>
        <a:bodyPr/>
        <a:lstStyle/>
        <a:p>
          <a:endParaRPr lang="en-US" sz="1000"/>
        </a:p>
      </dgm:t>
    </dgm:pt>
    <dgm:pt modelId="{A34A1A0A-315D-4EDF-B7DC-057FAED00312}" type="pres">
      <dgm:prSet presAssocID="{8A047E71-CA51-4369-A5D2-0E28D3E981B9}" presName="diagram" presStyleCnt="0">
        <dgm:presLayoutVars>
          <dgm:dir/>
          <dgm:resizeHandles val="exact"/>
        </dgm:presLayoutVars>
      </dgm:prSet>
      <dgm:spPr/>
      <dgm:t>
        <a:bodyPr/>
        <a:lstStyle/>
        <a:p>
          <a:endParaRPr lang="en-US"/>
        </a:p>
      </dgm:t>
    </dgm:pt>
    <dgm:pt modelId="{361FED5A-37CC-41B5-90DC-9574120509EE}" type="pres">
      <dgm:prSet presAssocID="{A350B2E0-F7A2-489C-A04D-3B6BCCE93B1D}" presName="arrow" presStyleLbl="node1" presStyleIdx="0" presStyleCnt="2" custScaleX="92081" custScaleY="100146">
        <dgm:presLayoutVars>
          <dgm:bulletEnabled val="1"/>
        </dgm:presLayoutVars>
      </dgm:prSet>
      <dgm:spPr/>
      <dgm:t>
        <a:bodyPr/>
        <a:lstStyle/>
        <a:p>
          <a:endParaRPr lang="en-US"/>
        </a:p>
      </dgm:t>
    </dgm:pt>
    <dgm:pt modelId="{1B0B0D64-7422-4E51-AD37-31FD4D5768BC}" type="pres">
      <dgm:prSet presAssocID="{2AE7929A-9DCA-4A5E-A5E2-8AA4DB1EF0BC}" presName="arrow" presStyleLbl="node1" presStyleIdx="1" presStyleCnt="2" custScaleX="92081" custScaleY="100146">
        <dgm:presLayoutVars>
          <dgm:bulletEnabled val="1"/>
        </dgm:presLayoutVars>
      </dgm:prSet>
      <dgm:spPr/>
      <dgm:t>
        <a:bodyPr/>
        <a:lstStyle/>
        <a:p>
          <a:endParaRPr lang="en-US"/>
        </a:p>
      </dgm:t>
    </dgm:pt>
  </dgm:ptLst>
  <dgm:cxnLst>
    <dgm:cxn modelId="{F509357F-8955-4F2A-8F5B-8A45D9FC5526}" srcId="{8A047E71-CA51-4369-A5D2-0E28D3E981B9}" destId="{A350B2E0-F7A2-489C-A04D-3B6BCCE93B1D}" srcOrd="0" destOrd="0" parTransId="{30B569DC-3E03-4AAA-B510-F9ADD07FDB7A}" sibTransId="{6972312D-BA05-48A5-BAC1-0DA8D7960540}"/>
    <dgm:cxn modelId="{9E978D3D-DBD2-4D96-A4A1-75A1B8CF1886}" type="presOf" srcId="{A350B2E0-F7A2-489C-A04D-3B6BCCE93B1D}" destId="{361FED5A-37CC-41B5-90DC-9574120509EE}" srcOrd="0" destOrd="0" presId="urn:microsoft.com/office/officeart/2005/8/layout/arrow5"/>
    <dgm:cxn modelId="{F94CA597-4FBB-4229-A511-F0238657EE9F}" srcId="{8A047E71-CA51-4369-A5D2-0E28D3E981B9}" destId="{2AE7929A-9DCA-4A5E-A5E2-8AA4DB1EF0BC}" srcOrd="1" destOrd="0" parTransId="{9268FF04-6B36-4A8F-AC64-F20BF74CF31C}" sibTransId="{E1498EA6-F086-4A53-914C-B25D2763BA81}"/>
    <dgm:cxn modelId="{D7FA1F1A-5E4A-42BE-8394-8FB457CAFDAA}" type="presOf" srcId="{2AE7929A-9DCA-4A5E-A5E2-8AA4DB1EF0BC}" destId="{1B0B0D64-7422-4E51-AD37-31FD4D5768BC}" srcOrd="0" destOrd="0" presId="urn:microsoft.com/office/officeart/2005/8/layout/arrow5"/>
    <dgm:cxn modelId="{74EA44B9-B85D-493A-BD18-18346F9400D5}" type="presOf" srcId="{8A047E71-CA51-4369-A5D2-0E28D3E981B9}" destId="{A34A1A0A-315D-4EDF-B7DC-057FAED00312}" srcOrd="0" destOrd="0" presId="urn:microsoft.com/office/officeart/2005/8/layout/arrow5"/>
    <dgm:cxn modelId="{D4B03E98-335D-4C6A-A0AE-8A5F443C911E}" type="presParOf" srcId="{A34A1A0A-315D-4EDF-B7DC-057FAED00312}" destId="{361FED5A-37CC-41B5-90DC-9574120509EE}" srcOrd="0" destOrd="0" presId="urn:microsoft.com/office/officeart/2005/8/layout/arrow5"/>
    <dgm:cxn modelId="{CF7FF9B3-ED84-412F-BDB3-B93222B3C739}" type="presParOf" srcId="{A34A1A0A-315D-4EDF-B7DC-057FAED00312}" destId="{1B0B0D64-7422-4E51-AD37-31FD4D5768BC}" srcOrd="1" destOrd="0" presId="urn:microsoft.com/office/officeart/2005/8/layout/arrow5"/>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8D079BA-791B-47D1-B042-F24DA2B85D9C}" type="doc">
      <dgm:prSet loTypeId="urn:microsoft.com/office/officeart/2009/3/layout/OpposingIdeas" loCatId="relationship" qsTypeId="urn:microsoft.com/office/officeart/2005/8/quickstyle/simple1" qsCatId="simple" csTypeId="urn:microsoft.com/office/officeart/2005/8/colors/accent1_5" csCatId="accent1" phldr="1"/>
      <dgm:spPr/>
      <dgm:t>
        <a:bodyPr/>
        <a:lstStyle/>
        <a:p>
          <a:endParaRPr lang="en-US"/>
        </a:p>
      </dgm:t>
    </dgm:pt>
    <dgm:pt modelId="{ECC6B9D4-BD93-41B7-BD57-FD49685D9952}">
      <dgm:prSet phldrT="[Text]"/>
      <dgm:spPr>
        <a:xfrm rot="16200000">
          <a:off x="625741" y="478691"/>
          <a:ext cx="1337310" cy="379926"/>
        </a:xfrm>
      </dgm:spPr>
      <dgm:t>
        <a:bodyPr/>
        <a:lstStyle/>
        <a:p>
          <a:r>
            <a:rPr lang="ka-GE" b="0">
              <a:latin typeface="Sylfaen" panose="010A0502050306030303" pitchFamily="18" charset="0"/>
              <a:ea typeface="+mn-ea"/>
              <a:cs typeface="+mn-cs"/>
            </a:rPr>
            <a:t>ერთი შშმ პირის შემთხვევა</a:t>
          </a:r>
          <a:endParaRPr lang="en-US" b="0">
            <a:latin typeface="Calibri" panose="020F0502020204030204"/>
            <a:ea typeface="+mn-ea"/>
            <a:cs typeface="+mn-cs"/>
          </a:endParaRPr>
        </a:p>
      </dgm:t>
    </dgm:pt>
    <dgm:pt modelId="{ED4BAE5A-FA8A-43D7-96A1-3CB87411F59C}" type="parTrans" cxnId="{8D12972D-3221-4342-B2D7-DFEC82A54777}">
      <dgm:prSet/>
      <dgm:spPr/>
      <dgm:t>
        <a:bodyPr/>
        <a:lstStyle/>
        <a:p>
          <a:endParaRPr lang="en-US"/>
        </a:p>
      </dgm:t>
    </dgm:pt>
    <dgm:pt modelId="{1ED27661-AF29-40AA-A4B8-9E958238B279}" type="sibTrans" cxnId="{8D12972D-3221-4342-B2D7-DFEC82A54777}">
      <dgm:prSet/>
      <dgm:spPr/>
      <dgm:t>
        <a:bodyPr/>
        <a:lstStyle/>
        <a:p>
          <a:endParaRPr lang="en-US"/>
        </a:p>
      </dgm:t>
    </dgm:pt>
    <dgm:pt modelId="{3B96F1D0-2482-490A-8728-1C8C9D11CC14}">
      <dgm:prSet phldrT="[Text]"/>
      <dgm:spPr>
        <a:xfrm>
          <a:off x="1560344" y="408622"/>
          <a:ext cx="987807" cy="1040130"/>
        </a:xfrm>
        <a:sp3d/>
      </dgm:spPr>
      <dgm:t>
        <a:bodyPr/>
        <a:lstStyle/>
        <a:p>
          <a:r>
            <a:rPr lang="ka-GE">
              <a:latin typeface="Sylfaen" panose="010A0502050306030303" pitchFamily="18" charset="0"/>
              <a:ea typeface="+mn-ea"/>
              <a:cs typeface="+mn-cs"/>
            </a:rPr>
            <a:t>შესაძლოა იწვევდეს შრომითი უნარების მთლიანად შეზღუდვას და პირისთვის საუკეთესო ალტერნატივას მედიკამენტური და ფულადი დახმარება წარმოადგენდეს</a:t>
          </a:r>
          <a:endParaRPr lang="en-US">
            <a:latin typeface="Calibri" panose="020F0502020204030204"/>
            <a:ea typeface="+mn-ea"/>
            <a:cs typeface="+mn-cs"/>
          </a:endParaRPr>
        </a:p>
      </dgm:t>
    </dgm:pt>
    <dgm:pt modelId="{3517F570-3248-45A1-8965-EF03A06D771F}" type="parTrans" cxnId="{BA059D5D-4E1A-4749-AD27-A3F9D5B4E659}">
      <dgm:prSet/>
      <dgm:spPr/>
      <dgm:t>
        <a:bodyPr/>
        <a:lstStyle/>
        <a:p>
          <a:endParaRPr lang="en-US"/>
        </a:p>
      </dgm:t>
    </dgm:pt>
    <dgm:pt modelId="{4728A51E-F48B-4DE6-821E-4929545C444C}" type="sibTrans" cxnId="{BA059D5D-4E1A-4749-AD27-A3F9D5B4E659}">
      <dgm:prSet/>
      <dgm:spPr/>
      <dgm:t>
        <a:bodyPr/>
        <a:lstStyle/>
        <a:p>
          <a:endParaRPr lang="en-US"/>
        </a:p>
      </dgm:t>
    </dgm:pt>
    <dgm:pt modelId="{3F587995-0A76-4E6E-AA69-BDB873763330}">
      <dgm:prSet phldrT="[Text]"/>
      <dgm:spPr>
        <a:xfrm rot="5400000">
          <a:off x="3285223" y="998756"/>
          <a:ext cx="1337310" cy="379926"/>
        </a:xfrm>
      </dgm:spPr>
      <dgm:t>
        <a:bodyPr/>
        <a:lstStyle/>
        <a:p>
          <a:r>
            <a:rPr lang="ka-GE">
              <a:latin typeface="Sylfaen" panose="010A0502050306030303" pitchFamily="18" charset="0"/>
              <a:ea typeface="+mn-ea"/>
              <a:cs typeface="+mn-cs"/>
            </a:rPr>
            <a:t>მეორე  შშმ პირისშემთხვევა</a:t>
          </a:r>
          <a:endParaRPr lang="en-US">
            <a:latin typeface="Calibri" panose="020F0502020204030204"/>
            <a:ea typeface="+mn-ea"/>
            <a:cs typeface="+mn-cs"/>
          </a:endParaRPr>
        </a:p>
      </dgm:t>
    </dgm:pt>
    <dgm:pt modelId="{C82542F3-F7B9-4B24-BB80-7DD6D38FD36D}" type="parTrans" cxnId="{1D4DE42A-8721-48E6-9BA5-E08356215574}">
      <dgm:prSet/>
      <dgm:spPr/>
      <dgm:t>
        <a:bodyPr/>
        <a:lstStyle/>
        <a:p>
          <a:endParaRPr lang="en-US"/>
        </a:p>
      </dgm:t>
    </dgm:pt>
    <dgm:pt modelId="{8A78437D-F39A-47AC-94C3-5BAD65631381}" type="sibTrans" cxnId="{1D4DE42A-8721-48E6-9BA5-E08356215574}">
      <dgm:prSet/>
      <dgm:spPr/>
      <dgm:t>
        <a:bodyPr/>
        <a:lstStyle/>
        <a:p>
          <a:endParaRPr lang="en-US"/>
        </a:p>
      </dgm:t>
    </dgm:pt>
    <dgm:pt modelId="{1FA997A9-9C6A-48F5-874D-9C0A6608E5F4}">
      <dgm:prSet phldrT="[Text]"/>
      <dgm:spPr>
        <a:xfrm>
          <a:off x="2700122" y="408622"/>
          <a:ext cx="987807" cy="1040130"/>
        </a:xfrm>
        <a:sp3d/>
      </dgm:spPr>
      <dgm:t>
        <a:bodyPr/>
        <a:lstStyle/>
        <a:p>
          <a:r>
            <a:rPr lang="ka-GE">
              <a:latin typeface="Sylfaen" panose="010A0502050306030303" pitchFamily="18" charset="0"/>
              <a:ea typeface="+mn-ea"/>
              <a:cs typeface="+mn-cs"/>
            </a:rPr>
            <a:t>შესაძლოა იწვევდეს შრომითი საქმიანობის ნაწილობრივ შეზღუდვას და საუკეთესო დახმარებას სახელმწიფოს მხრიდან წარმოადგენდეს სოციალური მუშაკის სახლში პერიოდული ვიზიტი და სამსახურში დამხმარე პირით უზრუნველყოფა</a:t>
          </a:r>
          <a:endParaRPr lang="en-US">
            <a:latin typeface="Calibri" panose="020F0502020204030204"/>
            <a:ea typeface="+mn-ea"/>
            <a:cs typeface="+mn-cs"/>
          </a:endParaRPr>
        </a:p>
      </dgm:t>
    </dgm:pt>
    <dgm:pt modelId="{D6F3DDD4-88CB-437E-9308-D2DC8C0A3C50}" type="parTrans" cxnId="{8004D79E-5C3B-4CE1-9C8F-499B13963FFC}">
      <dgm:prSet/>
      <dgm:spPr/>
      <dgm:t>
        <a:bodyPr/>
        <a:lstStyle/>
        <a:p>
          <a:endParaRPr lang="en-US"/>
        </a:p>
      </dgm:t>
    </dgm:pt>
    <dgm:pt modelId="{ACE5BCB3-18F1-40A4-8941-7C7C6024E1EC}" type="sibTrans" cxnId="{8004D79E-5C3B-4CE1-9C8F-499B13963FFC}">
      <dgm:prSet/>
      <dgm:spPr/>
      <dgm:t>
        <a:bodyPr/>
        <a:lstStyle/>
        <a:p>
          <a:endParaRPr lang="en-US"/>
        </a:p>
      </dgm:t>
    </dgm:pt>
    <dgm:pt modelId="{91325690-DE26-4CE5-9128-B4EC14C8DD15}">
      <dgm:prSet/>
      <dgm:spPr/>
      <dgm:t>
        <a:bodyPr/>
        <a:lstStyle/>
        <a:p>
          <a:endParaRPr lang="en-US"/>
        </a:p>
      </dgm:t>
    </dgm:pt>
    <dgm:pt modelId="{74DE8E97-1370-41F3-A143-BCA1550E0AFF}" type="parTrans" cxnId="{2941CE0F-2B60-4015-ADF7-5CBC2F6DE59A}">
      <dgm:prSet/>
      <dgm:spPr/>
      <dgm:t>
        <a:bodyPr/>
        <a:lstStyle/>
        <a:p>
          <a:endParaRPr lang="en-US"/>
        </a:p>
      </dgm:t>
    </dgm:pt>
    <dgm:pt modelId="{B738BE1D-756F-422A-8EDE-87886F3C66F5}" type="sibTrans" cxnId="{2941CE0F-2B60-4015-ADF7-5CBC2F6DE59A}">
      <dgm:prSet/>
      <dgm:spPr/>
      <dgm:t>
        <a:bodyPr/>
        <a:lstStyle/>
        <a:p>
          <a:endParaRPr lang="en-US"/>
        </a:p>
      </dgm:t>
    </dgm:pt>
    <dgm:pt modelId="{86B48A27-F3B7-44FA-82DE-4A6CFBC197DF}" type="pres">
      <dgm:prSet presAssocID="{88D079BA-791B-47D1-B042-F24DA2B85D9C}" presName="Name0" presStyleCnt="0">
        <dgm:presLayoutVars>
          <dgm:chMax val="2"/>
          <dgm:dir/>
          <dgm:animOne val="branch"/>
          <dgm:animLvl val="lvl"/>
          <dgm:resizeHandles val="exact"/>
        </dgm:presLayoutVars>
      </dgm:prSet>
      <dgm:spPr/>
      <dgm:t>
        <a:bodyPr/>
        <a:lstStyle/>
        <a:p>
          <a:endParaRPr lang="en-US"/>
        </a:p>
      </dgm:t>
    </dgm:pt>
    <dgm:pt modelId="{81FFF41A-3B54-4EB6-994F-C87B8B3C2ED4}" type="pres">
      <dgm:prSet presAssocID="{88D079BA-791B-47D1-B042-F24DA2B85D9C}" presName="Background" presStyleLbl="node1" presStyleIdx="0" presStyleCnt="1"/>
      <dgm:spPr>
        <a:xfrm>
          <a:off x="1484359" y="315753"/>
          <a:ext cx="2279556" cy="1225867"/>
        </a:xfrm>
        <a:prstGeom prst="round2DiagRect">
          <a:avLst>
            <a:gd name="adj1" fmla="val 0"/>
            <a:gd name="adj2" fmla="val 16670"/>
          </a:avLst>
        </a:prstGeom>
      </dgm:spPr>
      <dgm:t>
        <a:bodyPr/>
        <a:lstStyle/>
        <a:p>
          <a:endParaRPr lang="en-US"/>
        </a:p>
      </dgm:t>
    </dgm:pt>
    <dgm:pt modelId="{ACEE9DDD-F698-401F-9E39-38D8F154A0E7}" type="pres">
      <dgm:prSet presAssocID="{88D079BA-791B-47D1-B042-F24DA2B85D9C}" presName="Divider" presStyleLbl="callout" presStyleIdx="0" presStyleCnt="1"/>
      <dgm:spPr>
        <a:xfrm>
          <a:off x="2624137" y="445770"/>
          <a:ext cx="303" cy="965835"/>
        </a:xfrm>
        <a:prstGeom prst="line">
          <a:avLst/>
        </a:prstGeom>
      </dgm:spPr>
      <dgm:t>
        <a:bodyPr/>
        <a:lstStyle/>
        <a:p>
          <a:endParaRPr lang="en-US"/>
        </a:p>
      </dgm:t>
    </dgm:pt>
    <dgm:pt modelId="{FD80F28C-B865-451D-8DB8-8DB730127A69}" type="pres">
      <dgm:prSet presAssocID="{88D079BA-791B-47D1-B042-F24DA2B85D9C}" presName="ChildText1" presStyleLbl="revTx" presStyleIdx="0" presStyleCnt="0">
        <dgm:presLayoutVars>
          <dgm:chMax val="0"/>
          <dgm:chPref val="0"/>
          <dgm:bulletEnabled val="1"/>
        </dgm:presLayoutVars>
      </dgm:prSet>
      <dgm:spPr>
        <a:prstGeom prst="rect">
          <a:avLst/>
        </a:prstGeom>
      </dgm:spPr>
      <dgm:t>
        <a:bodyPr/>
        <a:lstStyle/>
        <a:p>
          <a:endParaRPr lang="en-US"/>
        </a:p>
      </dgm:t>
    </dgm:pt>
    <dgm:pt modelId="{8CC44EDC-6539-44F1-BCC6-31772F45B932}" type="pres">
      <dgm:prSet presAssocID="{88D079BA-791B-47D1-B042-F24DA2B85D9C}" presName="ChildText2" presStyleLbl="revTx" presStyleIdx="0" presStyleCnt="0">
        <dgm:presLayoutVars>
          <dgm:chMax val="0"/>
          <dgm:chPref val="0"/>
          <dgm:bulletEnabled val="1"/>
        </dgm:presLayoutVars>
      </dgm:prSet>
      <dgm:spPr>
        <a:prstGeom prst="rect">
          <a:avLst/>
        </a:prstGeom>
      </dgm:spPr>
      <dgm:t>
        <a:bodyPr/>
        <a:lstStyle/>
        <a:p>
          <a:endParaRPr lang="en-US"/>
        </a:p>
      </dgm:t>
    </dgm:pt>
    <dgm:pt modelId="{CD4B2A48-1AC2-471B-AD38-14D765C69F83}" type="pres">
      <dgm:prSet presAssocID="{88D079BA-791B-47D1-B042-F24DA2B85D9C}" presName="ParentText1" presStyleLbl="revTx" presStyleIdx="0" presStyleCnt="0">
        <dgm:presLayoutVars>
          <dgm:chMax val="1"/>
          <dgm:chPref val="1"/>
        </dgm:presLayoutVars>
      </dgm:prSet>
      <dgm:spPr>
        <a:prstGeom prst="rightArrow">
          <a:avLst>
            <a:gd name="adj1" fmla="val 49830"/>
            <a:gd name="adj2" fmla="val 60660"/>
          </a:avLst>
        </a:prstGeom>
      </dgm:spPr>
      <dgm:t>
        <a:bodyPr/>
        <a:lstStyle/>
        <a:p>
          <a:endParaRPr lang="en-US"/>
        </a:p>
      </dgm:t>
    </dgm:pt>
    <dgm:pt modelId="{DF5FA3B4-EACC-4F8C-A916-5B881D24F719}" type="pres">
      <dgm:prSet presAssocID="{88D079BA-791B-47D1-B042-F24DA2B85D9C}" presName="ParentShape1" presStyleLbl="alignImgPlace1" presStyleIdx="0" presStyleCnt="2" custScaleX="145061" custScaleY="108333">
        <dgm:presLayoutVars/>
      </dgm:prSet>
      <dgm:spPr/>
      <dgm:t>
        <a:bodyPr/>
        <a:lstStyle/>
        <a:p>
          <a:endParaRPr lang="en-US"/>
        </a:p>
      </dgm:t>
    </dgm:pt>
    <dgm:pt modelId="{112C8F62-9767-4216-91F4-418855EADDF7}" type="pres">
      <dgm:prSet presAssocID="{88D079BA-791B-47D1-B042-F24DA2B85D9C}" presName="ParentText2" presStyleLbl="revTx" presStyleIdx="0" presStyleCnt="0">
        <dgm:presLayoutVars>
          <dgm:chMax val="1"/>
          <dgm:chPref val="1"/>
        </dgm:presLayoutVars>
      </dgm:prSet>
      <dgm:spPr>
        <a:prstGeom prst="rightArrow">
          <a:avLst>
            <a:gd name="adj1" fmla="val 49830"/>
            <a:gd name="adj2" fmla="val 60660"/>
          </a:avLst>
        </a:prstGeom>
      </dgm:spPr>
      <dgm:t>
        <a:bodyPr/>
        <a:lstStyle/>
        <a:p>
          <a:endParaRPr lang="en-US"/>
        </a:p>
      </dgm:t>
    </dgm:pt>
    <dgm:pt modelId="{24CB307A-48D9-49D2-8F7E-6F2CA681683A}" type="pres">
      <dgm:prSet presAssocID="{88D079BA-791B-47D1-B042-F24DA2B85D9C}" presName="ParentShape2" presStyleLbl="alignImgPlace1" presStyleIdx="1" presStyleCnt="2" custScaleX="145061" custScaleY="108333">
        <dgm:presLayoutVars/>
      </dgm:prSet>
      <dgm:spPr/>
      <dgm:t>
        <a:bodyPr/>
        <a:lstStyle/>
        <a:p>
          <a:endParaRPr lang="en-US"/>
        </a:p>
      </dgm:t>
    </dgm:pt>
  </dgm:ptLst>
  <dgm:cxnLst>
    <dgm:cxn modelId="{5CA4D7FE-350B-40E2-8BB9-0DFEC5B90E3E}" type="presOf" srcId="{3F587995-0A76-4E6E-AA69-BDB873763330}" destId="{112C8F62-9767-4216-91F4-418855EADDF7}" srcOrd="0" destOrd="0" presId="urn:microsoft.com/office/officeart/2009/3/layout/OpposingIdeas"/>
    <dgm:cxn modelId="{1D4DE42A-8721-48E6-9BA5-E08356215574}" srcId="{88D079BA-791B-47D1-B042-F24DA2B85D9C}" destId="{3F587995-0A76-4E6E-AA69-BDB873763330}" srcOrd="1" destOrd="0" parTransId="{C82542F3-F7B9-4B24-BB80-7DD6D38FD36D}" sibTransId="{8A78437D-F39A-47AC-94C3-5BAD65631381}"/>
    <dgm:cxn modelId="{2941CE0F-2B60-4015-ADF7-5CBC2F6DE59A}" srcId="{88D079BA-791B-47D1-B042-F24DA2B85D9C}" destId="{91325690-DE26-4CE5-9128-B4EC14C8DD15}" srcOrd="2" destOrd="0" parTransId="{74DE8E97-1370-41F3-A143-BCA1550E0AFF}" sibTransId="{B738BE1D-756F-422A-8EDE-87886F3C66F5}"/>
    <dgm:cxn modelId="{8004D79E-5C3B-4CE1-9C8F-499B13963FFC}" srcId="{3F587995-0A76-4E6E-AA69-BDB873763330}" destId="{1FA997A9-9C6A-48F5-874D-9C0A6608E5F4}" srcOrd="0" destOrd="0" parTransId="{D6F3DDD4-88CB-437E-9308-D2DC8C0A3C50}" sibTransId="{ACE5BCB3-18F1-40A4-8941-7C7C6024E1EC}"/>
    <dgm:cxn modelId="{23A5A9BE-13A4-4809-8965-690D3EC8494B}" type="presOf" srcId="{ECC6B9D4-BD93-41B7-BD57-FD49685D9952}" destId="{CD4B2A48-1AC2-471B-AD38-14D765C69F83}" srcOrd="0" destOrd="0" presId="urn:microsoft.com/office/officeart/2009/3/layout/OpposingIdeas"/>
    <dgm:cxn modelId="{8D12972D-3221-4342-B2D7-DFEC82A54777}" srcId="{88D079BA-791B-47D1-B042-F24DA2B85D9C}" destId="{ECC6B9D4-BD93-41B7-BD57-FD49685D9952}" srcOrd="0" destOrd="0" parTransId="{ED4BAE5A-FA8A-43D7-96A1-3CB87411F59C}" sibTransId="{1ED27661-AF29-40AA-A4B8-9E958238B279}"/>
    <dgm:cxn modelId="{801B2F89-A4C6-48BE-AD32-B6148051C24F}" type="presOf" srcId="{3B96F1D0-2482-490A-8728-1C8C9D11CC14}" destId="{FD80F28C-B865-451D-8DB8-8DB730127A69}" srcOrd="0" destOrd="0" presId="urn:microsoft.com/office/officeart/2009/3/layout/OpposingIdeas"/>
    <dgm:cxn modelId="{BA059D5D-4E1A-4749-AD27-A3F9D5B4E659}" srcId="{ECC6B9D4-BD93-41B7-BD57-FD49685D9952}" destId="{3B96F1D0-2482-490A-8728-1C8C9D11CC14}" srcOrd="0" destOrd="0" parTransId="{3517F570-3248-45A1-8965-EF03A06D771F}" sibTransId="{4728A51E-F48B-4DE6-821E-4929545C444C}"/>
    <dgm:cxn modelId="{6C5074FA-121B-42A2-A3D4-8694CAB4F137}" type="presOf" srcId="{3F587995-0A76-4E6E-AA69-BDB873763330}" destId="{24CB307A-48D9-49D2-8F7E-6F2CA681683A}" srcOrd="1" destOrd="0" presId="urn:microsoft.com/office/officeart/2009/3/layout/OpposingIdeas"/>
    <dgm:cxn modelId="{D07D251A-516C-482E-8A93-BB8BA8BE7A29}" type="presOf" srcId="{1FA997A9-9C6A-48F5-874D-9C0A6608E5F4}" destId="{8CC44EDC-6539-44F1-BCC6-31772F45B932}" srcOrd="0" destOrd="0" presId="urn:microsoft.com/office/officeart/2009/3/layout/OpposingIdeas"/>
    <dgm:cxn modelId="{2DA3E624-6AA2-40DA-828D-9EADEF91DDFD}" type="presOf" srcId="{ECC6B9D4-BD93-41B7-BD57-FD49685D9952}" destId="{DF5FA3B4-EACC-4F8C-A916-5B881D24F719}" srcOrd="1" destOrd="0" presId="urn:microsoft.com/office/officeart/2009/3/layout/OpposingIdeas"/>
    <dgm:cxn modelId="{A145CCAA-3C50-4B43-8796-B27CFC6293D0}" type="presOf" srcId="{88D079BA-791B-47D1-B042-F24DA2B85D9C}" destId="{86B48A27-F3B7-44FA-82DE-4A6CFBC197DF}" srcOrd="0" destOrd="0" presId="urn:microsoft.com/office/officeart/2009/3/layout/OpposingIdeas"/>
    <dgm:cxn modelId="{9237FEA7-194F-4144-AB51-84FEDB25A7DF}" type="presParOf" srcId="{86B48A27-F3B7-44FA-82DE-4A6CFBC197DF}" destId="{81FFF41A-3B54-4EB6-994F-C87B8B3C2ED4}" srcOrd="0" destOrd="0" presId="urn:microsoft.com/office/officeart/2009/3/layout/OpposingIdeas"/>
    <dgm:cxn modelId="{BFAC195F-D32E-404D-8CA4-0B0650931413}" type="presParOf" srcId="{86B48A27-F3B7-44FA-82DE-4A6CFBC197DF}" destId="{ACEE9DDD-F698-401F-9E39-38D8F154A0E7}" srcOrd="1" destOrd="0" presId="urn:microsoft.com/office/officeart/2009/3/layout/OpposingIdeas"/>
    <dgm:cxn modelId="{9AC29D31-4BEF-4699-A52A-225FFD65777E}" type="presParOf" srcId="{86B48A27-F3B7-44FA-82DE-4A6CFBC197DF}" destId="{FD80F28C-B865-451D-8DB8-8DB730127A69}" srcOrd="2" destOrd="0" presId="urn:microsoft.com/office/officeart/2009/3/layout/OpposingIdeas"/>
    <dgm:cxn modelId="{E8CB5D01-8440-4B35-8811-11C37087DE20}" type="presParOf" srcId="{86B48A27-F3B7-44FA-82DE-4A6CFBC197DF}" destId="{8CC44EDC-6539-44F1-BCC6-31772F45B932}" srcOrd="3" destOrd="0" presId="urn:microsoft.com/office/officeart/2009/3/layout/OpposingIdeas"/>
    <dgm:cxn modelId="{8CB23637-69E2-4521-A82A-C473641CA15A}" type="presParOf" srcId="{86B48A27-F3B7-44FA-82DE-4A6CFBC197DF}" destId="{CD4B2A48-1AC2-471B-AD38-14D765C69F83}" srcOrd="4" destOrd="0" presId="urn:microsoft.com/office/officeart/2009/3/layout/OpposingIdeas"/>
    <dgm:cxn modelId="{29D920B4-8974-4520-B4BA-A76B1CE6EA5C}" type="presParOf" srcId="{86B48A27-F3B7-44FA-82DE-4A6CFBC197DF}" destId="{DF5FA3B4-EACC-4F8C-A916-5B881D24F719}" srcOrd="5" destOrd="0" presId="urn:microsoft.com/office/officeart/2009/3/layout/OpposingIdeas"/>
    <dgm:cxn modelId="{DB0C2A07-0D48-4B0C-9410-22420ABB189F}" type="presParOf" srcId="{86B48A27-F3B7-44FA-82DE-4A6CFBC197DF}" destId="{112C8F62-9767-4216-91F4-418855EADDF7}" srcOrd="6" destOrd="0" presId="urn:microsoft.com/office/officeart/2009/3/layout/OpposingIdeas"/>
    <dgm:cxn modelId="{E2298282-01DF-43CF-B863-3E63734F72D0}" type="presParOf" srcId="{86B48A27-F3B7-44FA-82DE-4A6CFBC197DF}" destId="{24CB307A-48D9-49D2-8F7E-6F2CA681683A}" srcOrd="7" destOrd="0" presId="urn:microsoft.com/office/officeart/2009/3/layout/OpposingIdeas"/>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A42C541-BD46-4227-9689-FD9353C003B9}" type="doc">
      <dgm:prSet loTypeId="urn:microsoft.com/office/officeart/2008/layout/HexagonCluster" loCatId="relationship" qsTypeId="urn:microsoft.com/office/officeart/2005/8/quickstyle/simple1" qsCatId="simple" csTypeId="urn:microsoft.com/office/officeart/2005/8/colors/accent1_2" csCatId="accent1" phldr="1"/>
      <dgm:spPr/>
      <dgm:t>
        <a:bodyPr/>
        <a:lstStyle/>
        <a:p>
          <a:endParaRPr lang="en-US"/>
        </a:p>
      </dgm:t>
    </dgm:pt>
    <dgm:pt modelId="{E7D5BD82-7B0F-4157-A9A0-15E4FF8E2EC5}">
      <dgm:prSet phldrT="[Text]" custT="1"/>
      <dgm:spPr/>
      <dgm:t>
        <a:bodyPr/>
        <a:lstStyle/>
        <a:p>
          <a:r>
            <a:rPr lang="ka-GE" sz="800" b="1"/>
            <a:t>თვით-</a:t>
          </a:r>
        </a:p>
        <a:p>
          <a:r>
            <a:rPr lang="ka-GE" sz="800" b="1"/>
            <a:t>კონტროლის </a:t>
          </a:r>
          <a:endParaRPr lang="en-US" sz="800" b="1"/>
        </a:p>
        <a:p>
          <a:r>
            <a:rPr lang="ka-GE" sz="800"/>
            <a:t>უნარი</a:t>
          </a:r>
          <a:endParaRPr lang="en-US" sz="800"/>
        </a:p>
      </dgm:t>
    </dgm:pt>
    <dgm:pt modelId="{DD9329FF-032F-496D-955D-CABC0BE74D56}" type="parTrans" cxnId="{B3DAACE8-A229-428F-8A8C-2BA65FF3ED47}">
      <dgm:prSet/>
      <dgm:spPr/>
      <dgm:t>
        <a:bodyPr/>
        <a:lstStyle/>
        <a:p>
          <a:endParaRPr lang="en-US"/>
        </a:p>
      </dgm:t>
    </dgm:pt>
    <dgm:pt modelId="{5C4F971F-876E-4786-A498-72CEAB9DB35D}" type="sibTrans" cxnId="{B3DAACE8-A229-428F-8A8C-2BA65FF3ED47}">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9000" r="-19000"/>
          </a:stretch>
        </a:blipFill>
      </dgm:spPr>
      <dgm:t>
        <a:bodyPr/>
        <a:lstStyle/>
        <a:p>
          <a:endParaRPr lang="en-US"/>
        </a:p>
      </dgm:t>
    </dgm:pt>
    <dgm:pt modelId="{845B11A3-BE5C-40E6-BB89-5CFD92F0A8C3}">
      <dgm:prSet phldrT="[Text]" custT="1"/>
      <dgm:spPr/>
      <dgm:t>
        <a:bodyPr/>
        <a:lstStyle/>
        <a:p>
          <a:r>
            <a:rPr lang="ka-GE" sz="800" b="1"/>
            <a:t>შრომითი საქმიანობის </a:t>
          </a:r>
          <a:r>
            <a:rPr lang="ka-GE" sz="800"/>
            <a:t>უნარი</a:t>
          </a:r>
          <a:endParaRPr lang="en-US" sz="800"/>
        </a:p>
      </dgm:t>
    </dgm:pt>
    <dgm:pt modelId="{EB43565A-ED0A-456A-AF46-51D640B1C522}" type="parTrans" cxnId="{23F7974F-A196-4B3A-9BDE-88A0B7E4D085}">
      <dgm:prSet/>
      <dgm:spPr/>
      <dgm:t>
        <a:bodyPr/>
        <a:lstStyle/>
        <a:p>
          <a:endParaRPr lang="en-US"/>
        </a:p>
      </dgm:t>
    </dgm:pt>
    <dgm:pt modelId="{DE82ACFB-4C61-4244-9468-A3CBC005DCA2}" type="sibTrans" cxnId="{23F7974F-A196-4B3A-9BDE-88A0B7E4D085}">
      <dgm:prSet/>
      <dgm:spPr>
        <a:blipFill>
          <a:blip xmlns:r="http://schemas.openxmlformats.org/officeDocument/2006/relationships" r:embed="rId2">
            <a:extLst>
              <a:ext uri="{28A0092B-C50C-407E-A947-70E740481C1C}">
                <a14:useLocalDpi xmlns:a14="http://schemas.microsoft.com/office/drawing/2010/main" val="0"/>
              </a:ext>
            </a:extLst>
          </a:blip>
          <a:srcRect/>
          <a:stretch>
            <a:fillRect t="-13000" b="-13000"/>
          </a:stretch>
        </a:blipFill>
      </dgm:spPr>
      <dgm:t>
        <a:bodyPr/>
        <a:lstStyle/>
        <a:p>
          <a:endParaRPr lang="en-US"/>
        </a:p>
      </dgm:t>
    </dgm:pt>
    <dgm:pt modelId="{5B957D4D-2FE1-4A82-8531-34AF68C47147}">
      <dgm:prSet custT="1"/>
      <dgm:spPr/>
      <dgm:t>
        <a:bodyPr/>
        <a:lstStyle/>
        <a:p>
          <a:r>
            <a:rPr lang="ka-GE" sz="800" b="1"/>
            <a:t>სწავლის</a:t>
          </a:r>
          <a:r>
            <a:rPr lang="ka-GE" sz="800"/>
            <a:t> </a:t>
          </a:r>
        </a:p>
        <a:p>
          <a:r>
            <a:rPr lang="ka-GE" sz="800"/>
            <a:t>უნარი</a:t>
          </a:r>
          <a:endParaRPr lang="en-US" sz="800"/>
        </a:p>
      </dgm:t>
    </dgm:pt>
    <dgm:pt modelId="{AA4FF56B-E2F8-4593-9D98-39687BEBF017}" type="parTrans" cxnId="{2D8433A3-3634-4EAC-89B1-D75057D1C986}">
      <dgm:prSet/>
      <dgm:spPr/>
      <dgm:t>
        <a:bodyPr/>
        <a:lstStyle/>
        <a:p>
          <a:endParaRPr lang="en-US"/>
        </a:p>
      </dgm:t>
    </dgm:pt>
    <dgm:pt modelId="{E1BCD945-7215-490E-AB47-B4DFDB58BB85}" type="sibTrans" cxnId="{2D8433A3-3634-4EAC-89B1-D75057D1C986}">
      <dgm:prSet/>
      <dgm:spPr>
        <a:blipFill>
          <a:blip xmlns:r="http://schemas.openxmlformats.org/officeDocument/2006/relationships" r:embed="rId3">
            <a:extLst>
              <a:ext uri="{28A0092B-C50C-407E-A947-70E740481C1C}">
                <a14:useLocalDpi xmlns:a14="http://schemas.microsoft.com/office/drawing/2010/main" val="0"/>
              </a:ext>
            </a:extLst>
          </a:blip>
          <a:srcRect/>
          <a:stretch>
            <a:fillRect l="-36000" r="-36000"/>
          </a:stretch>
        </a:blipFill>
      </dgm:spPr>
      <dgm:t>
        <a:bodyPr/>
        <a:lstStyle/>
        <a:p>
          <a:endParaRPr lang="en-US"/>
        </a:p>
      </dgm:t>
    </dgm:pt>
    <dgm:pt modelId="{30A39DAB-E436-4190-B902-84D4B9988F7B}">
      <dgm:prSet custT="1"/>
      <dgm:spPr/>
      <dgm:t>
        <a:bodyPr/>
        <a:lstStyle/>
        <a:p>
          <a:endParaRPr lang="en-US" sz="800" b="1"/>
        </a:p>
        <a:p>
          <a:r>
            <a:rPr lang="ka-GE" sz="800" b="1"/>
            <a:t>თვით</a:t>
          </a:r>
          <a:r>
            <a:rPr lang="en-US" sz="800" b="1"/>
            <a:t> - </a:t>
          </a:r>
          <a:r>
            <a:rPr lang="ka-GE" sz="800" b="1"/>
            <a:t>მომსახურების</a:t>
          </a:r>
          <a:r>
            <a:rPr lang="ka-GE" sz="800"/>
            <a:t> </a:t>
          </a:r>
          <a:endParaRPr lang="en-US" sz="800"/>
        </a:p>
        <a:p>
          <a:r>
            <a:rPr lang="ka-GE" sz="800"/>
            <a:t>უნარი</a:t>
          </a:r>
          <a:endParaRPr lang="en-US" sz="800"/>
        </a:p>
      </dgm:t>
    </dgm:pt>
    <dgm:pt modelId="{B2BEA280-3C1C-4036-BED6-764ABDF75026}" type="parTrans" cxnId="{E835B5F6-F789-4CF3-952C-9290301E1FC9}">
      <dgm:prSet/>
      <dgm:spPr/>
      <dgm:t>
        <a:bodyPr/>
        <a:lstStyle/>
        <a:p>
          <a:endParaRPr lang="en-US"/>
        </a:p>
      </dgm:t>
    </dgm:pt>
    <dgm:pt modelId="{54ECDAD9-CF1C-4E61-AC96-81CFFC0E2C0A}" type="sibTrans" cxnId="{E835B5F6-F789-4CF3-952C-9290301E1FC9}">
      <dgm:prSet/>
      <dgm:spPr>
        <a:blipFill>
          <a:blip xmlns:r="http://schemas.openxmlformats.org/officeDocument/2006/relationships" r:embed="rId4">
            <a:extLst>
              <a:ext uri="{28A0092B-C50C-407E-A947-70E740481C1C}">
                <a14:useLocalDpi xmlns:a14="http://schemas.microsoft.com/office/drawing/2010/main" val="0"/>
              </a:ext>
            </a:extLst>
          </a:blip>
          <a:srcRect/>
          <a:stretch>
            <a:fillRect l="-10000" r="-10000"/>
          </a:stretch>
        </a:blipFill>
      </dgm:spPr>
      <dgm:t>
        <a:bodyPr/>
        <a:lstStyle/>
        <a:p>
          <a:endParaRPr lang="en-US"/>
        </a:p>
      </dgm:t>
    </dgm:pt>
    <dgm:pt modelId="{1955335B-C4FF-47CA-AD39-4D5005DD2248}">
      <dgm:prSet custT="1"/>
      <dgm:spPr/>
      <dgm:t>
        <a:bodyPr/>
        <a:lstStyle/>
        <a:p>
          <a:r>
            <a:rPr lang="ka-GE" sz="800" b="1"/>
            <a:t>ორიენტაციის</a:t>
          </a:r>
          <a:r>
            <a:rPr lang="ka-GE" sz="900"/>
            <a:t> </a:t>
          </a:r>
          <a:r>
            <a:rPr lang="ka-GE" sz="800"/>
            <a:t>უნარი</a:t>
          </a:r>
          <a:endParaRPr lang="en-US" sz="800"/>
        </a:p>
      </dgm:t>
    </dgm:pt>
    <dgm:pt modelId="{26D7F996-C963-4B2E-ACF0-6F3451F667B5}" type="parTrans" cxnId="{E777C1AF-FBF7-4094-B565-3219FA6DF777}">
      <dgm:prSet/>
      <dgm:spPr/>
      <dgm:t>
        <a:bodyPr/>
        <a:lstStyle/>
        <a:p>
          <a:endParaRPr lang="en-US"/>
        </a:p>
      </dgm:t>
    </dgm:pt>
    <dgm:pt modelId="{270ED405-F514-44B0-B99E-9EFA46A5E085}" type="sibTrans" cxnId="{E777C1AF-FBF7-4094-B565-3219FA6DF777}">
      <dgm:prSet/>
      <dgm:spPr>
        <a:blipFill>
          <a:blip xmlns:r="http://schemas.openxmlformats.org/officeDocument/2006/relationships" r:embed="rId5">
            <a:extLst>
              <a:ext uri="{28A0092B-C50C-407E-A947-70E740481C1C}">
                <a14:useLocalDpi xmlns:a14="http://schemas.microsoft.com/office/drawing/2010/main" val="0"/>
              </a:ext>
            </a:extLst>
          </a:blip>
          <a:srcRect/>
          <a:stretch>
            <a:fillRect l="-15000" r="-15000"/>
          </a:stretch>
        </a:blipFill>
      </dgm:spPr>
      <dgm:t>
        <a:bodyPr/>
        <a:lstStyle/>
        <a:p>
          <a:endParaRPr lang="en-US"/>
        </a:p>
      </dgm:t>
    </dgm:pt>
    <dgm:pt modelId="{7AAC821A-EF29-4540-AB9A-1886D7B55699}">
      <dgm:prSet custT="1"/>
      <dgm:spPr/>
      <dgm:t>
        <a:bodyPr/>
        <a:lstStyle/>
        <a:p>
          <a:r>
            <a:rPr lang="ka-GE" sz="800" b="1"/>
            <a:t>ურთიერთობის</a:t>
          </a:r>
          <a:r>
            <a:rPr lang="ka-GE" sz="900"/>
            <a:t> </a:t>
          </a:r>
          <a:r>
            <a:rPr lang="ka-GE" sz="800"/>
            <a:t>უნარი</a:t>
          </a:r>
          <a:endParaRPr lang="en-US" sz="800"/>
        </a:p>
      </dgm:t>
    </dgm:pt>
    <dgm:pt modelId="{C351F274-9E2E-42B6-AB40-C52D4EDE98D8}" type="parTrans" cxnId="{93ACBDDF-1C9A-4082-BEED-40742BB2AA25}">
      <dgm:prSet/>
      <dgm:spPr/>
      <dgm:t>
        <a:bodyPr/>
        <a:lstStyle/>
        <a:p>
          <a:endParaRPr lang="en-US"/>
        </a:p>
      </dgm:t>
    </dgm:pt>
    <dgm:pt modelId="{1CCAA3AA-F6D2-463A-A82C-CB09B0428FF2}" type="sibTrans" cxnId="{93ACBDDF-1C9A-4082-BEED-40742BB2AA25}">
      <dgm:prSet/>
      <dgm:spPr>
        <a:blipFill>
          <a:blip xmlns:r="http://schemas.openxmlformats.org/officeDocument/2006/relationships" r:embed="rId6" cstate="print">
            <a:extLst>
              <a:ext uri="{28A0092B-C50C-407E-A947-70E740481C1C}">
                <a14:useLocalDpi xmlns:a14="http://schemas.microsoft.com/office/drawing/2010/main" val="0"/>
              </a:ext>
            </a:extLst>
          </a:blip>
          <a:srcRect/>
          <a:stretch>
            <a:fillRect l="-3000" r="-3000"/>
          </a:stretch>
        </a:blipFill>
      </dgm:spPr>
      <dgm:t>
        <a:bodyPr/>
        <a:lstStyle/>
        <a:p>
          <a:endParaRPr lang="en-US"/>
        </a:p>
      </dgm:t>
    </dgm:pt>
    <dgm:pt modelId="{DFFEB7F2-E09C-4C05-80E9-A758112A07EE}">
      <dgm:prSet phldrT="[Text]" custT="1"/>
      <dgm:spPr/>
      <dgm:t>
        <a:bodyPr/>
        <a:lstStyle/>
        <a:p>
          <a:r>
            <a:rPr lang="ka-GE" sz="800" b="1"/>
            <a:t>გადაადგილების</a:t>
          </a:r>
          <a:r>
            <a:rPr lang="ka-GE" sz="900"/>
            <a:t> </a:t>
          </a:r>
          <a:r>
            <a:rPr lang="ka-GE" sz="800"/>
            <a:t>უნარი</a:t>
          </a:r>
          <a:endParaRPr lang="en-US" sz="800"/>
        </a:p>
      </dgm:t>
    </dgm:pt>
    <dgm:pt modelId="{A45A2B6F-A088-4D11-B5F7-656A7ED069D0}" type="sibTrans" cxnId="{9B304C58-658A-4E1D-AFB3-97951BB4DF73}">
      <dgm:prSet/>
      <dgm:spPr>
        <a:blipFill>
          <a:blip xmlns:r="http://schemas.openxmlformats.org/officeDocument/2006/relationships" r:embed="rId7">
            <a:extLst>
              <a:ext uri="{28A0092B-C50C-407E-A947-70E740481C1C}">
                <a14:useLocalDpi xmlns:a14="http://schemas.microsoft.com/office/drawing/2010/main" val="0"/>
              </a:ext>
            </a:extLst>
          </a:blip>
          <a:srcRect/>
          <a:stretch>
            <a:fillRect t="-19000" b="-19000"/>
          </a:stretch>
        </a:blipFill>
      </dgm:spPr>
      <dgm:t>
        <a:bodyPr/>
        <a:lstStyle/>
        <a:p>
          <a:endParaRPr lang="en-US"/>
        </a:p>
      </dgm:t>
    </dgm:pt>
    <dgm:pt modelId="{5A2A460B-6ABB-4C8A-93CD-35705900FD43}" type="parTrans" cxnId="{9B304C58-658A-4E1D-AFB3-97951BB4DF73}">
      <dgm:prSet/>
      <dgm:spPr/>
      <dgm:t>
        <a:bodyPr/>
        <a:lstStyle/>
        <a:p>
          <a:endParaRPr lang="en-US"/>
        </a:p>
      </dgm:t>
    </dgm:pt>
    <dgm:pt modelId="{03D7AF61-934E-4447-A574-DFAE266ACD73}" type="pres">
      <dgm:prSet presAssocID="{7A42C541-BD46-4227-9689-FD9353C003B9}" presName="Name0" presStyleCnt="0">
        <dgm:presLayoutVars>
          <dgm:chMax val="21"/>
          <dgm:chPref val="21"/>
        </dgm:presLayoutVars>
      </dgm:prSet>
      <dgm:spPr/>
      <dgm:t>
        <a:bodyPr/>
        <a:lstStyle/>
        <a:p>
          <a:endParaRPr lang="en-US"/>
        </a:p>
      </dgm:t>
    </dgm:pt>
    <dgm:pt modelId="{6D508AED-64BF-4DD4-9C57-97C9CC3B174D}" type="pres">
      <dgm:prSet presAssocID="{DFFEB7F2-E09C-4C05-80E9-A758112A07EE}" presName="text1" presStyleCnt="0"/>
      <dgm:spPr/>
    </dgm:pt>
    <dgm:pt modelId="{6870CF4E-5A2C-4CEE-A8DC-D4978F811782}" type="pres">
      <dgm:prSet presAssocID="{DFFEB7F2-E09C-4C05-80E9-A758112A07EE}" presName="textRepeatNode" presStyleLbl="alignNode1" presStyleIdx="0" presStyleCnt="7" custScaleX="106595" custLinFactNeighborX="-902" custLinFactNeighborY="-5251">
        <dgm:presLayoutVars>
          <dgm:chMax val="0"/>
          <dgm:chPref val="0"/>
          <dgm:bulletEnabled val="1"/>
        </dgm:presLayoutVars>
      </dgm:prSet>
      <dgm:spPr/>
      <dgm:t>
        <a:bodyPr/>
        <a:lstStyle/>
        <a:p>
          <a:endParaRPr lang="en-US"/>
        </a:p>
      </dgm:t>
    </dgm:pt>
    <dgm:pt modelId="{35A98F11-CCDA-4F49-9275-CE7E11945F1C}" type="pres">
      <dgm:prSet presAssocID="{DFFEB7F2-E09C-4C05-80E9-A758112A07EE}" presName="textaccent1" presStyleCnt="0"/>
      <dgm:spPr/>
    </dgm:pt>
    <dgm:pt modelId="{6220A134-4320-4658-BCE7-837C859DAE31}" type="pres">
      <dgm:prSet presAssocID="{DFFEB7F2-E09C-4C05-80E9-A758112A07EE}" presName="accentRepeatNode" presStyleLbl="solidAlignAcc1" presStyleIdx="0" presStyleCnt="14"/>
      <dgm:spPr/>
    </dgm:pt>
    <dgm:pt modelId="{3B9EAFF2-047C-4B18-8632-6DE321D33216}" type="pres">
      <dgm:prSet presAssocID="{A45A2B6F-A088-4D11-B5F7-656A7ED069D0}" presName="image1" presStyleCnt="0"/>
      <dgm:spPr/>
    </dgm:pt>
    <dgm:pt modelId="{F3FCABB1-BA42-426D-9D8F-B6C43A5C410F}" type="pres">
      <dgm:prSet presAssocID="{A45A2B6F-A088-4D11-B5F7-656A7ED069D0}" presName="imageRepeatNode" presStyleLbl="alignAcc1" presStyleIdx="0" presStyleCnt="7"/>
      <dgm:spPr/>
      <dgm:t>
        <a:bodyPr/>
        <a:lstStyle/>
        <a:p>
          <a:endParaRPr lang="en-US"/>
        </a:p>
      </dgm:t>
    </dgm:pt>
    <dgm:pt modelId="{7DB52EA9-2B60-49C5-917F-C5F5B7816FB8}" type="pres">
      <dgm:prSet presAssocID="{A45A2B6F-A088-4D11-B5F7-656A7ED069D0}" presName="imageaccent1" presStyleCnt="0"/>
      <dgm:spPr/>
    </dgm:pt>
    <dgm:pt modelId="{00D17DC9-B528-433B-8205-EFDA71A96439}" type="pres">
      <dgm:prSet presAssocID="{A45A2B6F-A088-4D11-B5F7-656A7ED069D0}" presName="accentRepeatNode" presStyleLbl="solidAlignAcc1" presStyleIdx="1" presStyleCnt="14"/>
      <dgm:spPr/>
    </dgm:pt>
    <dgm:pt modelId="{93367F42-2C09-49F1-B40F-30EC26693D72}" type="pres">
      <dgm:prSet presAssocID="{5B957D4D-2FE1-4A82-8531-34AF68C47147}" presName="text2" presStyleCnt="0"/>
      <dgm:spPr/>
    </dgm:pt>
    <dgm:pt modelId="{0855B5F9-65EC-4511-8C2C-A6F332785355}" type="pres">
      <dgm:prSet presAssocID="{5B957D4D-2FE1-4A82-8531-34AF68C47147}" presName="textRepeatNode" presStyleLbl="alignNode1" presStyleIdx="1" presStyleCnt="7" custLinFactNeighborX="-927" custLinFactNeighborY="-1079">
        <dgm:presLayoutVars>
          <dgm:chMax val="0"/>
          <dgm:chPref val="0"/>
          <dgm:bulletEnabled val="1"/>
        </dgm:presLayoutVars>
      </dgm:prSet>
      <dgm:spPr/>
      <dgm:t>
        <a:bodyPr/>
        <a:lstStyle/>
        <a:p>
          <a:endParaRPr lang="en-US"/>
        </a:p>
      </dgm:t>
    </dgm:pt>
    <dgm:pt modelId="{71A19405-19DF-4185-8A16-87F8C537701C}" type="pres">
      <dgm:prSet presAssocID="{5B957D4D-2FE1-4A82-8531-34AF68C47147}" presName="textaccent2" presStyleCnt="0"/>
      <dgm:spPr/>
    </dgm:pt>
    <dgm:pt modelId="{008AD114-AC31-41A5-9693-B85A2F93D6E9}" type="pres">
      <dgm:prSet presAssocID="{5B957D4D-2FE1-4A82-8531-34AF68C47147}" presName="accentRepeatNode" presStyleLbl="solidAlignAcc1" presStyleIdx="2" presStyleCnt="14"/>
      <dgm:spPr/>
    </dgm:pt>
    <dgm:pt modelId="{D11C8C6A-67A4-42CC-8056-1D1B85ABAD4E}" type="pres">
      <dgm:prSet presAssocID="{E1BCD945-7215-490E-AB47-B4DFDB58BB85}" presName="image2" presStyleCnt="0"/>
      <dgm:spPr/>
    </dgm:pt>
    <dgm:pt modelId="{BBC17966-D488-42F8-B027-D60D6DDCD01A}" type="pres">
      <dgm:prSet presAssocID="{E1BCD945-7215-490E-AB47-B4DFDB58BB85}" presName="imageRepeatNode" presStyleLbl="alignAcc1" presStyleIdx="1" presStyleCnt="7" custLinFactNeighborX="-4509" custLinFactNeighborY="-3150"/>
      <dgm:spPr/>
      <dgm:t>
        <a:bodyPr/>
        <a:lstStyle/>
        <a:p>
          <a:endParaRPr lang="en-US"/>
        </a:p>
      </dgm:t>
    </dgm:pt>
    <dgm:pt modelId="{E1AAA176-4C52-422A-8A7C-0468A56BDD1F}" type="pres">
      <dgm:prSet presAssocID="{E1BCD945-7215-490E-AB47-B4DFDB58BB85}" presName="imageaccent2" presStyleCnt="0"/>
      <dgm:spPr/>
    </dgm:pt>
    <dgm:pt modelId="{7B4084DB-3603-4037-A976-651C87587AA6}" type="pres">
      <dgm:prSet presAssocID="{E1BCD945-7215-490E-AB47-B4DFDB58BB85}" presName="accentRepeatNode" presStyleLbl="solidAlignAcc1" presStyleIdx="3" presStyleCnt="14"/>
      <dgm:spPr/>
    </dgm:pt>
    <dgm:pt modelId="{AFECF5C1-1808-4CFC-B708-6878E32876B1}" type="pres">
      <dgm:prSet presAssocID="{30A39DAB-E436-4190-B902-84D4B9988F7B}" presName="text3" presStyleCnt="0"/>
      <dgm:spPr/>
    </dgm:pt>
    <dgm:pt modelId="{CD9F37F6-651F-496E-8D30-AF4021A2B3C7}" type="pres">
      <dgm:prSet presAssocID="{30A39DAB-E436-4190-B902-84D4B9988F7B}" presName="textRepeatNode" presStyleLbl="alignNode1" presStyleIdx="2" presStyleCnt="7" custScaleX="109797">
        <dgm:presLayoutVars>
          <dgm:chMax val="0"/>
          <dgm:chPref val="0"/>
          <dgm:bulletEnabled val="1"/>
        </dgm:presLayoutVars>
      </dgm:prSet>
      <dgm:spPr/>
      <dgm:t>
        <a:bodyPr/>
        <a:lstStyle/>
        <a:p>
          <a:endParaRPr lang="en-US"/>
        </a:p>
      </dgm:t>
    </dgm:pt>
    <dgm:pt modelId="{B3D71289-FF9B-4938-87DA-96832E626E46}" type="pres">
      <dgm:prSet presAssocID="{30A39DAB-E436-4190-B902-84D4B9988F7B}" presName="textaccent3" presStyleCnt="0"/>
      <dgm:spPr/>
    </dgm:pt>
    <dgm:pt modelId="{5D952615-1EE8-4800-9E3E-7BCE07AC78D3}" type="pres">
      <dgm:prSet presAssocID="{30A39DAB-E436-4190-B902-84D4B9988F7B}" presName="accentRepeatNode" presStyleLbl="solidAlignAcc1" presStyleIdx="4" presStyleCnt="14" custLinFactY="20122" custLinFactNeighborX="47841" custLinFactNeighborY="100000"/>
      <dgm:spPr/>
    </dgm:pt>
    <dgm:pt modelId="{A5AFDF2C-09CB-455F-8B4C-7369EC75998F}" type="pres">
      <dgm:prSet presAssocID="{54ECDAD9-CF1C-4E61-AC96-81CFFC0E2C0A}" presName="image3" presStyleCnt="0"/>
      <dgm:spPr/>
    </dgm:pt>
    <dgm:pt modelId="{5EA7058A-1CC1-44CC-86C0-A7381C68C9C2}" type="pres">
      <dgm:prSet presAssocID="{54ECDAD9-CF1C-4E61-AC96-81CFFC0E2C0A}" presName="imageRepeatNode" presStyleLbl="alignAcc1" presStyleIdx="2" presStyleCnt="7"/>
      <dgm:spPr/>
      <dgm:t>
        <a:bodyPr/>
        <a:lstStyle/>
        <a:p>
          <a:endParaRPr lang="en-US"/>
        </a:p>
      </dgm:t>
    </dgm:pt>
    <dgm:pt modelId="{11906D1A-F067-411F-843A-9EC76CDCCC4A}" type="pres">
      <dgm:prSet presAssocID="{54ECDAD9-CF1C-4E61-AC96-81CFFC0E2C0A}" presName="imageaccent3" presStyleCnt="0"/>
      <dgm:spPr/>
    </dgm:pt>
    <dgm:pt modelId="{33260F11-6331-42AA-B5F1-80B7221832DC}" type="pres">
      <dgm:prSet presAssocID="{54ECDAD9-CF1C-4E61-AC96-81CFFC0E2C0A}" presName="accentRepeatNode" presStyleLbl="solidAlignAcc1" presStyleIdx="5" presStyleCnt="14" custLinFactY="-100000" custLinFactNeighborX="95683" custLinFactNeighborY="-167965"/>
      <dgm:spPr/>
    </dgm:pt>
    <dgm:pt modelId="{7FE81D7F-0A18-4185-BC2E-D8E5EB4CBAD7}" type="pres">
      <dgm:prSet presAssocID="{1955335B-C4FF-47CA-AD39-4D5005DD2248}" presName="text4" presStyleCnt="0"/>
      <dgm:spPr/>
    </dgm:pt>
    <dgm:pt modelId="{F8AC065C-5B3F-4008-A804-5B99F3BEDCF1}" type="pres">
      <dgm:prSet presAssocID="{1955335B-C4FF-47CA-AD39-4D5005DD2248}" presName="textRepeatNode" presStyleLbl="alignNode1" presStyleIdx="3" presStyleCnt="7" custLinFactNeighborX="-4509" custLinFactNeighborY="2100">
        <dgm:presLayoutVars>
          <dgm:chMax val="0"/>
          <dgm:chPref val="0"/>
          <dgm:bulletEnabled val="1"/>
        </dgm:presLayoutVars>
      </dgm:prSet>
      <dgm:spPr/>
      <dgm:t>
        <a:bodyPr/>
        <a:lstStyle/>
        <a:p>
          <a:endParaRPr lang="en-US"/>
        </a:p>
      </dgm:t>
    </dgm:pt>
    <dgm:pt modelId="{77F4EDC2-8815-43D8-8AD0-C8A17A8CCB62}" type="pres">
      <dgm:prSet presAssocID="{1955335B-C4FF-47CA-AD39-4D5005DD2248}" presName="textaccent4" presStyleCnt="0"/>
      <dgm:spPr/>
    </dgm:pt>
    <dgm:pt modelId="{93FC5E5B-FEB8-4F43-9C0F-DC74CBF66059}" type="pres">
      <dgm:prSet presAssocID="{1955335B-C4FF-47CA-AD39-4D5005DD2248}" presName="accentRepeatNode" presStyleLbl="solidAlignAcc1" presStyleIdx="6" presStyleCnt="14"/>
      <dgm:spPr/>
    </dgm:pt>
    <dgm:pt modelId="{7EE41B5F-5780-4EB2-9043-07005DD0CB03}" type="pres">
      <dgm:prSet presAssocID="{270ED405-F514-44B0-B99E-9EFA46A5E085}" presName="image4" presStyleCnt="0"/>
      <dgm:spPr/>
    </dgm:pt>
    <dgm:pt modelId="{0DC2BF57-123C-438A-8BAB-13C2CE704416}" type="pres">
      <dgm:prSet presAssocID="{270ED405-F514-44B0-B99E-9EFA46A5E085}" presName="imageRepeatNode" presStyleLbl="alignAcc1" presStyleIdx="3" presStyleCnt="7" custLinFactNeighborX="-9018" custLinFactNeighborY="-1050"/>
      <dgm:spPr/>
      <dgm:t>
        <a:bodyPr/>
        <a:lstStyle/>
        <a:p>
          <a:endParaRPr lang="en-US"/>
        </a:p>
      </dgm:t>
    </dgm:pt>
    <dgm:pt modelId="{FE89A89A-D861-4618-96A8-C820E3A3388C}" type="pres">
      <dgm:prSet presAssocID="{270ED405-F514-44B0-B99E-9EFA46A5E085}" presName="imageaccent4" presStyleCnt="0"/>
      <dgm:spPr/>
    </dgm:pt>
    <dgm:pt modelId="{085E8E88-1F16-403D-908B-08F87A36E96C}" type="pres">
      <dgm:prSet presAssocID="{270ED405-F514-44B0-B99E-9EFA46A5E085}" presName="accentRepeatNode" presStyleLbl="solidAlignAcc1" presStyleIdx="7" presStyleCnt="14"/>
      <dgm:spPr/>
    </dgm:pt>
    <dgm:pt modelId="{22D33C61-6176-4DD3-8E38-4CE4FA74E571}" type="pres">
      <dgm:prSet presAssocID="{7AAC821A-EF29-4540-AB9A-1886D7B55699}" presName="text5" presStyleCnt="0"/>
      <dgm:spPr/>
    </dgm:pt>
    <dgm:pt modelId="{F9138EBF-92A1-4DF5-B4BF-A0420A8CF154}" type="pres">
      <dgm:prSet presAssocID="{7AAC821A-EF29-4540-AB9A-1886D7B55699}" presName="textRepeatNode" presStyleLbl="alignNode1" presStyleIdx="4" presStyleCnt="7" custScaleX="102584" custLinFactNeighborX="-6312" custLinFactNeighborY="5251">
        <dgm:presLayoutVars>
          <dgm:chMax val="0"/>
          <dgm:chPref val="0"/>
          <dgm:bulletEnabled val="1"/>
        </dgm:presLayoutVars>
      </dgm:prSet>
      <dgm:spPr/>
      <dgm:t>
        <a:bodyPr/>
        <a:lstStyle/>
        <a:p>
          <a:endParaRPr lang="en-US"/>
        </a:p>
      </dgm:t>
    </dgm:pt>
    <dgm:pt modelId="{10B9FAAA-94DA-4535-84D8-26F949F4A30A}" type="pres">
      <dgm:prSet presAssocID="{7AAC821A-EF29-4540-AB9A-1886D7B55699}" presName="textaccent5" presStyleCnt="0"/>
      <dgm:spPr/>
    </dgm:pt>
    <dgm:pt modelId="{B28BF31F-3AAC-4AB6-AD9E-ACE5B352B9EC}" type="pres">
      <dgm:prSet presAssocID="{7AAC821A-EF29-4540-AB9A-1886D7B55699}" presName="accentRepeatNode" presStyleLbl="solidAlignAcc1" presStyleIdx="8" presStyleCnt="14" custLinFactX="-99339" custLinFactY="-100000" custLinFactNeighborX="-100000" custLinFactNeighborY="-103284"/>
      <dgm:spPr/>
    </dgm:pt>
    <dgm:pt modelId="{CD7ABA48-CCD7-4D1E-A41C-8CC64608F927}" type="pres">
      <dgm:prSet presAssocID="{1CCAA3AA-F6D2-463A-A82C-CB09B0428FF2}" presName="image5" presStyleCnt="0"/>
      <dgm:spPr/>
    </dgm:pt>
    <dgm:pt modelId="{2A0D0854-FE6F-462C-B090-AC360D3BCED5}" type="pres">
      <dgm:prSet presAssocID="{1CCAA3AA-F6D2-463A-A82C-CB09B0428FF2}" presName="imageRepeatNode" presStyleLbl="alignAcc1" presStyleIdx="4" presStyleCnt="7" custLinFactNeighborX="-9919" custLinFactNeighborY="4201"/>
      <dgm:spPr/>
      <dgm:t>
        <a:bodyPr/>
        <a:lstStyle/>
        <a:p>
          <a:endParaRPr lang="en-US"/>
        </a:p>
      </dgm:t>
    </dgm:pt>
    <dgm:pt modelId="{DB7D9044-6EE9-4C07-BB9A-8EA150D0D12E}" type="pres">
      <dgm:prSet presAssocID="{1CCAA3AA-F6D2-463A-A82C-CB09B0428FF2}" presName="imageaccent5" presStyleCnt="0"/>
      <dgm:spPr/>
    </dgm:pt>
    <dgm:pt modelId="{11DCC1B1-2B60-429A-8A2D-388BD8837836}" type="pres">
      <dgm:prSet presAssocID="{1CCAA3AA-F6D2-463A-A82C-CB09B0428FF2}" presName="accentRepeatNode" presStyleLbl="solidAlignAcc1" presStyleIdx="9" presStyleCnt="14" custLinFactNeighborX="-71762" custLinFactNeighborY="73921"/>
      <dgm:spPr/>
    </dgm:pt>
    <dgm:pt modelId="{A16CC1DE-556F-46AF-BC95-D12512E18141}" type="pres">
      <dgm:prSet presAssocID="{E7D5BD82-7B0F-4157-A9A0-15E4FF8E2EC5}" presName="text6" presStyleCnt="0"/>
      <dgm:spPr/>
    </dgm:pt>
    <dgm:pt modelId="{AB93DBFB-AF26-462D-A63D-C360F283D675}" type="pres">
      <dgm:prSet presAssocID="{E7D5BD82-7B0F-4157-A9A0-15E4FF8E2EC5}" presName="textRepeatNode" presStyleLbl="alignNode1" presStyleIdx="5" presStyleCnt="7" custScaleX="105007" custScaleY="94789" custLinFactNeighborX="-11521" custLinFactNeighborY="-2100">
        <dgm:presLayoutVars>
          <dgm:chMax val="0"/>
          <dgm:chPref val="0"/>
          <dgm:bulletEnabled val="1"/>
        </dgm:presLayoutVars>
      </dgm:prSet>
      <dgm:spPr/>
      <dgm:t>
        <a:bodyPr/>
        <a:lstStyle/>
        <a:p>
          <a:endParaRPr lang="en-US"/>
        </a:p>
      </dgm:t>
    </dgm:pt>
    <dgm:pt modelId="{9BD770CF-F22D-404D-B504-86EFB60473E9}" type="pres">
      <dgm:prSet presAssocID="{E7D5BD82-7B0F-4157-A9A0-15E4FF8E2EC5}" presName="textaccent6" presStyleCnt="0"/>
      <dgm:spPr/>
    </dgm:pt>
    <dgm:pt modelId="{8A03BD92-12E7-4BAA-8920-E4A7D8831EAC}" type="pres">
      <dgm:prSet presAssocID="{E7D5BD82-7B0F-4157-A9A0-15E4FF8E2EC5}" presName="accentRepeatNode" presStyleLbl="solidAlignAcc1" presStyleIdx="10" presStyleCnt="14" custLinFactX="-11630" custLinFactY="-300000" custLinFactNeighborX="-100000" custLinFactNeighborY="-309853"/>
      <dgm:spPr/>
    </dgm:pt>
    <dgm:pt modelId="{7F05A649-240D-4783-A02A-9E04835333CA}" type="pres">
      <dgm:prSet presAssocID="{5C4F971F-876E-4786-A498-72CEAB9DB35D}" presName="image6" presStyleCnt="0"/>
      <dgm:spPr/>
    </dgm:pt>
    <dgm:pt modelId="{9CC7739D-B12F-4514-B6E2-D47D67FF6FF6}" type="pres">
      <dgm:prSet presAssocID="{5C4F971F-876E-4786-A498-72CEAB9DB35D}" presName="imageRepeatNode" presStyleLbl="alignAcc1" presStyleIdx="5" presStyleCnt="7" custLinFactNeighborX="-9919" custLinFactNeighborY="-6301"/>
      <dgm:spPr/>
      <dgm:t>
        <a:bodyPr/>
        <a:lstStyle/>
        <a:p>
          <a:endParaRPr lang="en-US"/>
        </a:p>
      </dgm:t>
    </dgm:pt>
    <dgm:pt modelId="{6BF03F09-14AE-4E6E-A95D-D7478957A06F}" type="pres">
      <dgm:prSet presAssocID="{5C4F971F-876E-4786-A498-72CEAB9DB35D}" presName="imageaccent6" presStyleCnt="0"/>
      <dgm:spPr/>
    </dgm:pt>
    <dgm:pt modelId="{522E56B1-97F0-4905-80EC-E9444B0E0414}" type="pres">
      <dgm:prSet presAssocID="{5C4F971F-876E-4786-A498-72CEAB9DB35D}" presName="accentRepeatNode" presStyleLbl="solidAlignAcc1" presStyleIdx="11" presStyleCnt="14" custLinFactX="-59471" custLinFactY="-1642" custLinFactNeighborX="-100000" custLinFactNeighborY="-100000"/>
      <dgm:spPr/>
    </dgm:pt>
    <dgm:pt modelId="{C31BA66D-DB3D-4C77-86E5-E4D84EA7ECB6}" type="pres">
      <dgm:prSet presAssocID="{845B11A3-BE5C-40E6-BB89-5CFD92F0A8C3}" presName="text7" presStyleCnt="0"/>
      <dgm:spPr/>
    </dgm:pt>
    <dgm:pt modelId="{DEDEB722-E83F-48D5-AF47-8D35018523B5}" type="pres">
      <dgm:prSet presAssocID="{845B11A3-BE5C-40E6-BB89-5CFD92F0A8C3}" presName="textRepeatNode" presStyleLbl="alignNode1" presStyleIdx="6" presStyleCnt="7" custLinFactNeighborX="-902" custLinFactNeighborY="-8402">
        <dgm:presLayoutVars>
          <dgm:chMax val="0"/>
          <dgm:chPref val="0"/>
          <dgm:bulletEnabled val="1"/>
        </dgm:presLayoutVars>
      </dgm:prSet>
      <dgm:spPr/>
      <dgm:t>
        <a:bodyPr/>
        <a:lstStyle/>
        <a:p>
          <a:endParaRPr lang="en-US"/>
        </a:p>
      </dgm:t>
    </dgm:pt>
    <dgm:pt modelId="{2A8CC176-F2A7-48AF-A325-320A39D9D503}" type="pres">
      <dgm:prSet presAssocID="{845B11A3-BE5C-40E6-BB89-5CFD92F0A8C3}" presName="textaccent7" presStyleCnt="0"/>
      <dgm:spPr/>
    </dgm:pt>
    <dgm:pt modelId="{5ECF9729-02A4-4F66-9187-A16292DF4012}" type="pres">
      <dgm:prSet presAssocID="{845B11A3-BE5C-40E6-BB89-5CFD92F0A8C3}" presName="accentRepeatNode" presStyleLbl="solidAlignAcc1" presStyleIdx="12" presStyleCnt="14"/>
      <dgm:spPr/>
    </dgm:pt>
    <dgm:pt modelId="{F7D25BCA-09E1-4BE4-953C-6DE31F686DAD}" type="pres">
      <dgm:prSet presAssocID="{DE82ACFB-4C61-4244-9468-A3CBC005DCA2}" presName="image7" presStyleCnt="0"/>
      <dgm:spPr/>
    </dgm:pt>
    <dgm:pt modelId="{EFC4611E-8E99-4CD5-8C87-BBD3FC3D6C4C}" type="pres">
      <dgm:prSet presAssocID="{DE82ACFB-4C61-4244-9468-A3CBC005DCA2}" presName="imageRepeatNode" presStyleLbl="alignAcc1" presStyleIdx="6" presStyleCnt="7" custLinFactNeighborX="901" custLinFactNeighborY="-13652"/>
      <dgm:spPr/>
      <dgm:t>
        <a:bodyPr/>
        <a:lstStyle/>
        <a:p>
          <a:endParaRPr lang="en-US"/>
        </a:p>
      </dgm:t>
    </dgm:pt>
    <dgm:pt modelId="{00387E6C-A937-48AC-AEEE-6384C7FAB524}" type="pres">
      <dgm:prSet presAssocID="{DE82ACFB-4C61-4244-9468-A3CBC005DCA2}" presName="imageaccent7" presStyleCnt="0"/>
      <dgm:spPr/>
    </dgm:pt>
    <dgm:pt modelId="{5F770A8B-0ED2-40E4-A187-537ED2F3AB29}" type="pres">
      <dgm:prSet presAssocID="{DE82ACFB-4C61-4244-9468-A3CBC005DCA2}" presName="accentRepeatNode" presStyleLbl="solidAlignAcc1" presStyleIdx="13" presStyleCnt="14"/>
      <dgm:spPr/>
    </dgm:pt>
  </dgm:ptLst>
  <dgm:cxnLst>
    <dgm:cxn modelId="{6FF7E47C-F1B6-426B-8A37-6B4A1DF2AA09}" type="presOf" srcId="{5C4F971F-876E-4786-A498-72CEAB9DB35D}" destId="{9CC7739D-B12F-4514-B6E2-D47D67FF6FF6}" srcOrd="0" destOrd="0" presId="urn:microsoft.com/office/officeart/2008/layout/HexagonCluster"/>
    <dgm:cxn modelId="{774321E2-017E-4F6E-B351-601EB3EAB50E}" type="presOf" srcId="{7A42C541-BD46-4227-9689-FD9353C003B9}" destId="{03D7AF61-934E-4447-A574-DFAE266ACD73}" srcOrd="0" destOrd="0" presId="urn:microsoft.com/office/officeart/2008/layout/HexagonCluster"/>
    <dgm:cxn modelId="{4FC4226A-F9AE-4D16-BD70-12FC5F5B28D3}" type="presOf" srcId="{1CCAA3AA-F6D2-463A-A82C-CB09B0428FF2}" destId="{2A0D0854-FE6F-462C-B090-AC360D3BCED5}" srcOrd="0" destOrd="0" presId="urn:microsoft.com/office/officeart/2008/layout/HexagonCluster"/>
    <dgm:cxn modelId="{E777C1AF-FBF7-4094-B565-3219FA6DF777}" srcId="{7A42C541-BD46-4227-9689-FD9353C003B9}" destId="{1955335B-C4FF-47CA-AD39-4D5005DD2248}" srcOrd="3" destOrd="0" parTransId="{26D7F996-C963-4B2E-ACF0-6F3451F667B5}" sibTransId="{270ED405-F514-44B0-B99E-9EFA46A5E085}"/>
    <dgm:cxn modelId="{F3EA8680-D3A4-4916-923B-EAC5AAEE8560}" type="presOf" srcId="{A45A2B6F-A088-4D11-B5F7-656A7ED069D0}" destId="{F3FCABB1-BA42-426D-9D8F-B6C43A5C410F}" srcOrd="0" destOrd="0" presId="urn:microsoft.com/office/officeart/2008/layout/HexagonCluster"/>
    <dgm:cxn modelId="{43146F5C-0F79-4AA3-983A-88F92F7A67AA}" type="presOf" srcId="{54ECDAD9-CF1C-4E61-AC96-81CFFC0E2C0A}" destId="{5EA7058A-1CC1-44CC-86C0-A7381C68C9C2}" srcOrd="0" destOrd="0" presId="urn:microsoft.com/office/officeart/2008/layout/HexagonCluster"/>
    <dgm:cxn modelId="{3CAEC260-D8C3-425F-AEBD-6AAB22013B0D}" type="presOf" srcId="{1955335B-C4FF-47CA-AD39-4D5005DD2248}" destId="{F8AC065C-5B3F-4008-A804-5B99F3BEDCF1}" srcOrd="0" destOrd="0" presId="urn:microsoft.com/office/officeart/2008/layout/HexagonCluster"/>
    <dgm:cxn modelId="{2D8433A3-3634-4EAC-89B1-D75057D1C986}" srcId="{7A42C541-BD46-4227-9689-FD9353C003B9}" destId="{5B957D4D-2FE1-4A82-8531-34AF68C47147}" srcOrd="1" destOrd="0" parTransId="{AA4FF56B-E2F8-4593-9D98-39687BEBF017}" sibTransId="{E1BCD945-7215-490E-AB47-B4DFDB58BB85}"/>
    <dgm:cxn modelId="{555DCF83-CBAF-48EB-A6AE-066155FEB4F2}" type="presOf" srcId="{270ED405-F514-44B0-B99E-9EFA46A5E085}" destId="{0DC2BF57-123C-438A-8BAB-13C2CE704416}" srcOrd="0" destOrd="0" presId="urn:microsoft.com/office/officeart/2008/layout/HexagonCluster"/>
    <dgm:cxn modelId="{2AFEFD76-4159-41B3-B50A-AD15542CBE84}" type="presOf" srcId="{30A39DAB-E436-4190-B902-84D4B9988F7B}" destId="{CD9F37F6-651F-496E-8D30-AF4021A2B3C7}" srcOrd="0" destOrd="0" presId="urn:microsoft.com/office/officeart/2008/layout/HexagonCluster"/>
    <dgm:cxn modelId="{9B304C58-658A-4E1D-AFB3-97951BB4DF73}" srcId="{7A42C541-BD46-4227-9689-FD9353C003B9}" destId="{DFFEB7F2-E09C-4C05-80E9-A758112A07EE}" srcOrd="0" destOrd="0" parTransId="{5A2A460B-6ABB-4C8A-93CD-35705900FD43}" sibTransId="{A45A2B6F-A088-4D11-B5F7-656A7ED069D0}"/>
    <dgm:cxn modelId="{4D11192C-3656-46A9-A9EE-F31B3AA5A25A}" type="presOf" srcId="{DFFEB7F2-E09C-4C05-80E9-A758112A07EE}" destId="{6870CF4E-5A2C-4CEE-A8DC-D4978F811782}" srcOrd="0" destOrd="0" presId="urn:microsoft.com/office/officeart/2008/layout/HexagonCluster"/>
    <dgm:cxn modelId="{E9FAD054-2ED1-43A8-843E-D20DD85815C3}" type="presOf" srcId="{845B11A3-BE5C-40E6-BB89-5CFD92F0A8C3}" destId="{DEDEB722-E83F-48D5-AF47-8D35018523B5}" srcOrd="0" destOrd="0" presId="urn:microsoft.com/office/officeart/2008/layout/HexagonCluster"/>
    <dgm:cxn modelId="{A9A49CB2-E3C4-40DF-9F25-69DFC1340F0B}" type="presOf" srcId="{E7D5BD82-7B0F-4157-A9A0-15E4FF8E2EC5}" destId="{AB93DBFB-AF26-462D-A63D-C360F283D675}" srcOrd="0" destOrd="0" presId="urn:microsoft.com/office/officeart/2008/layout/HexagonCluster"/>
    <dgm:cxn modelId="{CF1B9D61-B403-483C-B589-1DC389EF5B69}" type="presOf" srcId="{DE82ACFB-4C61-4244-9468-A3CBC005DCA2}" destId="{EFC4611E-8E99-4CD5-8C87-BBD3FC3D6C4C}" srcOrd="0" destOrd="0" presId="urn:microsoft.com/office/officeart/2008/layout/HexagonCluster"/>
    <dgm:cxn modelId="{16A1445A-08A6-4E4E-BC27-2F67ED47587E}" type="presOf" srcId="{E1BCD945-7215-490E-AB47-B4DFDB58BB85}" destId="{BBC17966-D488-42F8-B027-D60D6DDCD01A}" srcOrd="0" destOrd="0" presId="urn:microsoft.com/office/officeart/2008/layout/HexagonCluster"/>
    <dgm:cxn modelId="{F055A3A6-3AD5-47D3-9628-7D1D16989251}" type="presOf" srcId="{5B957D4D-2FE1-4A82-8531-34AF68C47147}" destId="{0855B5F9-65EC-4511-8C2C-A6F332785355}" srcOrd="0" destOrd="0" presId="urn:microsoft.com/office/officeart/2008/layout/HexagonCluster"/>
    <dgm:cxn modelId="{23F7974F-A196-4B3A-9BDE-88A0B7E4D085}" srcId="{7A42C541-BD46-4227-9689-FD9353C003B9}" destId="{845B11A3-BE5C-40E6-BB89-5CFD92F0A8C3}" srcOrd="6" destOrd="0" parTransId="{EB43565A-ED0A-456A-AF46-51D640B1C522}" sibTransId="{DE82ACFB-4C61-4244-9468-A3CBC005DCA2}"/>
    <dgm:cxn modelId="{E24ED186-CBAC-4C03-A26E-34EF44A47E54}" type="presOf" srcId="{7AAC821A-EF29-4540-AB9A-1886D7B55699}" destId="{F9138EBF-92A1-4DF5-B4BF-A0420A8CF154}" srcOrd="0" destOrd="0" presId="urn:microsoft.com/office/officeart/2008/layout/HexagonCluster"/>
    <dgm:cxn modelId="{B3DAACE8-A229-428F-8A8C-2BA65FF3ED47}" srcId="{7A42C541-BD46-4227-9689-FD9353C003B9}" destId="{E7D5BD82-7B0F-4157-A9A0-15E4FF8E2EC5}" srcOrd="5" destOrd="0" parTransId="{DD9329FF-032F-496D-955D-CABC0BE74D56}" sibTransId="{5C4F971F-876E-4786-A498-72CEAB9DB35D}"/>
    <dgm:cxn modelId="{93ACBDDF-1C9A-4082-BEED-40742BB2AA25}" srcId="{7A42C541-BD46-4227-9689-FD9353C003B9}" destId="{7AAC821A-EF29-4540-AB9A-1886D7B55699}" srcOrd="4" destOrd="0" parTransId="{C351F274-9E2E-42B6-AB40-C52D4EDE98D8}" sibTransId="{1CCAA3AA-F6D2-463A-A82C-CB09B0428FF2}"/>
    <dgm:cxn modelId="{E835B5F6-F789-4CF3-952C-9290301E1FC9}" srcId="{7A42C541-BD46-4227-9689-FD9353C003B9}" destId="{30A39DAB-E436-4190-B902-84D4B9988F7B}" srcOrd="2" destOrd="0" parTransId="{B2BEA280-3C1C-4036-BED6-764ABDF75026}" sibTransId="{54ECDAD9-CF1C-4E61-AC96-81CFFC0E2C0A}"/>
    <dgm:cxn modelId="{53A6F98C-A8E9-4547-8543-75B886561DBA}" type="presParOf" srcId="{03D7AF61-934E-4447-A574-DFAE266ACD73}" destId="{6D508AED-64BF-4DD4-9C57-97C9CC3B174D}" srcOrd="0" destOrd="0" presId="urn:microsoft.com/office/officeart/2008/layout/HexagonCluster"/>
    <dgm:cxn modelId="{14416DEF-950F-4882-A5E2-2936AD56F831}" type="presParOf" srcId="{6D508AED-64BF-4DD4-9C57-97C9CC3B174D}" destId="{6870CF4E-5A2C-4CEE-A8DC-D4978F811782}" srcOrd="0" destOrd="0" presId="urn:microsoft.com/office/officeart/2008/layout/HexagonCluster"/>
    <dgm:cxn modelId="{AE048DD4-634E-41DD-B14D-39502F41357F}" type="presParOf" srcId="{03D7AF61-934E-4447-A574-DFAE266ACD73}" destId="{35A98F11-CCDA-4F49-9275-CE7E11945F1C}" srcOrd="1" destOrd="0" presId="urn:microsoft.com/office/officeart/2008/layout/HexagonCluster"/>
    <dgm:cxn modelId="{468111FD-C3E3-4BB8-8820-F7E9405EF739}" type="presParOf" srcId="{35A98F11-CCDA-4F49-9275-CE7E11945F1C}" destId="{6220A134-4320-4658-BCE7-837C859DAE31}" srcOrd="0" destOrd="0" presId="urn:microsoft.com/office/officeart/2008/layout/HexagonCluster"/>
    <dgm:cxn modelId="{D1D8CF06-E46F-4603-9244-6919913D4D3E}" type="presParOf" srcId="{03D7AF61-934E-4447-A574-DFAE266ACD73}" destId="{3B9EAFF2-047C-4B18-8632-6DE321D33216}" srcOrd="2" destOrd="0" presId="urn:microsoft.com/office/officeart/2008/layout/HexagonCluster"/>
    <dgm:cxn modelId="{DE76F4DF-C2C9-40F7-87BC-206646D086F5}" type="presParOf" srcId="{3B9EAFF2-047C-4B18-8632-6DE321D33216}" destId="{F3FCABB1-BA42-426D-9D8F-B6C43A5C410F}" srcOrd="0" destOrd="0" presId="urn:microsoft.com/office/officeart/2008/layout/HexagonCluster"/>
    <dgm:cxn modelId="{5B324B5B-66E3-47F0-AD27-416FE80777CA}" type="presParOf" srcId="{03D7AF61-934E-4447-A574-DFAE266ACD73}" destId="{7DB52EA9-2B60-49C5-917F-C5F5B7816FB8}" srcOrd="3" destOrd="0" presId="urn:microsoft.com/office/officeart/2008/layout/HexagonCluster"/>
    <dgm:cxn modelId="{A2BA9A16-E745-4E7B-A4E2-D723B5BB25D0}" type="presParOf" srcId="{7DB52EA9-2B60-49C5-917F-C5F5B7816FB8}" destId="{00D17DC9-B528-433B-8205-EFDA71A96439}" srcOrd="0" destOrd="0" presId="urn:microsoft.com/office/officeart/2008/layout/HexagonCluster"/>
    <dgm:cxn modelId="{E48C51E3-F275-4F90-8075-6827622E6DA3}" type="presParOf" srcId="{03D7AF61-934E-4447-A574-DFAE266ACD73}" destId="{93367F42-2C09-49F1-B40F-30EC26693D72}" srcOrd="4" destOrd="0" presId="urn:microsoft.com/office/officeart/2008/layout/HexagonCluster"/>
    <dgm:cxn modelId="{7AF1E3A7-6642-4C26-886A-A6641B9A2BFC}" type="presParOf" srcId="{93367F42-2C09-49F1-B40F-30EC26693D72}" destId="{0855B5F9-65EC-4511-8C2C-A6F332785355}" srcOrd="0" destOrd="0" presId="urn:microsoft.com/office/officeart/2008/layout/HexagonCluster"/>
    <dgm:cxn modelId="{B257A2DE-7647-4EF4-A1A2-591F08554944}" type="presParOf" srcId="{03D7AF61-934E-4447-A574-DFAE266ACD73}" destId="{71A19405-19DF-4185-8A16-87F8C537701C}" srcOrd="5" destOrd="0" presId="urn:microsoft.com/office/officeart/2008/layout/HexagonCluster"/>
    <dgm:cxn modelId="{71CE39AE-74AF-449E-A350-A1C5A67367F9}" type="presParOf" srcId="{71A19405-19DF-4185-8A16-87F8C537701C}" destId="{008AD114-AC31-41A5-9693-B85A2F93D6E9}" srcOrd="0" destOrd="0" presId="urn:microsoft.com/office/officeart/2008/layout/HexagonCluster"/>
    <dgm:cxn modelId="{5697F3C7-3F6F-41D6-B903-F4A746F09398}" type="presParOf" srcId="{03D7AF61-934E-4447-A574-DFAE266ACD73}" destId="{D11C8C6A-67A4-42CC-8056-1D1B85ABAD4E}" srcOrd="6" destOrd="0" presId="urn:microsoft.com/office/officeart/2008/layout/HexagonCluster"/>
    <dgm:cxn modelId="{EACB5043-E014-4549-BA22-42A8D384A9C0}" type="presParOf" srcId="{D11C8C6A-67A4-42CC-8056-1D1B85ABAD4E}" destId="{BBC17966-D488-42F8-B027-D60D6DDCD01A}" srcOrd="0" destOrd="0" presId="urn:microsoft.com/office/officeart/2008/layout/HexagonCluster"/>
    <dgm:cxn modelId="{7703E16F-4B6F-4000-8C8E-3D074FFF8921}" type="presParOf" srcId="{03D7AF61-934E-4447-A574-DFAE266ACD73}" destId="{E1AAA176-4C52-422A-8A7C-0468A56BDD1F}" srcOrd="7" destOrd="0" presId="urn:microsoft.com/office/officeart/2008/layout/HexagonCluster"/>
    <dgm:cxn modelId="{03930A77-EE73-49C0-BBCF-93A4CE293A0B}" type="presParOf" srcId="{E1AAA176-4C52-422A-8A7C-0468A56BDD1F}" destId="{7B4084DB-3603-4037-A976-651C87587AA6}" srcOrd="0" destOrd="0" presId="urn:microsoft.com/office/officeart/2008/layout/HexagonCluster"/>
    <dgm:cxn modelId="{AA873F26-CACB-4D0E-B097-F14B44764DF8}" type="presParOf" srcId="{03D7AF61-934E-4447-A574-DFAE266ACD73}" destId="{AFECF5C1-1808-4CFC-B708-6878E32876B1}" srcOrd="8" destOrd="0" presId="urn:microsoft.com/office/officeart/2008/layout/HexagonCluster"/>
    <dgm:cxn modelId="{5B4BCE56-DA97-49D0-9B5F-9C9B5BB60287}" type="presParOf" srcId="{AFECF5C1-1808-4CFC-B708-6878E32876B1}" destId="{CD9F37F6-651F-496E-8D30-AF4021A2B3C7}" srcOrd="0" destOrd="0" presId="urn:microsoft.com/office/officeart/2008/layout/HexagonCluster"/>
    <dgm:cxn modelId="{3FE10FDA-72A5-45F1-9BC9-3C80C68FF404}" type="presParOf" srcId="{03D7AF61-934E-4447-A574-DFAE266ACD73}" destId="{B3D71289-FF9B-4938-87DA-96832E626E46}" srcOrd="9" destOrd="0" presId="urn:microsoft.com/office/officeart/2008/layout/HexagonCluster"/>
    <dgm:cxn modelId="{9C463956-4B57-4454-8925-369AF342D94B}" type="presParOf" srcId="{B3D71289-FF9B-4938-87DA-96832E626E46}" destId="{5D952615-1EE8-4800-9E3E-7BCE07AC78D3}" srcOrd="0" destOrd="0" presId="urn:microsoft.com/office/officeart/2008/layout/HexagonCluster"/>
    <dgm:cxn modelId="{AB57E463-1094-4EF5-81DA-1383E0494B3E}" type="presParOf" srcId="{03D7AF61-934E-4447-A574-DFAE266ACD73}" destId="{A5AFDF2C-09CB-455F-8B4C-7369EC75998F}" srcOrd="10" destOrd="0" presId="urn:microsoft.com/office/officeart/2008/layout/HexagonCluster"/>
    <dgm:cxn modelId="{85949F60-25E5-4E0B-9748-27D0A289A261}" type="presParOf" srcId="{A5AFDF2C-09CB-455F-8B4C-7369EC75998F}" destId="{5EA7058A-1CC1-44CC-86C0-A7381C68C9C2}" srcOrd="0" destOrd="0" presId="urn:microsoft.com/office/officeart/2008/layout/HexagonCluster"/>
    <dgm:cxn modelId="{676F6B07-0FC9-4465-A2E2-09E35571659A}" type="presParOf" srcId="{03D7AF61-934E-4447-A574-DFAE266ACD73}" destId="{11906D1A-F067-411F-843A-9EC76CDCCC4A}" srcOrd="11" destOrd="0" presId="urn:microsoft.com/office/officeart/2008/layout/HexagonCluster"/>
    <dgm:cxn modelId="{B5A370FF-3848-4C73-B174-4A6DEF1D2BE8}" type="presParOf" srcId="{11906D1A-F067-411F-843A-9EC76CDCCC4A}" destId="{33260F11-6331-42AA-B5F1-80B7221832DC}" srcOrd="0" destOrd="0" presId="urn:microsoft.com/office/officeart/2008/layout/HexagonCluster"/>
    <dgm:cxn modelId="{438732CB-0374-482D-BE70-CEC4F40FEBAD}" type="presParOf" srcId="{03D7AF61-934E-4447-A574-DFAE266ACD73}" destId="{7FE81D7F-0A18-4185-BC2E-D8E5EB4CBAD7}" srcOrd="12" destOrd="0" presId="urn:microsoft.com/office/officeart/2008/layout/HexagonCluster"/>
    <dgm:cxn modelId="{03412ECF-665F-499C-A738-33385E71C41F}" type="presParOf" srcId="{7FE81D7F-0A18-4185-BC2E-D8E5EB4CBAD7}" destId="{F8AC065C-5B3F-4008-A804-5B99F3BEDCF1}" srcOrd="0" destOrd="0" presId="urn:microsoft.com/office/officeart/2008/layout/HexagonCluster"/>
    <dgm:cxn modelId="{113B5CCE-5F9B-4644-AF5F-5E26B9DED2F1}" type="presParOf" srcId="{03D7AF61-934E-4447-A574-DFAE266ACD73}" destId="{77F4EDC2-8815-43D8-8AD0-C8A17A8CCB62}" srcOrd="13" destOrd="0" presId="urn:microsoft.com/office/officeart/2008/layout/HexagonCluster"/>
    <dgm:cxn modelId="{563127CD-3E6F-4096-B0D0-6D35151AF3EE}" type="presParOf" srcId="{77F4EDC2-8815-43D8-8AD0-C8A17A8CCB62}" destId="{93FC5E5B-FEB8-4F43-9C0F-DC74CBF66059}" srcOrd="0" destOrd="0" presId="urn:microsoft.com/office/officeart/2008/layout/HexagonCluster"/>
    <dgm:cxn modelId="{39B9DE7C-2ECC-4554-B4B3-0803BF0EAEAD}" type="presParOf" srcId="{03D7AF61-934E-4447-A574-DFAE266ACD73}" destId="{7EE41B5F-5780-4EB2-9043-07005DD0CB03}" srcOrd="14" destOrd="0" presId="urn:microsoft.com/office/officeart/2008/layout/HexagonCluster"/>
    <dgm:cxn modelId="{44E376D6-901E-48B0-9726-ADD62F018050}" type="presParOf" srcId="{7EE41B5F-5780-4EB2-9043-07005DD0CB03}" destId="{0DC2BF57-123C-438A-8BAB-13C2CE704416}" srcOrd="0" destOrd="0" presId="urn:microsoft.com/office/officeart/2008/layout/HexagonCluster"/>
    <dgm:cxn modelId="{BEB27167-A7F7-4CEB-A825-D8B3B0FAAC01}" type="presParOf" srcId="{03D7AF61-934E-4447-A574-DFAE266ACD73}" destId="{FE89A89A-D861-4618-96A8-C820E3A3388C}" srcOrd="15" destOrd="0" presId="urn:microsoft.com/office/officeart/2008/layout/HexagonCluster"/>
    <dgm:cxn modelId="{0433D6E9-6972-478A-85C9-12A781C298D1}" type="presParOf" srcId="{FE89A89A-D861-4618-96A8-C820E3A3388C}" destId="{085E8E88-1F16-403D-908B-08F87A36E96C}" srcOrd="0" destOrd="0" presId="urn:microsoft.com/office/officeart/2008/layout/HexagonCluster"/>
    <dgm:cxn modelId="{AC15A288-F3FD-4E09-874D-1518DB69BD4F}" type="presParOf" srcId="{03D7AF61-934E-4447-A574-DFAE266ACD73}" destId="{22D33C61-6176-4DD3-8E38-4CE4FA74E571}" srcOrd="16" destOrd="0" presId="urn:microsoft.com/office/officeart/2008/layout/HexagonCluster"/>
    <dgm:cxn modelId="{5C61642E-7AA0-47AB-9F43-822B1D4F206E}" type="presParOf" srcId="{22D33C61-6176-4DD3-8E38-4CE4FA74E571}" destId="{F9138EBF-92A1-4DF5-B4BF-A0420A8CF154}" srcOrd="0" destOrd="0" presId="urn:microsoft.com/office/officeart/2008/layout/HexagonCluster"/>
    <dgm:cxn modelId="{E019EA5A-FC47-4C27-8E51-3C9813F203D5}" type="presParOf" srcId="{03D7AF61-934E-4447-A574-DFAE266ACD73}" destId="{10B9FAAA-94DA-4535-84D8-26F949F4A30A}" srcOrd="17" destOrd="0" presId="urn:microsoft.com/office/officeart/2008/layout/HexagonCluster"/>
    <dgm:cxn modelId="{B3541B74-9B3F-450A-BCCE-86840E15DD46}" type="presParOf" srcId="{10B9FAAA-94DA-4535-84D8-26F949F4A30A}" destId="{B28BF31F-3AAC-4AB6-AD9E-ACE5B352B9EC}" srcOrd="0" destOrd="0" presId="urn:microsoft.com/office/officeart/2008/layout/HexagonCluster"/>
    <dgm:cxn modelId="{6177BED4-A84B-44C8-B22F-D8E10E195554}" type="presParOf" srcId="{03D7AF61-934E-4447-A574-DFAE266ACD73}" destId="{CD7ABA48-CCD7-4D1E-A41C-8CC64608F927}" srcOrd="18" destOrd="0" presId="urn:microsoft.com/office/officeart/2008/layout/HexagonCluster"/>
    <dgm:cxn modelId="{5178F923-EFFD-4D4E-A6E0-3A1984076411}" type="presParOf" srcId="{CD7ABA48-CCD7-4D1E-A41C-8CC64608F927}" destId="{2A0D0854-FE6F-462C-B090-AC360D3BCED5}" srcOrd="0" destOrd="0" presId="urn:microsoft.com/office/officeart/2008/layout/HexagonCluster"/>
    <dgm:cxn modelId="{0D399EF4-1B3D-46AD-9866-EF5D71BF2C4E}" type="presParOf" srcId="{03D7AF61-934E-4447-A574-DFAE266ACD73}" destId="{DB7D9044-6EE9-4C07-BB9A-8EA150D0D12E}" srcOrd="19" destOrd="0" presId="urn:microsoft.com/office/officeart/2008/layout/HexagonCluster"/>
    <dgm:cxn modelId="{71549C8E-4CF2-49B5-B22E-0CFC7A74C97F}" type="presParOf" srcId="{DB7D9044-6EE9-4C07-BB9A-8EA150D0D12E}" destId="{11DCC1B1-2B60-429A-8A2D-388BD8837836}" srcOrd="0" destOrd="0" presId="urn:microsoft.com/office/officeart/2008/layout/HexagonCluster"/>
    <dgm:cxn modelId="{F37FCB94-CE19-49B9-B68A-2A5F1F636C0E}" type="presParOf" srcId="{03D7AF61-934E-4447-A574-DFAE266ACD73}" destId="{A16CC1DE-556F-46AF-BC95-D12512E18141}" srcOrd="20" destOrd="0" presId="urn:microsoft.com/office/officeart/2008/layout/HexagonCluster"/>
    <dgm:cxn modelId="{E4439DD3-531D-4ED8-AAA9-DE736A543B92}" type="presParOf" srcId="{A16CC1DE-556F-46AF-BC95-D12512E18141}" destId="{AB93DBFB-AF26-462D-A63D-C360F283D675}" srcOrd="0" destOrd="0" presId="urn:microsoft.com/office/officeart/2008/layout/HexagonCluster"/>
    <dgm:cxn modelId="{9E04F41A-6EC1-4703-A7C6-8AA2201B0866}" type="presParOf" srcId="{03D7AF61-934E-4447-A574-DFAE266ACD73}" destId="{9BD770CF-F22D-404D-B504-86EFB60473E9}" srcOrd="21" destOrd="0" presId="urn:microsoft.com/office/officeart/2008/layout/HexagonCluster"/>
    <dgm:cxn modelId="{1789830F-46AA-42DF-8168-9F3BD4048D2C}" type="presParOf" srcId="{9BD770CF-F22D-404D-B504-86EFB60473E9}" destId="{8A03BD92-12E7-4BAA-8920-E4A7D8831EAC}" srcOrd="0" destOrd="0" presId="urn:microsoft.com/office/officeart/2008/layout/HexagonCluster"/>
    <dgm:cxn modelId="{3797C20B-515B-4397-939B-21F39CD9C078}" type="presParOf" srcId="{03D7AF61-934E-4447-A574-DFAE266ACD73}" destId="{7F05A649-240D-4783-A02A-9E04835333CA}" srcOrd="22" destOrd="0" presId="urn:microsoft.com/office/officeart/2008/layout/HexagonCluster"/>
    <dgm:cxn modelId="{93471E99-3616-40AC-A0BF-D6AF11D5E708}" type="presParOf" srcId="{7F05A649-240D-4783-A02A-9E04835333CA}" destId="{9CC7739D-B12F-4514-B6E2-D47D67FF6FF6}" srcOrd="0" destOrd="0" presId="urn:microsoft.com/office/officeart/2008/layout/HexagonCluster"/>
    <dgm:cxn modelId="{57316EF2-C3DF-4631-B79F-330E2531262C}" type="presParOf" srcId="{03D7AF61-934E-4447-A574-DFAE266ACD73}" destId="{6BF03F09-14AE-4E6E-A95D-D7478957A06F}" srcOrd="23" destOrd="0" presId="urn:microsoft.com/office/officeart/2008/layout/HexagonCluster"/>
    <dgm:cxn modelId="{A9E82654-B761-4F1A-AAD9-406B66DB4FBE}" type="presParOf" srcId="{6BF03F09-14AE-4E6E-A95D-D7478957A06F}" destId="{522E56B1-97F0-4905-80EC-E9444B0E0414}" srcOrd="0" destOrd="0" presId="urn:microsoft.com/office/officeart/2008/layout/HexagonCluster"/>
    <dgm:cxn modelId="{415BFBB8-75CF-4EFD-A581-AE49895F9EB0}" type="presParOf" srcId="{03D7AF61-934E-4447-A574-DFAE266ACD73}" destId="{C31BA66D-DB3D-4C77-86E5-E4D84EA7ECB6}" srcOrd="24" destOrd="0" presId="urn:microsoft.com/office/officeart/2008/layout/HexagonCluster"/>
    <dgm:cxn modelId="{0364220E-3EE4-4BAD-88F1-F0D12B3B971B}" type="presParOf" srcId="{C31BA66D-DB3D-4C77-86E5-E4D84EA7ECB6}" destId="{DEDEB722-E83F-48D5-AF47-8D35018523B5}" srcOrd="0" destOrd="0" presId="urn:microsoft.com/office/officeart/2008/layout/HexagonCluster"/>
    <dgm:cxn modelId="{515F69F9-093E-49AB-86C8-9F5FF48602FD}" type="presParOf" srcId="{03D7AF61-934E-4447-A574-DFAE266ACD73}" destId="{2A8CC176-F2A7-48AF-A325-320A39D9D503}" srcOrd="25" destOrd="0" presId="urn:microsoft.com/office/officeart/2008/layout/HexagonCluster"/>
    <dgm:cxn modelId="{0294525C-1E73-43B7-82FD-5E95C62BA153}" type="presParOf" srcId="{2A8CC176-F2A7-48AF-A325-320A39D9D503}" destId="{5ECF9729-02A4-4F66-9187-A16292DF4012}" srcOrd="0" destOrd="0" presId="urn:microsoft.com/office/officeart/2008/layout/HexagonCluster"/>
    <dgm:cxn modelId="{C0D56E83-9F4C-48FD-89E4-A0FC569D7B98}" type="presParOf" srcId="{03D7AF61-934E-4447-A574-DFAE266ACD73}" destId="{F7D25BCA-09E1-4BE4-953C-6DE31F686DAD}" srcOrd="26" destOrd="0" presId="urn:microsoft.com/office/officeart/2008/layout/HexagonCluster"/>
    <dgm:cxn modelId="{06FDCC50-7546-4E9D-B8F2-0D743697ABFB}" type="presParOf" srcId="{F7D25BCA-09E1-4BE4-953C-6DE31F686DAD}" destId="{EFC4611E-8E99-4CD5-8C87-BBD3FC3D6C4C}" srcOrd="0" destOrd="0" presId="urn:microsoft.com/office/officeart/2008/layout/HexagonCluster"/>
    <dgm:cxn modelId="{3003630B-0300-474A-B716-DB5AF1290B74}" type="presParOf" srcId="{03D7AF61-934E-4447-A574-DFAE266ACD73}" destId="{00387E6C-A937-48AC-AEEE-6384C7FAB524}" srcOrd="27" destOrd="0" presId="urn:microsoft.com/office/officeart/2008/layout/HexagonCluster"/>
    <dgm:cxn modelId="{BCA4B38F-CAF9-49CA-9CDE-3497B295A9E3}" type="presParOf" srcId="{00387E6C-A937-48AC-AEEE-6384C7FAB524}" destId="{5F770A8B-0ED2-40E4-A187-537ED2F3AB29}" srcOrd="0" destOrd="0" presId="urn:microsoft.com/office/officeart/2008/layout/HexagonCluster"/>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5D64017E-BEE1-4D57-BFE4-3CCFD052227C}" type="doc">
      <dgm:prSet loTypeId="urn:microsoft.com/office/officeart/2005/8/layout/hList1" loCatId="list" qsTypeId="urn:microsoft.com/office/officeart/2005/8/quickstyle/simple1" qsCatId="simple" csTypeId="urn:microsoft.com/office/officeart/2005/8/colors/accent1_1" csCatId="accent1" phldr="1"/>
      <dgm:spPr/>
      <dgm:t>
        <a:bodyPr/>
        <a:lstStyle/>
        <a:p>
          <a:endParaRPr lang="en-US"/>
        </a:p>
      </dgm:t>
    </dgm:pt>
    <dgm:pt modelId="{F68DF4E8-240B-4224-98CC-A0370682EA36}">
      <dgm:prSet phldrT="[Text]" custT="1"/>
      <dgm:spPr>
        <a:ln>
          <a:solidFill>
            <a:srgbClr val="47C3D0"/>
          </a:solidFill>
        </a:ln>
      </dgm:spPr>
      <dgm:t>
        <a:bodyPr/>
        <a:lstStyle/>
        <a:p>
          <a:r>
            <a:rPr lang="ka-GE" sz="900"/>
            <a:t>პაციენტის პირადი მონაცემები</a:t>
          </a:r>
          <a:endParaRPr lang="en-US" sz="900"/>
        </a:p>
      </dgm:t>
    </dgm:pt>
    <dgm:pt modelId="{9E75B9C9-957C-490A-B350-10EB0F30F958}" type="parTrans" cxnId="{77BBA05E-9845-4E84-970D-4547D507BFA8}">
      <dgm:prSet/>
      <dgm:spPr/>
      <dgm:t>
        <a:bodyPr/>
        <a:lstStyle/>
        <a:p>
          <a:endParaRPr lang="en-US" sz="1000"/>
        </a:p>
      </dgm:t>
    </dgm:pt>
    <dgm:pt modelId="{390D86DE-AC24-463E-A998-1EDF66BA3A01}" type="sibTrans" cxnId="{77BBA05E-9845-4E84-970D-4547D507BFA8}">
      <dgm:prSet/>
      <dgm:spPr/>
      <dgm:t>
        <a:bodyPr/>
        <a:lstStyle/>
        <a:p>
          <a:endParaRPr lang="en-US" sz="1000"/>
        </a:p>
      </dgm:t>
    </dgm:pt>
    <dgm:pt modelId="{AC7130D4-3F88-46EE-8583-8724E12A466C}">
      <dgm:prSet phldrT="[Text]" custT="1"/>
      <dgm:spPr>
        <a:ln>
          <a:solidFill>
            <a:srgbClr val="47C3D0"/>
          </a:solidFill>
        </a:ln>
      </dgm:spPr>
      <dgm:t>
        <a:bodyPr/>
        <a:lstStyle/>
        <a:p>
          <a:r>
            <a:rPr lang="ka-GE" sz="1000" b="1"/>
            <a:t>ფორმა 50/4</a:t>
          </a:r>
          <a:endParaRPr lang="en-US" sz="1000" b="1"/>
        </a:p>
      </dgm:t>
    </dgm:pt>
    <dgm:pt modelId="{FC159F7F-A6A7-431C-9492-65F4189CD857}" type="parTrans" cxnId="{7160EDEB-1C38-4EFA-BBBF-B53D7CA48278}">
      <dgm:prSet/>
      <dgm:spPr/>
      <dgm:t>
        <a:bodyPr/>
        <a:lstStyle/>
        <a:p>
          <a:endParaRPr lang="en-US" sz="1000"/>
        </a:p>
      </dgm:t>
    </dgm:pt>
    <dgm:pt modelId="{7F99762B-0318-49E3-BAF3-4680E9342A1F}" type="sibTrans" cxnId="{7160EDEB-1C38-4EFA-BBBF-B53D7CA48278}">
      <dgm:prSet/>
      <dgm:spPr/>
      <dgm:t>
        <a:bodyPr/>
        <a:lstStyle/>
        <a:p>
          <a:endParaRPr lang="en-US" sz="1000"/>
        </a:p>
      </dgm:t>
    </dgm:pt>
    <dgm:pt modelId="{E6673C17-6C3A-4A3A-8881-0278BFDD4018}">
      <dgm:prSet phldrT="[Text]" custT="1"/>
      <dgm:spPr>
        <a:ln>
          <a:solidFill>
            <a:srgbClr val="47C3D0"/>
          </a:solidFill>
        </a:ln>
      </dgm:spPr>
      <dgm:t>
        <a:bodyPr/>
        <a:lstStyle/>
        <a:p>
          <a:r>
            <a:rPr lang="ka-GE" sz="900"/>
            <a:t>პაციენტის პირადი მონაცემები</a:t>
          </a:r>
          <a:endParaRPr lang="en-US" sz="900"/>
        </a:p>
      </dgm:t>
    </dgm:pt>
    <dgm:pt modelId="{6771F794-8DE8-4A7A-B2A8-D3B7F7A2BB8C}" type="parTrans" cxnId="{AFEC1C89-931B-4D90-921E-9C202C0BEFEE}">
      <dgm:prSet/>
      <dgm:spPr/>
      <dgm:t>
        <a:bodyPr/>
        <a:lstStyle/>
        <a:p>
          <a:endParaRPr lang="en-US" sz="1000"/>
        </a:p>
      </dgm:t>
    </dgm:pt>
    <dgm:pt modelId="{6E4E416D-8063-4BBB-8D1E-D52474B7FF70}" type="sibTrans" cxnId="{AFEC1C89-931B-4D90-921E-9C202C0BEFEE}">
      <dgm:prSet/>
      <dgm:spPr/>
      <dgm:t>
        <a:bodyPr/>
        <a:lstStyle/>
        <a:p>
          <a:endParaRPr lang="en-US" sz="1000"/>
        </a:p>
      </dgm:t>
    </dgm:pt>
    <dgm:pt modelId="{A22259A1-20D5-46CB-BD1C-814906FEF5A1}">
      <dgm:prSet phldrT="[Text]" custT="1"/>
      <dgm:spPr>
        <a:ln>
          <a:solidFill>
            <a:srgbClr val="47C3D0"/>
          </a:solidFill>
        </a:ln>
      </dgm:spPr>
      <dgm:t>
        <a:bodyPr/>
        <a:lstStyle/>
        <a:p>
          <a:r>
            <a:rPr lang="ka-GE" sz="900"/>
            <a:t>ჩივილები და კლინიკური შრომითი ანამნეზი</a:t>
          </a:r>
          <a:endParaRPr lang="en-US" sz="900"/>
        </a:p>
      </dgm:t>
    </dgm:pt>
    <dgm:pt modelId="{3529D7A3-D298-453A-BFBD-BC07C7BF78DB}" type="parTrans" cxnId="{E9FB91EE-0634-496E-855C-717880027E7F}">
      <dgm:prSet/>
      <dgm:spPr/>
      <dgm:t>
        <a:bodyPr/>
        <a:lstStyle/>
        <a:p>
          <a:endParaRPr lang="en-US"/>
        </a:p>
      </dgm:t>
    </dgm:pt>
    <dgm:pt modelId="{AE5947CE-3CB0-4DEE-BF1E-94D0F359FCC4}" type="sibTrans" cxnId="{E9FB91EE-0634-496E-855C-717880027E7F}">
      <dgm:prSet/>
      <dgm:spPr/>
      <dgm:t>
        <a:bodyPr/>
        <a:lstStyle/>
        <a:p>
          <a:endParaRPr lang="en-US"/>
        </a:p>
      </dgm:t>
    </dgm:pt>
    <dgm:pt modelId="{4E77E0AD-46F6-4848-8F8F-4D79641C1D27}">
      <dgm:prSet phldrT="[Text]" custT="1"/>
      <dgm:spPr>
        <a:ln>
          <a:solidFill>
            <a:srgbClr val="47C3D0"/>
          </a:solidFill>
        </a:ln>
      </dgm:spPr>
      <dgm:t>
        <a:bodyPr/>
        <a:lstStyle/>
        <a:p>
          <a:r>
            <a:rPr lang="ka-GE" sz="900"/>
            <a:t>ექიმის მონაცემები, გამოკვლევის შედეგები</a:t>
          </a:r>
          <a:endParaRPr lang="en-US" sz="900"/>
        </a:p>
      </dgm:t>
    </dgm:pt>
    <dgm:pt modelId="{DC3BB00B-CDBD-4A40-B337-CED1515CD822}" type="parTrans" cxnId="{EA33CE9B-C1CD-468B-A3B6-8E4279432D5A}">
      <dgm:prSet/>
      <dgm:spPr/>
      <dgm:t>
        <a:bodyPr/>
        <a:lstStyle/>
        <a:p>
          <a:endParaRPr lang="en-US"/>
        </a:p>
      </dgm:t>
    </dgm:pt>
    <dgm:pt modelId="{0F7E1372-93EC-4A37-B8C8-67A5CC97E3B1}" type="sibTrans" cxnId="{EA33CE9B-C1CD-468B-A3B6-8E4279432D5A}">
      <dgm:prSet/>
      <dgm:spPr/>
      <dgm:t>
        <a:bodyPr/>
        <a:lstStyle/>
        <a:p>
          <a:endParaRPr lang="en-US"/>
        </a:p>
      </dgm:t>
    </dgm:pt>
    <dgm:pt modelId="{8B70871A-2F97-4BFE-939D-9EE3D5634DE1}">
      <dgm:prSet phldrT="[Text]" custT="1"/>
      <dgm:spPr>
        <a:ln>
          <a:solidFill>
            <a:srgbClr val="47C3D0"/>
          </a:solidFill>
        </a:ln>
      </dgm:spPr>
      <dgm:t>
        <a:bodyPr/>
        <a:lstStyle/>
        <a:p>
          <a:r>
            <a:rPr lang="ka-GE" sz="900"/>
            <a:t>დიაგნოზი და თანმხლები დიაგნოზი</a:t>
          </a:r>
          <a:endParaRPr lang="en-US" sz="900"/>
        </a:p>
      </dgm:t>
    </dgm:pt>
    <dgm:pt modelId="{FCF52F4E-CDC0-4B37-B08C-ABC795CD62ED}" type="parTrans" cxnId="{E5B723DF-5B83-490D-90C2-C4D03159D4DC}">
      <dgm:prSet/>
      <dgm:spPr/>
      <dgm:t>
        <a:bodyPr/>
        <a:lstStyle/>
        <a:p>
          <a:endParaRPr lang="en-US"/>
        </a:p>
      </dgm:t>
    </dgm:pt>
    <dgm:pt modelId="{611F48DF-9438-429E-90FF-D723B2F943AE}" type="sibTrans" cxnId="{E5B723DF-5B83-490D-90C2-C4D03159D4DC}">
      <dgm:prSet/>
      <dgm:spPr/>
      <dgm:t>
        <a:bodyPr/>
        <a:lstStyle/>
        <a:p>
          <a:endParaRPr lang="en-US"/>
        </a:p>
      </dgm:t>
    </dgm:pt>
    <dgm:pt modelId="{C61D2A77-74FD-44BA-8443-13912B7A9FF5}">
      <dgm:prSet phldrT="[Text]" custT="1"/>
      <dgm:spPr>
        <a:ln>
          <a:solidFill>
            <a:srgbClr val="47C3D0"/>
          </a:solidFill>
        </a:ln>
      </dgm:spPr>
      <dgm:t>
        <a:bodyPr/>
        <a:lstStyle/>
        <a:p>
          <a:r>
            <a:rPr lang="ka-GE" sz="900"/>
            <a:t>დასკვნა სტატუსის შესახებ</a:t>
          </a:r>
          <a:endParaRPr lang="en-US" sz="900"/>
        </a:p>
      </dgm:t>
    </dgm:pt>
    <dgm:pt modelId="{08AAC5C1-EA5C-41C5-8B02-CA1329D85D28}" type="parTrans" cxnId="{DAE70D3A-1AF2-47CB-9470-BB61E0827644}">
      <dgm:prSet/>
      <dgm:spPr/>
      <dgm:t>
        <a:bodyPr/>
        <a:lstStyle/>
        <a:p>
          <a:endParaRPr lang="en-US"/>
        </a:p>
      </dgm:t>
    </dgm:pt>
    <dgm:pt modelId="{F3350770-DBD5-428B-BEBD-1DD26AD11B8C}" type="sibTrans" cxnId="{DAE70D3A-1AF2-47CB-9470-BB61E0827644}">
      <dgm:prSet/>
      <dgm:spPr/>
      <dgm:t>
        <a:bodyPr/>
        <a:lstStyle/>
        <a:p>
          <a:endParaRPr lang="en-US"/>
        </a:p>
      </dgm:t>
    </dgm:pt>
    <dgm:pt modelId="{48FDA95D-4A42-4D72-B9A4-DD0569951365}">
      <dgm:prSet phldrT="[Text]" custT="1"/>
      <dgm:spPr>
        <a:ln>
          <a:solidFill>
            <a:srgbClr val="47C3D0"/>
          </a:solidFill>
        </a:ln>
      </dgm:spPr>
      <dgm:t>
        <a:bodyPr/>
        <a:lstStyle/>
        <a:p>
          <a:r>
            <a:rPr lang="ka-GE" sz="900"/>
            <a:t>სტატუსის მინიჭების ვადა, გადამოწმების ვადა</a:t>
          </a:r>
          <a:endParaRPr lang="en-US" sz="900"/>
        </a:p>
      </dgm:t>
    </dgm:pt>
    <dgm:pt modelId="{D0CE7815-AE91-46B4-87D3-D85C6A47418C}" type="parTrans" cxnId="{AC8D8998-F7B2-4FD9-B1C8-448454A166FE}">
      <dgm:prSet/>
      <dgm:spPr/>
      <dgm:t>
        <a:bodyPr/>
        <a:lstStyle/>
        <a:p>
          <a:endParaRPr lang="en-US"/>
        </a:p>
      </dgm:t>
    </dgm:pt>
    <dgm:pt modelId="{991B6F2D-4493-41A8-9C99-ECC8E418FBFD}" type="sibTrans" cxnId="{AC8D8998-F7B2-4FD9-B1C8-448454A166FE}">
      <dgm:prSet/>
      <dgm:spPr/>
      <dgm:t>
        <a:bodyPr/>
        <a:lstStyle/>
        <a:p>
          <a:endParaRPr lang="en-US"/>
        </a:p>
      </dgm:t>
    </dgm:pt>
    <dgm:pt modelId="{F8DD41D9-39AF-4242-AD3A-F2ED7EDFB856}">
      <dgm:prSet phldrT="[Text]" custT="1"/>
      <dgm:spPr>
        <a:ln>
          <a:solidFill>
            <a:srgbClr val="47C3D0"/>
          </a:solidFill>
        </a:ln>
      </dgm:spPr>
      <dgm:t>
        <a:bodyPr/>
        <a:lstStyle/>
        <a:p>
          <a:r>
            <a:rPr lang="ka-GE" sz="900"/>
            <a:t>დასკვნა შრომის შესაძლებლობების შესახებ</a:t>
          </a:r>
          <a:endParaRPr lang="en-US" sz="900"/>
        </a:p>
      </dgm:t>
    </dgm:pt>
    <dgm:pt modelId="{9A196040-6257-46A3-BD90-5C30D0A2D026}" type="parTrans" cxnId="{5402F450-96F2-4ED8-80A1-32844786D7B5}">
      <dgm:prSet/>
      <dgm:spPr/>
      <dgm:t>
        <a:bodyPr/>
        <a:lstStyle/>
        <a:p>
          <a:endParaRPr lang="en-US"/>
        </a:p>
      </dgm:t>
    </dgm:pt>
    <dgm:pt modelId="{6AE8BF56-9225-4A0C-AD2C-B554DB0A018C}" type="sibTrans" cxnId="{5402F450-96F2-4ED8-80A1-32844786D7B5}">
      <dgm:prSet/>
      <dgm:spPr/>
      <dgm:t>
        <a:bodyPr/>
        <a:lstStyle/>
        <a:p>
          <a:endParaRPr lang="en-US"/>
        </a:p>
      </dgm:t>
    </dgm:pt>
    <dgm:pt modelId="{C90B0528-5FE7-43A1-9F09-CCB9912E2D7C}">
      <dgm:prSet phldrT="[Text]" custT="1"/>
      <dgm:spPr>
        <a:ln>
          <a:solidFill>
            <a:srgbClr val="47C3D0"/>
          </a:solidFill>
        </a:ln>
      </dgm:spPr>
      <dgm:t>
        <a:bodyPr/>
        <a:lstStyle/>
        <a:p>
          <a:r>
            <a:rPr lang="ka-GE" sz="900"/>
            <a:t>დამატებითი დახმარების სახეობანი</a:t>
          </a:r>
          <a:endParaRPr lang="en-US" sz="900"/>
        </a:p>
      </dgm:t>
    </dgm:pt>
    <dgm:pt modelId="{462E10F2-B72C-4A18-BC82-0ED85C88C03C}" type="parTrans" cxnId="{CAE4C69E-F705-46AA-BDD2-FA2537D01975}">
      <dgm:prSet/>
      <dgm:spPr/>
      <dgm:t>
        <a:bodyPr/>
        <a:lstStyle/>
        <a:p>
          <a:endParaRPr lang="en-US"/>
        </a:p>
      </dgm:t>
    </dgm:pt>
    <dgm:pt modelId="{2BCD6284-08E3-426D-9ED3-CDB3370B4BA4}" type="sibTrans" cxnId="{CAE4C69E-F705-46AA-BDD2-FA2537D01975}">
      <dgm:prSet/>
      <dgm:spPr/>
      <dgm:t>
        <a:bodyPr/>
        <a:lstStyle/>
        <a:p>
          <a:endParaRPr lang="en-US"/>
        </a:p>
      </dgm:t>
    </dgm:pt>
    <dgm:pt modelId="{4B8D7491-7869-4FB1-BB7A-B782ADA0E99D}">
      <dgm:prSet phldrT="[Text]" custT="1"/>
      <dgm:spPr>
        <a:ln>
          <a:solidFill>
            <a:srgbClr val="47C3D0"/>
          </a:solidFill>
        </a:ln>
      </dgm:spPr>
      <dgm:t>
        <a:bodyPr/>
        <a:lstStyle/>
        <a:p>
          <a:endParaRPr lang="en-US" sz="900"/>
        </a:p>
      </dgm:t>
    </dgm:pt>
    <dgm:pt modelId="{F085710F-34D3-4AD0-BF28-0263856855A1}" type="parTrans" cxnId="{515EF86B-2268-48CE-9886-B2ACD75D5578}">
      <dgm:prSet/>
      <dgm:spPr/>
      <dgm:t>
        <a:bodyPr/>
        <a:lstStyle/>
        <a:p>
          <a:endParaRPr lang="en-US"/>
        </a:p>
      </dgm:t>
    </dgm:pt>
    <dgm:pt modelId="{4B0D99E4-E8FB-42EA-9DAF-20866F07886D}" type="sibTrans" cxnId="{515EF86B-2268-48CE-9886-B2ACD75D5578}">
      <dgm:prSet/>
      <dgm:spPr/>
      <dgm:t>
        <a:bodyPr/>
        <a:lstStyle/>
        <a:p>
          <a:endParaRPr lang="en-US"/>
        </a:p>
      </dgm:t>
    </dgm:pt>
    <dgm:pt modelId="{87E17B2E-4139-4989-83B6-1D1970F58DF5}">
      <dgm:prSet custT="1"/>
      <dgm:spPr/>
      <dgm:t>
        <a:bodyPr/>
        <a:lstStyle/>
        <a:p>
          <a:r>
            <a:rPr lang="ka-GE" sz="900"/>
            <a:t>დასკვნა სტატუსის შესახებ</a:t>
          </a:r>
          <a:endParaRPr lang="en-US" sz="900"/>
        </a:p>
      </dgm:t>
    </dgm:pt>
    <dgm:pt modelId="{E86AB3DA-35B3-4286-8838-0A89387D06A4}" type="parTrans" cxnId="{3FC820D7-F695-4EE4-8212-70902E37AC74}">
      <dgm:prSet/>
      <dgm:spPr/>
      <dgm:t>
        <a:bodyPr/>
        <a:lstStyle/>
        <a:p>
          <a:endParaRPr lang="en-US"/>
        </a:p>
      </dgm:t>
    </dgm:pt>
    <dgm:pt modelId="{65205195-CF06-4255-AE5F-9B5F6FC16C30}" type="sibTrans" cxnId="{3FC820D7-F695-4EE4-8212-70902E37AC74}">
      <dgm:prSet/>
      <dgm:spPr/>
      <dgm:t>
        <a:bodyPr/>
        <a:lstStyle/>
        <a:p>
          <a:endParaRPr lang="en-US"/>
        </a:p>
      </dgm:t>
    </dgm:pt>
    <dgm:pt modelId="{CB99BB48-6253-4A3B-AB58-9EC24F3FFAFF}">
      <dgm:prSet custT="1"/>
      <dgm:spPr/>
      <dgm:t>
        <a:bodyPr/>
        <a:lstStyle/>
        <a:p>
          <a:r>
            <a:rPr lang="ka-GE" sz="900"/>
            <a:t>სტატუსის მინიჭების ვადა, გადამოწმების ვადა</a:t>
          </a:r>
          <a:endParaRPr lang="en-US" sz="900"/>
        </a:p>
      </dgm:t>
    </dgm:pt>
    <dgm:pt modelId="{694016E2-769E-4886-8E4D-566436206CA5}" type="parTrans" cxnId="{E528C6C7-50A3-4CF1-A143-6B3060AA5C58}">
      <dgm:prSet/>
      <dgm:spPr/>
      <dgm:t>
        <a:bodyPr/>
        <a:lstStyle/>
        <a:p>
          <a:endParaRPr lang="en-US"/>
        </a:p>
      </dgm:t>
    </dgm:pt>
    <dgm:pt modelId="{76B79CD1-7F63-4CA6-B8AE-643FC2B3BE67}" type="sibTrans" cxnId="{E528C6C7-50A3-4CF1-A143-6B3060AA5C58}">
      <dgm:prSet/>
      <dgm:spPr/>
      <dgm:t>
        <a:bodyPr/>
        <a:lstStyle/>
        <a:p>
          <a:endParaRPr lang="en-US"/>
        </a:p>
      </dgm:t>
    </dgm:pt>
    <dgm:pt modelId="{AE069B5F-D043-4FBD-9F83-1F878F891E89}">
      <dgm:prSet custT="1"/>
      <dgm:spPr/>
      <dgm:t>
        <a:bodyPr/>
        <a:lstStyle/>
        <a:p>
          <a:r>
            <a:rPr lang="ka-GE" sz="900"/>
            <a:t>დასკვნა შრომის შესაძლებლობების შესახებ</a:t>
          </a:r>
          <a:endParaRPr lang="en-US" sz="900"/>
        </a:p>
      </dgm:t>
    </dgm:pt>
    <dgm:pt modelId="{1B6B8921-F42C-46DA-A224-3053EB61CD87}" type="parTrans" cxnId="{132F1A99-1CB0-4455-A5EB-62C132AF884E}">
      <dgm:prSet/>
      <dgm:spPr/>
      <dgm:t>
        <a:bodyPr/>
        <a:lstStyle/>
        <a:p>
          <a:endParaRPr lang="en-US"/>
        </a:p>
      </dgm:t>
    </dgm:pt>
    <dgm:pt modelId="{F608F35F-97E3-49EE-8E0D-4C47F32211BF}" type="sibTrans" cxnId="{132F1A99-1CB0-4455-A5EB-62C132AF884E}">
      <dgm:prSet/>
      <dgm:spPr/>
      <dgm:t>
        <a:bodyPr/>
        <a:lstStyle/>
        <a:p>
          <a:endParaRPr lang="en-US"/>
        </a:p>
      </dgm:t>
    </dgm:pt>
    <dgm:pt modelId="{C22F3B69-5129-4AF9-B512-C7E97BF2CE12}">
      <dgm:prSet custT="1"/>
      <dgm:spPr/>
      <dgm:t>
        <a:bodyPr/>
        <a:lstStyle/>
        <a:p>
          <a:r>
            <a:rPr lang="ka-GE" sz="900"/>
            <a:t>დიაგნოზი</a:t>
          </a:r>
          <a:endParaRPr lang="en-US" sz="900"/>
        </a:p>
      </dgm:t>
    </dgm:pt>
    <dgm:pt modelId="{93D4B5EB-B578-4C33-86E6-FD96EFA93836}" type="parTrans" cxnId="{78E2BF98-5D6C-4C45-B115-5846C2892DB1}">
      <dgm:prSet/>
      <dgm:spPr/>
      <dgm:t>
        <a:bodyPr/>
        <a:lstStyle/>
        <a:p>
          <a:endParaRPr lang="en-US"/>
        </a:p>
      </dgm:t>
    </dgm:pt>
    <dgm:pt modelId="{E85E8939-871E-470A-AF2C-6C0C2698B087}" type="sibTrans" cxnId="{78E2BF98-5D6C-4C45-B115-5846C2892DB1}">
      <dgm:prSet/>
      <dgm:spPr/>
      <dgm:t>
        <a:bodyPr/>
        <a:lstStyle/>
        <a:p>
          <a:endParaRPr lang="en-US"/>
        </a:p>
      </dgm:t>
    </dgm:pt>
    <dgm:pt modelId="{F57AA778-C056-471C-B92B-8D41FBDDD114}">
      <dgm:prSet phldrT="[Text]" custT="1"/>
      <dgm:spPr>
        <a:ln>
          <a:solidFill>
            <a:srgbClr val="47C3D0"/>
          </a:solidFill>
        </a:ln>
      </dgm:spPr>
      <dgm:t>
        <a:bodyPr/>
        <a:lstStyle/>
        <a:p>
          <a:r>
            <a:rPr lang="ka-GE" sz="1000" b="1"/>
            <a:t>ფორმა 50/2</a:t>
          </a:r>
          <a:endParaRPr lang="en-US" sz="1000" b="1"/>
        </a:p>
      </dgm:t>
    </dgm:pt>
    <dgm:pt modelId="{269E5CC8-2BBC-4EF4-9253-1D85F529C8F9}" type="sibTrans" cxnId="{E8F72DAE-83A6-41AC-B7B2-A604A9B658DE}">
      <dgm:prSet/>
      <dgm:spPr/>
      <dgm:t>
        <a:bodyPr/>
        <a:lstStyle/>
        <a:p>
          <a:endParaRPr lang="en-US" sz="1000"/>
        </a:p>
      </dgm:t>
    </dgm:pt>
    <dgm:pt modelId="{C879208D-B07E-4E9F-BEA5-170F79CAF950}" type="parTrans" cxnId="{E8F72DAE-83A6-41AC-B7B2-A604A9B658DE}">
      <dgm:prSet/>
      <dgm:spPr/>
      <dgm:t>
        <a:bodyPr/>
        <a:lstStyle/>
        <a:p>
          <a:endParaRPr lang="en-US" sz="1000"/>
        </a:p>
      </dgm:t>
    </dgm:pt>
    <dgm:pt modelId="{A1404166-7889-49F6-84F9-BBED9BD13B09}" type="pres">
      <dgm:prSet presAssocID="{5D64017E-BEE1-4D57-BFE4-3CCFD052227C}" presName="Name0" presStyleCnt="0">
        <dgm:presLayoutVars>
          <dgm:dir/>
          <dgm:animLvl val="lvl"/>
          <dgm:resizeHandles val="exact"/>
        </dgm:presLayoutVars>
      </dgm:prSet>
      <dgm:spPr/>
      <dgm:t>
        <a:bodyPr/>
        <a:lstStyle/>
        <a:p>
          <a:endParaRPr lang="en-US"/>
        </a:p>
      </dgm:t>
    </dgm:pt>
    <dgm:pt modelId="{410862CE-0B32-432C-8E4A-5BB3F01B52C6}" type="pres">
      <dgm:prSet presAssocID="{F57AA778-C056-471C-B92B-8D41FBDDD114}" presName="composite" presStyleCnt="0"/>
      <dgm:spPr/>
    </dgm:pt>
    <dgm:pt modelId="{62208678-AB3B-43B7-B7B4-57F4001B0473}" type="pres">
      <dgm:prSet presAssocID="{F57AA778-C056-471C-B92B-8D41FBDDD114}" presName="parTx" presStyleLbl="alignNode1" presStyleIdx="0" presStyleCnt="2">
        <dgm:presLayoutVars>
          <dgm:chMax val="0"/>
          <dgm:chPref val="0"/>
          <dgm:bulletEnabled val="1"/>
        </dgm:presLayoutVars>
      </dgm:prSet>
      <dgm:spPr/>
      <dgm:t>
        <a:bodyPr/>
        <a:lstStyle/>
        <a:p>
          <a:endParaRPr lang="en-US"/>
        </a:p>
      </dgm:t>
    </dgm:pt>
    <dgm:pt modelId="{03BEE170-26DE-484E-940D-94368020E15F}" type="pres">
      <dgm:prSet presAssocID="{F57AA778-C056-471C-B92B-8D41FBDDD114}" presName="desTx" presStyleLbl="alignAccFollowNode1" presStyleIdx="0" presStyleCnt="2">
        <dgm:presLayoutVars>
          <dgm:bulletEnabled val="1"/>
        </dgm:presLayoutVars>
      </dgm:prSet>
      <dgm:spPr/>
      <dgm:t>
        <a:bodyPr/>
        <a:lstStyle/>
        <a:p>
          <a:endParaRPr lang="en-US"/>
        </a:p>
      </dgm:t>
    </dgm:pt>
    <dgm:pt modelId="{F6BBE15B-2AAC-4E2A-9888-62A25E3E5FEE}" type="pres">
      <dgm:prSet presAssocID="{269E5CC8-2BBC-4EF4-9253-1D85F529C8F9}" presName="space" presStyleCnt="0"/>
      <dgm:spPr/>
    </dgm:pt>
    <dgm:pt modelId="{A35E285E-089D-4254-8147-02B6BB7F7CA5}" type="pres">
      <dgm:prSet presAssocID="{AC7130D4-3F88-46EE-8583-8724E12A466C}" presName="composite" presStyleCnt="0"/>
      <dgm:spPr/>
    </dgm:pt>
    <dgm:pt modelId="{04A2DAAB-9266-4E68-9617-02A6AECB0B0E}" type="pres">
      <dgm:prSet presAssocID="{AC7130D4-3F88-46EE-8583-8724E12A466C}" presName="parTx" presStyleLbl="alignNode1" presStyleIdx="1" presStyleCnt="2">
        <dgm:presLayoutVars>
          <dgm:chMax val="0"/>
          <dgm:chPref val="0"/>
          <dgm:bulletEnabled val="1"/>
        </dgm:presLayoutVars>
      </dgm:prSet>
      <dgm:spPr/>
      <dgm:t>
        <a:bodyPr/>
        <a:lstStyle/>
        <a:p>
          <a:endParaRPr lang="en-US"/>
        </a:p>
      </dgm:t>
    </dgm:pt>
    <dgm:pt modelId="{F86F29AB-8193-4072-BFED-81F28533356B}" type="pres">
      <dgm:prSet presAssocID="{AC7130D4-3F88-46EE-8583-8724E12A466C}" presName="desTx" presStyleLbl="alignAccFollowNode1" presStyleIdx="1" presStyleCnt="2">
        <dgm:presLayoutVars>
          <dgm:bulletEnabled val="1"/>
        </dgm:presLayoutVars>
      </dgm:prSet>
      <dgm:spPr/>
      <dgm:t>
        <a:bodyPr/>
        <a:lstStyle/>
        <a:p>
          <a:endParaRPr lang="en-US"/>
        </a:p>
      </dgm:t>
    </dgm:pt>
  </dgm:ptLst>
  <dgm:cxnLst>
    <dgm:cxn modelId="{41E29D08-5DD7-4619-8F5E-DD353F37A88D}" type="presOf" srcId="{F57AA778-C056-471C-B92B-8D41FBDDD114}" destId="{62208678-AB3B-43B7-B7B4-57F4001B0473}" srcOrd="0" destOrd="0" presId="urn:microsoft.com/office/officeart/2005/8/layout/hList1"/>
    <dgm:cxn modelId="{EA33CE9B-C1CD-468B-A3B6-8E4279432D5A}" srcId="{F57AA778-C056-471C-B92B-8D41FBDDD114}" destId="{4E77E0AD-46F6-4848-8F8F-4D79641C1D27}" srcOrd="2" destOrd="0" parTransId="{DC3BB00B-CDBD-4A40-B337-CED1515CD822}" sibTransId="{0F7E1372-93EC-4A37-B8C8-67A5CC97E3B1}"/>
    <dgm:cxn modelId="{77BBA05E-9845-4E84-970D-4547D507BFA8}" srcId="{F57AA778-C056-471C-B92B-8D41FBDDD114}" destId="{F68DF4E8-240B-4224-98CC-A0370682EA36}" srcOrd="0" destOrd="0" parTransId="{9E75B9C9-957C-490A-B350-10EB0F30F958}" sibTransId="{390D86DE-AC24-463E-A998-1EDF66BA3A01}"/>
    <dgm:cxn modelId="{3FC820D7-F695-4EE4-8212-70902E37AC74}" srcId="{AC7130D4-3F88-46EE-8583-8724E12A466C}" destId="{87E17B2E-4139-4989-83B6-1D1970F58DF5}" srcOrd="1" destOrd="0" parTransId="{E86AB3DA-35B3-4286-8838-0A89387D06A4}" sibTransId="{65205195-CF06-4255-AE5F-9B5F6FC16C30}"/>
    <dgm:cxn modelId="{515EF86B-2268-48CE-9886-B2ACD75D5578}" srcId="{AC7130D4-3F88-46EE-8583-8724E12A466C}" destId="{4B8D7491-7869-4FB1-BB7A-B782ADA0E99D}" srcOrd="5" destOrd="0" parTransId="{F085710F-34D3-4AD0-BF28-0263856855A1}" sibTransId="{4B0D99E4-E8FB-42EA-9DAF-20866F07886D}"/>
    <dgm:cxn modelId="{5CF14A72-577B-4416-A1B7-465C3F44FA79}" type="presOf" srcId="{4E77E0AD-46F6-4848-8F8F-4D79641C1D27}" destId="{03BEE170-26DE-484E-940D-94368020E15F}" srcOrd="0" destOrd="2" presId="urn:microsoft.com/office/officeart/2005/8/layout/hList1"/>
    <dgm:cxn modelId="{78E2BF98-5D6C-4C45-B115-5846C2892DB1}" srcId="{AC7130D4-3F88-46EE-8583-8724E12A466C}" destId="{C22F3B69-5129-4AF9-B512-C7E97BF2CE12}" srcOrd="3" destOrd="0" parTransId="{93D4B5EB-B578-4C33-86E6-FD96EFA93836}" sibTransId="{E85E8939-871E-470A-AF2C-6C0C2698B087}"/>
    <dgm:cxn modelId="{901E8ACB-A340-4AA5-9342-2D69ED662E43}" type="presOf" srcId="{CB99BB48-6253-4A3B-AB58-9EC24F3FFAFF}" destId="{F86F29AB-8193-4072-BFED-81F28533356B}" srcOrd="0" destOrd="2" presId="urn:microsoft.com/office/officeart/2005/8/layout/hList1"/>
    <dgm:cxn modelId="{E528C6C7-50A3-4CF1-A143-6B3060AA5C58}" srcId="{AC7130D4-3F88-46EE-8583-8724E12A466C}" destId="{CB99BB48-6253-4A3B-AB58-9EC24F3FFAFF}" srcOrd="2" destOrd="0" parTransId="{694016E2-769E-4886-8E4D-566436206CA5}" sibTransId="{76B79CD1-7F63-4CA6-B8AE-643FC2B3BE67}"/>
    <dgm:cxn modelId="{6A15BC50-A8FF-4D9C-BDFB-6FA9BD3F1E60}" type="presOf" srcId="{F68DF4E8-240B-4224-98CC-A0370682EA36}" destId="{03BEE170-26DE-484E-940D-94368020E15F}" srcOrd="0" destOrd="0" presId="urn:microsoft.com/office/officeart/2005/8/layout/hList1"/>
    <dgm:cxn modelId="{5F21A678-1192-4BE1-B38E-887A033BF905}" type="presOf" srcId="{4B8D7491-7869-4FB1-BB7A-B782ADA0E99D}" destId="{F86F29AB-8193-4072-BFED-81F28533356B}" srcOrd="0" destOrd="5" presId="urn:microsoft.com/office/officeart/2005/8/layout/hList1"/>
    <dgm:cxn modelId="{6F430850-CEC8-4C85-8559-8820CF2C484E}" type="presOf" srcId="{A22259A1-20D5-46CB-BD1C-814906FEF5A1}" destId="{03BEE170-26DE-484E-940D-94368020E15F}" srcOrd="0" destOrd="1" presId="urn:microsoft.com/office/officeart/2005/8/layout/hList1"/>
    <dgm:cxn modelId="{E1DB6918-0A4A-4BD8-B026-B6F87DEEE357}" type="presOf" srcId="{C22F3B69-5129-4AF9-B512-C7E97BF2CE12}" destId="{F86F29AB-8193-4072-BFED-81F28533356B}" srcOrd="0" destOrd="3" presId="urn:microsoft.com/office/officeart/2005/8/layout/hList1"/>
    <dgm:cxn modelId="{55C9D27C-517B-4A7B-BAD4-21B6F8305F60}" type="presOf" srcId="{8B70871A-2F97-4BFE-939D-9EE3D5634DE1}" destId="{03BEE170-26DE-484E-940D-94368020E15F}" srcOrd="0" destOrd="3" presId="urn:microsoft.com/office/officeart/2005/8/layout/hList1"/>
    <dgm:cxn modelId="{524D4932-477E-4EA0-8F6E-6DD1059DA00A}" type="presOf" srcId="{E6673C17-6C3A-4A3A-8881-0278BFDD4018}" destId="{F86F29AB-8193-4072-BFED-81F28533356B}" srcOrd="0" destOrd="0" presId="urn:microsoft.com/office/officeart/2005/8/layout/hList1"/>
    <dgm:cxn modelId="{A0F31081-B7B8-4153-8290-D0F15D6358E1}" type="presOf" srcId="{C61D2A77-74FD-44BA-8443-13912B7A9FF5}" destId="{03BEE170-26DE-484E-940D-94368020E15F}" srcOrd="0" destOrd="4" presId="urn:microsoft.com/office/officeart/2005/8/layout/hList1"/>
    <dgm:cxn modelId="{9AE9D85D-E014-4753-A8CD-4D92BD91DAAC}" type="presOf" srcId="{F8DD41D9-39AF-4242-AD3A-F2ED7EDFB856}" destId="{03BEE170-26DE-484E-940D-94368020E15F}" srcOrd="0" destOrd="6" presId="urn:microsoft.com/office/officeart/2005/8/layout/hList1"/>
    <dgm:cxn modelId="{E9FB91EE-0634-496E-855C-717880027E7F}" srcId="{F57AA778-C056-471C-B92B-8D41FBDDD114}" destId="{A22259A1-20D5-46CB-BD1C-814906FEF5A1}" srcOrd="1" destOrd="0" parTransId="{3529D7A3-D298-453A-BFBD-BC07C7BF78DB}" sibTransId="{AE5947CE-3CB0-4DEE-BF1E-94D0F359FCC4}"/>
    <dgm:cxn modelId="{132F1A99-1CB0-4455-A5EB-62C132AF884E}" srcId="{AC7130D4-3F88-46EE-8583-8724E12A466C}" destId="{AE069B5F-D043-4FBD-9F83-1F878F891E89}" srcOrd="4" destOrd="0" parTransId="{1B6B8921-F42C-46DA-A224-3053EB61CD87}" sibTransId="{F608F35F-97E3-49EE-8E0D-4C47F32211BF}"/>
    <dgm:cxn modelId="{8FE1A692-0F15-4559-8113-65BEEE05ABF7}" type="presOf" srcId="{87E17B2E-4139-4989-83B6-1D1970F58DF5}" destId="{F86F29AB-8193-4072-BFED-81F28533356B}" srcOrd="0" destOrd="1" presId="urn:microsoft.com/office/officeart/2005/8/layout/hList1"/>
    <dgm:cxn modelId="{E8F72DAE-83A6-41AC-B7B2-A604A9B658DE}" srcId="{5D64017E-BEE1-4D57-BFE4-3CCFD052227C}" destId="{F57AA778-C056-471C-B92B-8D41FBDDD114}" srcOrd="0" destOrd="0" parTransId="{C879208D-B07E-4E9F-BEA5-170F79CAF950}" sibTransId="{269E5CC8-2BBC-4EF4-9253-1D85F529C8F9}"/>
    <dgm:cxn modelId="{7160EDEB-1C38-4EFA-BBBF-B53D7CA48278}" srcId="{5D64017E-BEE1-4D57-BFE4-3CCFD052227C}" destId="{AC7130D4-3F88-46EE-8583-8724E12A466C}" srcOrd="1" destOrd="0" parTransId="{FC159F7F-A6A7-431C-9492-65F4189CD857}" sibTransId="{7F99762B-0318-49E3-BAF3-4680E9342A1F}"/>
    <dgm:cxn modelId="{898C4A6D-D462-4151-A989-D4257C8F3BE6}" type="presOf" srcId="{AC7130D4-3F88-46EE-8583-8724E12A466C}" destId="{04A2DAAB-9266-4E68-9617-02A6AECB0B0E}" srcOrd="0" destOrd="0" presId="urn:microsoft.com/office/officeart/2005/8/layout/hList1"/>
    <dgm:cxn modelId="{F871ECC7-E246-4803-AB4A-694C0864311A}" type="presOf" srcId="{48FDA95D-4A42-4D72-B9A4-DD0569951365}" destId="{03BEE170-26DE-484E-940D-94368020E15F}" srcOrd="0" destOrd="5" presId="urn:microsoft.com/office/officeart/2005/8/layout/hList1"/>
    <dgm:cxn modelId="{CAE4C69E-F705-46AA-BDD2-FA2537D01975}" srcId="{F57AA778-C056-471C-B92B-8D41FBDDD114}" destId="{C90B0528-5FE7-43A1-9F09-CCB9912E2D7C}" srcOrd="7" destOrd="0" parTransId="{462E10F2-B72C-4A18-BC82-0ED85C88C03C}" sibTransId="{2BCD6284-08E3-426D-9ED3-CDB3370B4BA4}"/>
    <dgm:cxn modelId="{AC8D8998-F7B2-4FD9-B1C8-448454A166FE}" srcId="{F57AA778-C056-471C-B92B-8D41FBDDD114}" destId="{48FDA95D-4A42-4D72-B9A4-DD0569951365}" srcOrd="5" destOrd="0" parTransId="{D0CE7815-AE91-46B4-87D3-D85C6A47418C}" sibTransId="{991B6F2D-4493-41A8-9C99-ECC8E418FBFD}"/>
    <dgm:cxn modelId="{BB7FFF10-58CC-47C6-B261-B2E7DF0C2DF3}" type="presOf" srcId="{AE069B5F-D043-4FBD-9F83-1F878F891E89}" destId="{F86F29AB-8193-4072-BFED-81F28533356B}" srcOrd="0" destOrd="4" presId="urn:microsoft.com/office/officeart/2005/8/layout/hList1"/>
    <dgm:cxn modelId="{8DB31678-28D6-44A1-B23D-E5505AACEBA7}" type="presOf" srcId="{C90B0528-5FE7-43A1-9F09-CCB9912E2D7C}" destId="{03BEE170-26DE-484E-940D-94368020E15F}" srcOrd="0" destOrd="7" presId="urn:microsoft.com/office/officeart/2005/8/layout/hList1"/>
    <dgm:cxn modelId="{DAE70D3A-1AF2-47CB-9470-BB61E0827644}" srcId="{F57AA778-C056-471C-B92B-8D41FBDDD114}" destId="{C61D2A77-74FD-44BA-8443-13912B7A9FF5}" srcOrd="4" destOrd="0" parTransId="{08AAC5C1-EA5C-41C5-8B02-CA1329D85D28}" sibTransId="{F3350770-DBD5-428B-BEBD-1DD26AD11B8C}"/>
    <dgm:cxn modelId="{AFEC1C89-931B-4D90-921E-9C202C0BEFEE}" srcId="{AC7130D4-3F88-46EE-8583-8724E12A466C}" destId="{E6673C17-6C3A-4A3A-8881-0278BFDD4018}" srcOrd="0" destOrd="0" parTransId="{6771F794-8DE8-4A7A-B2A8-D3B7F7A2BB8C}" sibTransId="{6E4E416D-8063-4BBB-8D1E-D52474B7FF70}"/>
    <dgm:cxn modelId="{E5B723DF-5B83-490D-90C2-C4D03159D4DC}" srcId="{F57AA778-C056-471C-B92B-8D41FBDDD114}" destId="{8B70871A-2F97-4BFE-939D-9EE3D5634DE1}" srcOrd="3" destOrd="0" parTransId="{FCF52F4E-CDC0-4B37-B08C-ABC795CD62ED}" sibTransId="{611F48DF-9438-429E-90FF-D723B2F943AE}"/>
    <dgm:cxn modelId="{5402F450-96F2-4ED8-80A1-32844786D7B5}" srcId="{F57AA778-C056-471C-B92B-8D41FBDDD114}" destId="{F8DD41D9-39AF-4242-AD3A-F2ED7EDFB856}" srcOrd="6" destOrd="0" parTransId="{9A196040-6257-46A3-BD90-5C30D0A2D026}" sibTransId="{6AE8BF56-9225-4A0C-AD2C-B554DB0A018C}"/>
    <dgm:cxn modelId="{8E542C39-93A7-4F80-A9B7-46176368045C}" type="presOf" srcId="{5D64017E-BEE1-4D57-BFE4-3CCFD052227C}" destId="{A1404166-7889-49F6-84F9-BBED9BD13B09}" srcOrd="0" destOrd="0" presId="urn:microsoft.com/office/officeart/2005/8/layout/hList1"/>
    <dgm:cxn modelId="{D85D7427-FD19-4016-A6E9-5F38CCA2EB53}" type="presParOf" srcId="{A1404166-7889-49F6-84F9-BBED9BD13B09}" destId="{410862CE-0B32-432C-8E4A-5BB3F01B52C6}" srcOrd="0" destOrd="0" presId="urn:microsoft.com/office/officeart/2005/8/layout/hList1"/>
    <dgm:cxn modelId="{EA929BF3-6844-479F-B760-3CBF9857DCFB}" type="presParOf" srcId="{410862CE-0B32-432C-8E4A-5BB3F01B52C6}" destId="{62208678-AB3B-43B7-B7B4-57F4001B0473}" srcOrd="0" destOrd="0" presId="urn:microsoft.com/office/officeart/2005/8/layout/hList1"/>
    <dgm:cxn modelId="{CC9B609C-DCF3-47C8-ABC5-B68770FCB1A2}" type="presParOf" srcId="{410862CE-0B32-432C-8E4A-5BB3F01B52C6}" destId="{03BEE170-26DE-484E-940D-94368020E15F}" srcOrd="1" destOrd="0" presId="urn:microsoft.com/office/officeart/2005/8/layout/hList1"/>
    <dgm:cxn modelId="{F2647BBB-5CF0-431A-BBFF-45A82321B404}" type="presParOf" srcId="{A1404166-7889-49F6-84F9-BBED9BD13B09}" destId="{F6BBE15B-2AAC-4E2A-9888-62A25E3E5FEE}" srcOrd="1" destOrd="0" presId="urn:microsoft.com/office/officeart/2005/8/layout/hList1"/>
    <dgm:cxn modelId="{8783C956-974E-454C-BC7B-56FC8F9CF6EC}" type="presParOf" srcId="{A1404166-7889-49F6-84F9-BBED9BD13B09}" destId="{A35E285E-089D-4254-8147-02B6BB7F7CA5}" srcOrd="2" destOrd="0" presId="urn:microsoft.com/office/officeart/2005/8/layout/hList1"/>
    <dgm:cxn modelId="{D42B556D-7CB5-486E-80A4-EEE0F22D9A12}" type="presParOf" srcId="{A35E285E-089D-4254-8147-02B6BB7F7CA5}" destId="{04A2DAAB-9266-4E68-9617-02A6AECB0B0E}" srcOrd="0" destOrd="0" presId="urn:microsoft.com/office/officeart/2005/8/layout/hList1"/>
    <dgm:cxn modelId="{69256201-5B9E-460A-A041-A438CEBC5C7A}" type="presParOf" srcId="{A35E285E-089D-4254-8147-02B6BB7F7CA5}" destId="{F86F29AB-8193-4072-BFED-81F28533356B}" srcOrd="1" destOrd="0" presId="urn:microsoft.com/office/officeart/2005/8/layout/hList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9A858B5D-DB9D-497D-8C7E-FFD301DA0F55}" type="doc">
      <dgm:prSet loTypeId="urn:microsoft.com/office/officeart/2005/8/layout/hProcess11" loCatId="process" qsTypeId="urn:microsoft.com/office/officeart/2005/8/quickstyle/simple1" qsCatId="simple" csTypeId="urn:microsoft.com/office/officeart/2005/8/colors/accent1_2" csCatId="accent1" phldr="1"/>
      <dgm:spPr/>
    </dgm:pt>
    <dgm:pt modelId="{83936523-17CB-4D9E-B53B-45D7CECEBB7E}">
      <dgm:prSet phldrT="[Text]"/>
      <dgm:spPr>
        <a:xfrm>
          <a:off x="2445" y="0"/>
          <a:ext cx="1176249" cy="548640"/>
        </a:xfrm>
        <a:noFill/>
        <a:ln>
          <a:noFill/>
        </a:ln>
        <a:effectLst/>
      </dgm:spPr>
      <dgm:t>
        <a:bodyPr/>
        <a:lstStyle/>
        <a:p>
          <a:r>
            <a:rPr lang="ka-GE" b="1" dirty="0" smtClean="0">
              <a:solidFill>
                <a:srgbClr val="25A2A6"/>
              </a:solidFill>
              <a:effectLst/>
              <a:latin typeface="Sylfaen" panose="010A0502050306030303" pitchFamily="18" charset="0"/>
              <a:ea typeface="+mn-ea"/>
              <a:cs typeface="+mn-cs"/>
            </a:rPr>
            <a:t>2011-2012 </a:t>
          </a:r>
          <a:r>
            <a:rPr lang="ka-GE" b="1" dirty="0">
              <a:solidFill>
                <a:srgbClr val="25A2A6"/>
              </a:solidFill>
              <a:effectLst/>
              <a:latin typeface="Sylfaen" panose="010A0502050306030303" pitchFamily="18" charset="0"/>
              <a:ea typeface="+mn-ea"/>
              <a:cs typeface="+mn-cs"/>
            </a:rPr>
            <a:t>წლები </a:t>
          </a:r>
          <a:endParaRPr lang="en-US" b="1" dirty="0" smtClean="0">
            <a:solidFill>
              <a:srgbClr val="25A2A6"/>
            </a:solidFill>
            <a:effectLst/>
            <a:latin typeface="Sylfaen" panose="010A0502050306030303" pitchFamily="18" charset="0"/>
            <a:ea typeface="+mn-ea"/>
            <a:cs typeface="+mn-cs"/>
          </a:endParaRPr>
        </a:p>
        <a:p>
          <a:r>
            <a:rPr lang="ka-GE" b="1" dirty="0">
              <a:solidFill>
                <a:srgbClr val="F18918"/>
              </a:solidFill>
              <a:latin typeface="Sylfaen" panose="010A0502050306030303" pitchFamily="18" charset="0"/>
              <a:ea typeface="+mn-ea"/>
              <a:cs typeface="+mn-cs"/>
            </a:rPr>
            <a:t>15 </a:t>
          </a:r>
          <a:r>
            <a:rPr lang="ka-GE" b="1" dirty="0" smtClean="0">
              <a:solidFill>
                <a:srgbClr val="F18918"/>
              </a:solidFill>
              <a:latin typeface="Sylfaen" panose="010A0502050306030303" pitchFamily="18" charset="0"/>
              <a:ea typeface="+mn-ea"/>
              <a:cs typeface="+mn-cs"/>
            </a:rPr>
            <a:t>ლარ</a:t>
          </a:r>
          <a:r>
            <a:rPr lang="ka-GE" b="1" dirty="0">
              <a:solidFill>
                <a:srgbClr val="F18918"/>
              </a:solidFill>
              <a:latin typeface="Sylfaen" panose="010A0502050306030303" pitchFamily="18" charset="0"/>
              <a:ea typeface="+mn-ea"/>
              <a:cs typeface="+mn-cs"/>
            </a:rPr>
            <a:t>ი</a:t>
          </a:r>
          <a:endParaRPr lang="en-US">
            <a:solidFill>
              <a:sysClr val="windowText" lastClr="000000">
                <a:hueOff val="0"/>
                <a:satOff val="0"/>
                <a:lumOff val="0"/>
                <a:alphaOff val="0"/>
              </a:sysClr>
            </a:solidFill>
            <a:latin typeface="Calibri" panose="020F0502020204030204"/>
            <a:ea typeface="+mn-ea"/>
            <a:cs typeface="+mn-cs"/>
          </a:endParaRPr>
        </a:p>
      </dgm:t>
    </dgm:pt>
    <dgm:pt modelId="{1BEC752C-4B55-4056-AA5B-7B274350F14D}" type="parTrans" cxnId="{1DAA9787-798B-4B41-8C1D-6C4C1D98055C}">
      <dgm:prSet/>
      <dgm:spPr/>
      <dgm:t>
        <a:bodyPr/>
        <a:lstStyle/>
        <a:p>
          <a:endParaRPr lang="en-US"/>
        </a:p>
      </dgm:t>
    </dgm:pt>
    <dgm:pt modelId="{B98A57E7-938F-4020-8C78-25C30EA767A8}" type="sibTrans" cxnId="{1DAA9787-798B-4B41-8C1D-6C4C1D98055C}">
      <dgm:prSet/>
      <dgm:spPr/>
      <dgm:t>
        <a:bodyPr/>
        <a:lstStyle/>
        <a:p>
          <a:endParaRPr lang="en-US"/>
        </a:p>
      </dgm:t>
    </dgm:pt>
    <dgm:pt modelId="{108E6366-A6BE-4588-8DAA-30C526D3AC7B}">
      <dgm:prSet phldrT="[Text]" custT="1"/>
      <dgm:spPr>
        <a:xfrm>
          <a:off x="1237507" y="822960"/>
          <a:ext cx="1176249" cy="548640"/>
        </a:xfrm>
        <a:noFill/>
        <a:ln>
          <a:noFill/>
        </a:ln>
        <a:effectLst/>
      </dgm:spPr>
      <dgm:t>
        <a:bodyPr/>
        <a:lstStyle/>
        <a:p>
          <a:r>
            <a:rPr lang="ka-GE" sz="900" b="1" dirty="0">
              <a:solidFill>
                <a:srgbClr val="25A2A6"/>
              </a:solidFill>
              <a:latin typeface="Sylfaen" panose="010A0502050306030303" pitchFamily="18" charset="0"/>
              <a:ea typeface="+mn-ea"/>
              <a:cs typeface="+mn-cs"/>
            </a:rPr>
            <a:t>2013 – 2015 წლები</a:t>
          </a:r>
          <a:endParaRPr lang="en-US" sz="900" dirty="0" smtClean="0">
            <a:solidFill>
              <a:sysClr val="windowText" lastClr="000000">
                <a:hueOff val="0"/>
                <a:satOff val="0"/>
                <a:lumOff val="0"/>
                <a:alphaOff val="0"/>
              </a:sysClr>
            </a:solidFill>
            <a:effectLst/>
            <a:latin typeface="Times New Roman" panose="02020603050405020304" pitchFamily="18" charset="0"/>
            <a:ea typeface="+mn-ea"/>
            <a:cs typeface="+mn-cs"/>
          </a:endParaRPr>
        </a:p>
        <a:p>
          <a:r>
            <a:rPr lang="ka-GE" sz="900" b="1" dirty="0">
              <a:solidFill>
                <a:srgbClr val="F18918"/>
              </a:solidFill>
              <a:latin typeface="Sylfaen" panose="010A0502050306030303" pitchFamily="18" charset="0"/>
              <a:ea typeface="+mn-ea"/>
              <a:cs typeface="+mn-cs"/>
            </a:rPr>
            <a:t>18 ლარი</a:t>
          </a:r>
          <a:endParaRPr lang="en-US" sz="900">
            <a:solidFill>
              <a:sysClr val="windowText" lastClr="000000">
                <a:hueOff val="0"/>
                <a:satOff val="0"/>
                <a:lumOff val="0"/>
                <a:alphaOff val="0"/>
              </a:sysClr>
            </a:solidFill>
            <a:latin typeface="Calibri" panose="020F0502020204030204"/>
            <a:ea typeface="+mn-ea"/>
            <a:cs typeface="+mn-cs"/>
          </a:endParaRPr>
        </a:p>
      </dgm:t>
    </dgm:pt>
    <dgm:pt modelId="{3F55FBEB-E772-488B-9FE6-DE1D22F2C08B}" type="parTrans" cxnId="{9608AE99-6E62-4BEF-833E-3D31F8B50906}">
      <dgm:prSet/>
      <dgm:spPr/>
      <dgm:t>
        <a:bodyPr/>
        <a:lstStyle/>
        <a:p>
          <a:endParaRPr lang="en-US"/>
        </a:p>
      </dgm:t>
    </dgm:pt>
    <dgm:pt modelId="{8572DE9F-63C5-45C3-9812-D88CD4254733}" type="sibTrans" cxnId="{9608AE99-6E62-4BEF-833E-3D31F8B50906}">
      <dgm:prSet/>
      <dgm:spPr/>
      <dgm:t>
        <a:bodyPr/>
        <a:lstStyle/>
        <a:p>
          <a:endParaRPr lang="en-US"/>
        </a:p>
      </dgm:t>
    </dgm:pt>
    <dgm:pt modelId="{FA239E77-42EA-4D46-ABD8-F3B188A01699}">
      <dgm:prSet phldrT="[Text]"/>
      <dgm:spPr>
        <a:xfrm>
          <a:off x="2472568" y="0"/>
          <a:ext cx="1176249" cy="548640"/>
        </a:xfrm>
        <a:noFill/>
        <a:ln>
          <a:noFill/>
        </a:ln>
        <a:effectLst/>
      </dgm:spPr>
      <dgm:t>
        <a:bodyPr/>
        <a:lstStyle/>
        <a:p>
          <a:r>
            <a:rPr lang="ka-GE" b="1" dirty="0" smtClean="0">
              <a:solidFill>
                <a:srgbClr val="25A2A6"/>
              </a:solidFill>
              <a:effectLst/>
              <a:latin typeface="Sylfaen" panose="010A0502050306030303" pitchFamily="18" charset="0"/>
              <a:ea typeface="+mn-ea"/>
              <a:cs typeface="+mn-cs"/>
            </a:rPr>
            <a:t>2016 </a:t>
          </a:r>
          <a:r>
            <a:rPr lang="ka-GE" b="1" dirty="0">
              <a:solidFill>
                <a:srgbClr val="25A2A6"/>
              </a:solidFill>
              <a:effectLst/>
              <a:latin typeface="Sylfaen" panose="010A0502050306030303" pitchFamily="18" charset="0"/>
              <a:ea typeface="+mn-ea"/>
              <a:cs typeface="+mn-cs"/>
            </a:rPr>
            <a:t>−2018 </a:t>
          </a:r>
          <a:r>
            <a:rPr lang="ka-GE" b="1" dirty="0" smtClean="0">
              <a:solidFill>
                <a:srgbClr val="25A2A6"/>
              </a:solidFill>
              <a:effectLst/>
              <a:latin typeface="Sylfaen" panose="010A0502050306030303" pitchFamily="18" charset="0"/>
              <a:ea typeface="+mn-ea"/>
              <a:cs typeface="+mn-cs"/>
            </a:rPr>
            <a:t>წლები</a:t>
          </a:r>
        </a:p>
        <a:p>
          <a:r>
            <a:rPr lang="ka-GE" b="1" dirty="0">
              <a:solidFill>
                <a:srgbClr val="F18918"/>
              </a:solidFill>
              <a:latin typeface="Sylfaen" panose="010A0502050306030303" pitchFamily="18" charset="0"/>
              <a:ea typeface="+mn-ea"/>
              <a:cs typeface="+mn-cs"/>
            </a:rPr>
            <a:t>18.5 ლარი</a:t>
          </a:r>
          <a:r>
            <a:rPr lang="ka-GE" b="1" dirty="0" smtClean="0">
              <a:solidFill>
                <a:srgbClr val="25A2A6"/>
              </a:solidFill>
              <a:effectLst/>
              <a:latin typeface="Sylfaen" panose="010A0502050306030303" pitchFamily="18" charset="0"/>
              <a:ea typeface="+mn-ea"/>
              <a:cs typeface="+mn-cs"/>
            </a:rPr>
            <a:t> </a:t>
          </a:r>
          <a:endParaRPr lang="en-US">
            <a:solidFill>
              <a:sysClr val="windowText" lastClr="000000">
                <a:hueOff val="0"/>
                <a:satOff val="0"/>
                <a:lumOff val="0"/>
                <a:alphaOff val="0"/>
              </a:sysClr>
            </a:solidFill>
            <a:latin typeface="Calibri" panose="020F0502020204030204"/>
            <a:ea typeface="+mn-ea"/>
            <a:cs typeface="+mn-cs"/>
          </a:endParaRPr>
        </a:p>
      </dgm:t>
    </dgm:pt>
    <dgm:pt modelId="{D593BAEF-441D-463F-BFF9-521EA18B735D}" type="parTrans" cxnId="{BA1D6A57-79BF-4424-B908-0600328134EA}">
      <dgm:prSet/>
      <dgm:spPr/>
      <dgm:t>
        <a:bodyPr/>
        <a:lstStyle/>
        <a:p>
          <a:endParaRPr lang="en-US"/>
        </a:p>
      </dgm:t>
    </dgm:pt>
    <dgm:pt modelId="{0B76C8C0-B658-478A-B8CA-9FF70D4A1FB3}" type="sibTrans" cxnId="{BA1D6A57-79BF-4424-B908-0600328134EA}">
      <dgm:prSet/>
      <dgm:spPr/>
      <dgm:t>
        <a:bodyPr/>
        <a:lstStyle/>
        <a:p>
          <a:endParaRPr lang="en-US"/>
        </a:p>
      </dgm:t>
    </dgm:pt>
    <dgm:pt modelId="{7CDEB56C-CAED-4119-8657-DF9B48801418}">
      <dgm:prSet custT="1"/>
      <dgm:spPr>
        <a:xfrm>
          <a:off x="3707630" y="822960"/>
          <a:ext cx="1176249" cy="548640"/>
        </a:xfrm>
        <a:noFill/>
        <a:ln>
          <a:noFill/>
        </a:ln>
        <a:effectLst/>
      </dgm:spPr>
      <dgm:t>
        <a:bodyPr/>
        <a:lstStyle/>
        <a:p>
          <a:r>
            <a:rPr lang="ka-GE" sz="900" b="1" dirty="0" smtClean="0">
              <a:solidFill>
                <a:srgbClr val="25A2A6"/>
              </a:solidFill>
              <a:effectLst/>
              <a:latin typeface="Sylfaen" panose="010A0502050306030303" pitchFamily="18" charset="0"/>
              <a:ea typeface="+mn-ea"/>
              <a:cs typeface="+mn-cs"/>
            </a:rPr>
            <a:t>2019 წელი</a:t>
          </a:r>
          <a:endParaRPr lang="ka-GE" sz="900" dirty="0">
            <a:solidFill>
              <a:sysClr val="windowText" lastClr="000000">
                <a:hueOff val="0"/>
                <a:satOff val="0"/>
                <a:lumOff val="0"/>
                <a:alphaOff val="0"/>
              </a:sysClr>
            </a:solidFill>
            <a:latin typeface="Sylfaen" panose="010A0502050306030303" pitchFamily="18" charset="0"/>
            <a:ea typeface="+mn-ea"/>
            <a:cs typeface="+mn-cs"/>
          </a:endParaRPr>
        </a:p>
        <a:p>
          <a:r>
            <a:rPr lang="ka-GE" sz="900" b="1" dirty="0" smtClean="0">
              <a:solidFill>
                <a:srgbClr val="F18918"/>
              </a:solidFill>
              <a:effectLst/>
              <a:latin typeface="Sylfaen" panose="010A0502050306030303" pitchFamily="18" charset="0"/>
              <a:ea typeface="+mn-ea"/>
              <a:cs typeface="+mn-cs"/>
            </a:rPr>
            <a:t>19 </a:t>
          </a:r>
          <a:r>
            <a:rPr lang="ka-GE" sz="900" b="1" dirty="0">
              <a:solidFill>
                <a:srgbClr val="F18918"/>
              </a:solidFill>
              <a:effectLst/>
              <a:latin typeface="Sylfaen" panose="010A0502050306030303" pitchFamily="18" charset="0"/>
              <a:ea typeface="+mn-ea"/>
              <a:cs typeface="+mn-cs"/>
            </a:rPr>
            <a:t>ლარი</a:t>
          </a:r>
          <a:endParaRPr lang="en-US" sz="900">
            <a:solidFill>
              <a:sysClr val="windowText" lastClr="000000">
                <a:hueOff val="0"/>
                <a:satOff val="0"/>
                <a:lumOff val="0"/>
                <a:alphaOff val="0"/>
              </a:sysClr>
            </a:solidFill>
            <a:latin typeface="Calibri" panose="020F0502020204030204"/>
            <a:ea typeface="+mn-ea"/>
            <a:cs typeface="+mn-cs"/>
          </a:endParaRPr>
        </a:p>
      </dgm:t>
    </dgm:pt>
    <dgm:pt modelId="{9DBAF807-F71B-4D8A-87E0-84E2636D17A8}" type="parTrans" cxnId="{5727D750-3FC4-41AC-B23E-8887BEE598C9}">
      <dgm:prSet/>
      <dgm:spPr/>
      <dgm:t>
        <a:bodyPr/>
        <a:lstStyle/>
        <a:p>
          <a:endParaRPr lang="en-US"/>
        </a:p>
      </dgm:t>
    </dgm:pt>
    <dgm:pt modelId="{7B2E6A4D-617A-43B9-BDE9-73403049E7B6}" type="sibTrans" cxnId="{5727D750-3FC4-41AC-B23E-8887BEE598C9}">
      <dgm:prSet/>
      <dgm:spPr/>
      <dgm:t>
        <a:bodyPr/>
        <a:lstStyle/>
        <a:p>
          <a:endParaRPr lang="en-US"/>
        </a:p>
      </dgm:t>
    </dgm:pt>
    <dgm:pt modelId="{0B658500-2273-48B3-865D-9BF29CD5C080}" type="pres">
      <dgm:prSet presAssocID="{9A858B5D-DB9D-497D-8C7E-FFD301DA0F55}" presName="Name0" presStyleCnt="0">
        <dgm:presLayoutVars>
          <dgm:dir/>
          <dgm:resizeHandles val="exact"/>
        </dgm:presLayoutVars>
      </dgm:prSet>
      <dgm:spPr/>
    </dgm:pt>
    <dgm:pt modelId="{031D385A-C483-4B78-9AB4-970B0EDDA0FA}" type="pres">
      <dgm:prSet presAssocID="{9A858B5D-DB9D-497D-8C7E-FFD301DA0F55}" presName="arrow" presStyleLbl="bgShp" presStyleIdx="0" presStyleCnt="1"/>
      <dgm:spPr>
        <a:xfrm>
          <a:off x="0" y="411480"/>
          <a:ext cx="5429250" cy="548640"/>
        </a:xfrm>
        <a:prstGeom prst="notchedRightArrow">
          <a:avLst/>
        </a:prstGeom>
        <a:solidFill>
          <a:srgbClr val="47C3D0"/>
        </a:solidFill>
        <a:ln>
          <a:solidFill>
            <a:srgbClr val="47C3D0"/>
          </a:solidFill>
        </a:ln>
        <a:effectLst/>
      </dgm:spPr>
    </dgm:pt>
    <dgm:pt modelId="{3EA2D8E4-D016-48FF-936F-EED1583B4DDD}" type="pres">
      <dgm:prSet presAssocID="{9A858B5D-DB9D-497D-8C7E-FFD301DA0F55}" presName="points" presStyleCnt="0"/>
      <dgm:spPr/>
    </dgm:pt>
    <dgm:pt modelId="{55361EAF-FD23-48CD-B50B-3AC19790BF67}" type="pres">
      <dgm:prSet presAssocID="{83936523-17CB-4D9E-B53B-45D7CECEBB7E}" presName="compositeA" presStyleCnt="0"/>
      <dgm:spPr/>
    </dgm:pt>
    <dgm:pt modelId="{82845F67-23B1-4BE9-AEFC-E61C96D5F92C}" type="pres">
      <dgm:prSet presAssocID="{83936523-17CB-4D9E-B53B-45D7CECEBB7E}" presName="textA" presStyleLbl="revTx" presStyleIdx="0" presStyleCnt="4">
        <dgm:presLayoutVars>
          <dgm:bulletEnabled val="1"/>
        </dgm:presLayoutVars>
      </dgm:prSet>
      <dgm:spPr>
        <a:prstGeom prst="rect">
          <a:avLst/>
        </a:prstGeom>
      </dgm:spPr>
      <dgm:t>
        <a:bodyPr/>
        <a:lstStyle/>
        <a:p>
          <a:endParaRPr lang="en-US"/>
        </a:p>
      </dgm:t>
    </dgm:pt>
    <dgm:pt modelId="{6BAA89EE-BD3B-445E-B097-283648F7525C}" type="pres">
      <dgm:prSet presAssocID="{83936523-17CB-4D9E-B53B-45D7CECEBB7E}" presName="circleA" presStyleLbl="node1" presStyleIdx="0" presStyleCnt="4"/>
      <dgm:spPr>
        <a:xfrm>
          <a:off x="521990" y="617220"/>
          <a:ext cx="137160" cy="137160"/>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pt>
    <dgm:pt modelId="{C3FC8F89-D614-445D-AA3B-017E9F5012DE}" type="pres">
      <dgm:prSet presAssocID="{83936523-17CB-4D9E-B53B-45D7CECEBB7E}" presName="spaceA" presStyleCnt="0"/>
      <dgm:spPr/>
    </dgm:pt>
    <dgm:pt modelId="{5EA16BB4-44C4-4462-A016-C29463A1A0CF}" type="pres">
      <dgm:prSet presAssocID="{B98A57E7-938F-4020-8C78-25C30EA767A8}" presName="space" presStyleCnt="0"/>
      <dgm:spPr/>
    </dgm:pt>
    <dgm:pt modelId="{3B310C3D-3D70-4A0E-8356-E4C05B83209E}" type="pres">
      <dgm:prSet presAssocID="{108E6366-A6BE-4588-8DAA-30C526D3AC7B}" presName="compositeB" presStyleCnt="0"/>
      <dgm:spPr/>
    </dgm:pt>
    <dgm:pt modelId="{E91F6616-3143-4465-84F3-D47CB94276C3}" type="pres">
      <dgm:prSet presAssocID="{108E6366-A6BE-4588-8DAA-30C526D3AC7B}" presName="textB" presStyleLbl="revTx" presStyleIdx="1" presStyleCnt="4">
        <dgm:presLayoutVars>
          <dgm:bulletEnabled val="1"/>
        </dgm:presLayoutVars>
      </dgm:prSet>
      <dgm:spPr>
        <a:prstGeom prst="rect">
          <a:avLst/>
        </a:prstGeom>
      </dgm:spPr>
      <dgm:t>
        <a:bodyPr/>
        <a:lstStyle/>
        <a:p>
          <a:endParaRPr lang="en-US"/>
        </a:p>
      </dgm:t>
    </dgm:pt>
    <dgm:pt modelId="{1ABF3567-3801-4EE4-9EC4-390AF2D25527}" type="pres">
      <dgm:prSet presAssocID="{108E6366-A6BE-4588-8DAA-30C526D3AC7B}" presName="circleB" presStyleLbl="node1" presStyleIdx="1" presStyleCnt="4"/>
      <dgm:spPr>
        <a:xfrm>
          <a:off x="1757051" y="617220"/>
          <a:ext cx="137160" cy="137160"/>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pt>
    <dgm:pt modelId="{117AD367-7F1A-4A47-BF2E-717F21381B7F}" type="pres">
      <dgm:prSet presAssocID="{108E6366-A6BE-4588-8DAA-30C526D3AC7B}" presName="spaceB" presStyleCnt="0"/>
      <dgm:spPr/>
    </dgm:pt>
    <dgm:pt modelId="{3DE743DB-BABD-497F-9475-5341961E0B0F}" type="pres">
      <dgm:prSet presAssocID="{8572DE9F-63C5-45C3-9812-D88CD4254733}" presName="space" presStyleCnt="0"/>
      <dgm:spPr/>
    </dgm:pt>
    <dgm:pt modelId="{6F1AE694-3FEC-4FD9-AFA5-2FDF983583E0}" type="pres">
      <dgm:prSet presAssocID="{FA239E77-42EA-4D46-ABD8-F3B188A01699}" presName="compositeA" presStyleCnt="0"/>
      <dgm:spPr/>
    </dgm:pt>
    <dgm:pt modelId="{20073671-3B40-402F-A329-B3B59975B05C}" type="pres">
      <dgm:prSet presAssocID="{FA239E77-42EA-4D46-ABD8-F3B188A01699}" presName="textA" presStyleLbl="revTx" presStyleIdx="2" presStyleCnt="4">
        <dgm:presLayoutVars>
          <dgm:bulletEnabled val="1"/>
        </dgm:presLayoutVars>
      </dgm:prSet>
      <dgm:spPr>
        <a:prstGeom prst="rect">
          <a:avLst/>
        </a:prstGeom>
      </dgm:spPr>
      <dgm:t>
        <a:bodyPr/>
        <a:lstStyle/>
        <a:p>
          <a:endParaRPr lang="en-US"/>
        </a:p>
      </dgm:t>
    </dgm:pt>
    <dgm:pt modelId="{14360310-A40F-4D94-812C-9630FAE4805F}" type="pres">
      <dgm:prSet presAssocID="{FA239E77-42EA-4D46-ABD8-F3B188A01699}" presName="circleA" presStyleLbl="node1" presStyleIdx="2" presStyleCnt="4"/>
      <dgm:spPr>
        <a:xfrm>
          <a:off x="2992113" y="617220"/>
          <a:ext cx="137160" cy="137160"/>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pt>
    <dgm:pt modelId="{4BF527F3-C8E2-4337-931A-06F1647F981F}" type="pres">
      <dgm:prSet presAssocID="{FA239E77-42EA-4D46-ABD8-F3B188A01699}" presName="spaceA" presStyleCnt="0"/>
      <dgm:spPr/>
    </dgm:pt>
    <dgm:pt modelId="{EFC7248B-F091-4223-8191-7057892A027A}" type="pres">
      <dgm:prSet presAssocID="{0B76C8C0-B658-478A-B8CA-9FF70D4A1FB3}" presName="space" presStyleCnt="0"/>
      <dgm:spPr/>
    </dgm:pt>
    <dgm:pt modelId="{14A23422-0673-4F2A-908E-96B75C9D20A2}" type="pres">
      <dgm:prSet presAssocID="{7CDEB56C-CAED-4119-8657-DF9B48801418}" presName="compositeB" presStyleCnt="0"/>
      <dgm:spPr/>
    </dgm:pt>
    <dgm:pt modelId="{73E7CDD0-98ED-4140-B56E-433EAB1B731C}" type="pres">
      <dgm:prSet presAssocID="{7CDEB56C-CAED-4119-8657-DF9B48801418}" presName="textB" presStyleLbl="revTx" presStyleIdx="3" presStyleCnt="4">
        <dgm:presLayoutVars>
          <dgm:bulletEnabled val="1"/>
        </dgm:presLayoutVars>
      </dgm:prSet>
      <dgm:spPr>
        <a:prstGeom prst="rect">
          <a:avLst/>
        </a:prstGeom>
      </dgm:spPr>
      <dgm:t>
        <a:bodyPr/>
        <a:lstStyle/>
        <a:p>
          <a:endParaRPr lang="en-US"/>
        </a:p>
      </dgm:t>
    </dgm:pt>
    <dgm:pt modelId="{3689876C-50FC-4E5F-9548-635FB5430911}" type="pres">
      <dgm:prSet presAssocID="{7CDEB56C-CAED-4119-8657-DF9B48801418}" presName="circleB" presStyleLbl="node1" presStyleIdx="3" presStyleCnt="4"/>
      <dgm:spPr>
        <a:xfrm>
          <a:off x="4227174" y="617220"/>
          <a:ext cx="137160" cy="137160"/>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pt>
    <dgm:pt modelId="{77A96233-01CA-468F-94C8-8973C6C32B1D}" type="pres">
      <dgm:prSet presAssocID="{7CDEB56C-CAED-4119-8657-DF9B48801418}" presName="spaceB" presStyleCnt="0"/>
      <dgm:spPr/>
    </dgm:pt>
  </dgm:ptLst>
  <dgm:cxnLst>
    <dgm:cxn modelId="{6435482D-43E3-47C4-80FB-5F12ED4FFD96}" type="presOf" srcId="{9A858B5D-DB9D-497D-8C7E-FFD301DA0F55}" destId="{0B658500-2273-48B3-865D-9BF29CD5C080}" srcOrd="0" destOrd="0" presId="urn:microsoft.com/office/officeart/2005/8/layout/hProcess11"/>
    <dgm:cxn modelId="{BA1D6A57-79BF-4424-B908-0600328134EA}" srcId="{9A858B5D-DB9D-497D-8C7E-FFD301DA0F55}" destId="{FA239E77-42EA-4D46-ABD8-F3B188A01699}" srcOrd="2" destOrd="0" parTransId="{D593BAEF-441D-463F-BFF9-521EA18B735D}" sibTransId="{0B76C8C0-B658-478A-B8CA-9FF70D4A1FB3}"/>
    <dgm:cxn modelId="{9608AE99-6E62-4BEF-833E-3D31F8B50906}" srcId="{9A858B5D-DB9D-497D-8C7E-FFD301DA0F55}" destId="{108E6366-A6BE-4588-8DAA-30C526D3AC7B}" srcOrd="1" destOrd="0" parTransId="{3F55FBEB-E772-488B-9FE6-DE1D22F2C08B}" sibTransId="{8572DE9F-63C5-45C3-9812-D88CD4254733}"/>
    <dgm:cxn modelId="{5727D750-3FC4-41AC-B23E-8887BEE598C9}" srcId="{9A858B5D-DB9D-497D-8C7E-FFD301DA0F55}" destId="{7CDEB56C-CAED-4119-8657-DF9B48801418}" srcOrd="3" destOrd="0" parTransId="{9DBAF807-F71B-4D8A-87E0-84E2636D17A8}" sibTransId="{7B2E6A4D-617A-43B9-BDE9-73403049E7B6}"/>
    <dgm:cxn modelId="{86D9CBC6-DD7D-41E5-AD69-2945AB3D7DC1}" type="presOf" srcId="{7CDEB56C-CAED-4119-8657-DF9B48801418}" destId="{73E7CDD0-98ED-4140-B56E-433EAB1B731C}" srcOrd="0" destOrd="0" presId="urn:microsoft.com/office/officeart/2005/8/layout/hProcess11"/>
    <dgm:cxn modelId="{B9437686-7ACF-419B-AAE0-35421A1C76D0}" type="presOf" srcId="{108E6366-A6BE-4588-8DAA-30C526D3AC7B}" destId="{E91F6616-3143-4465-84F3-D47CB94276C3}" srcOrd="0" destOrd="0" presId="urn:microsoft.com/office/officeart/2005/8/layout/hProcess11"/>
    <dgm:cxn modelId="{1DAA9787-798B-4B41-8C1D-6C4C1D98055C}" srcId="{9A858B5D-DB9D-497D-8C7E-FFD301DA0F55}" destId="{83936523-17CB-4D9E-B53B-45D7CECEBB7E}" srcOrd="0" destOrd="0" parTransId="{1BEC752C-4B55-4056-AA5B-7B274350F14D}" sibTransId="{B98A57E7-938F-4020-8C78-25C30EA767A8}"/>
    <dgm:cxn modelId="{999A3DF4-56EB-47D8-BCAB-A90F05F000F9}" type="presOf" srcId="{83936523-17CB-4D9E-B53B-45D7CECEBB7E}" destId="{82845F67-23B1-4BE9-AEFC-E61C96D5F92C}" srcOrd="0" destOrd="0" presId="urn:microsoft.com/office/officeart/2005/8/layout/hProcess11"/>
    <dgm:cxn modelId="{FFDDA694-28E1-44E7-85EA-98D944E13286}" type="presOf" srcId="{FA239E77-42EA-4D46-ABD8-F3B188A01699}" destId="{20073671-3B40-402F-A329-B3B59975B05C}" srcOrd="0" destOrd="0" presId="urn:microsoft.com/office/officeart/2005/8/layout/hProcess11"/>
    <dgm:cxn modelId="{859577E5-FDE0-4FD5-B25A-92B51C730677}" type="presParOf" srcId="{0B658500-2273-48B3-865D-9BF29CD5C080}" destId="{031D385A-C483-4B78-9AB4-970B0EDDA0FA}" srcOrd="0" destOrd="0" presId="urn:microsoft.com/office/officeart/2005/8/layout/hProcess11"/>
    <dgm:cxn modelId="{6FC6CBF3-0351-4B5D-AF9D-53E86A965ACB}" type="presParOf" srcId="{0B658500-2273-48B3-865D-9BF29CD5C080}" destId="{3EA2D8E4-D016-48FF-936F-EED1583B4DDD}" srcOrd="1" destOrd="0" presId="urn:microsoft.com/office/officeart/2005/8/layout/hProcess11"/>
    <dgm:cxn modelId="{F5D6F33B-16E1-4621-85A2-B5BE01B7E454}" type="presParOf" srcId="{3EA2D8E4-D016-48FF-936F-EED1583B4DDD}" destId="{55361EAF-FD23-48CD-B50B-3AC19790BF67}" srcOrd="0" destOrd="0" presId="urn:microsoft.com/office/officeart/2005/8/layout/hProcess11"/>
    <dgm:cxn modelId="{354D997F-FAED-4354-93B0-872759EFCF5A}" type="presParOf" srcId="{55361EAF-FD23-48CD-B50B-3AC19790BF67}" destId="{82845F67-23B1-4BE9-AEFC-E61C96D5F92C}" srcOrd="0" destOrd="0" presId="urn:microsoft.com/office/officeart/2005/8/layout/hProcess11"/>
    <dgm:cxn modelId="{13B0D206-C483-4DC0-B7C2-36F5E3C21701}" type="presParOf" srcId="{55361EAF-FD23-48CD-B50B-3AC19790BF67}" destId="{6BAA89EE-BD3B-445E-B097-283648F7525C}" srcOrd="1" destOrd="0" presId="urn:microsoft.com/office/officeart/2005/8/layout/hProcess11"/>
    <dgm:cxn modelId="{9FDE4C61-C0F8-4441-8037-25DB3F5823A3}" type="presParOf" srcId="{55361EAF-FD23-48CD-B50B-3AC19790BF67}" destId="{C3FC8F89-D614-445D-AA3B-017E9F5012DE}" srcOrd="2" destOrd="0" presId="urn:microsoft.com/office/officeart/2005/8/layout/hProcess11"/>
    <dgm:cxn modelId="{8B8B3545-38A8-45D4-A5B6-70261961CD95}" type="presParOf" srcId="{3EA2D8E4-D016-48FF-936F-EED1583B4DDD}" destId="{5EA16BB4-44C4-4462-A016-C29463A1A0CF}" srcOrd="1" destOrd="0" presId="urn:microsoft.com/office/officeart/2005/8/layout/hProcess11"/>
    <dgm:cxn modelId="{37944F8F-21E9-4275-8659-E0DF3F9703B2}" type="presParOf" srcId="{3EA2D8E4-D016-48FF-936F-EED1583B4DDD}" destId="{3B310C3D-3D70-4A0E-8356-E4C05B83209E}" srcOrd="2" destOrd="0" presId="urn:microsoft.com/office/officeart/2005/8/layout/hProcess11"/>
    <dgm:cxn modelId="{75C0E9D5-73ED-4B0A-B026-6E5202CAD093}" type="presParOf" srcId="{3B310C3D-3D70-4A0E-8356-E4C05B83209E}" destId="{E91F6616-3143-4465-84F3-D47CB94276C3}" srcOrd="0" destOrd="0" presId="urn:microsoft.com/office/officeart/2005/8/layout/hProcess11"/>
    <dgm:cxn modelId="{9618CBB2-B0B7-46C1-8FD0-1ACF3698C62B}" type="presParOf" srcId="{3B310C3D-3D70-4A0E-8356-E4C05B83209E}" destId="{1ABF3567-3801-4EE4-9EC4-390AF2D25527}" srcOrd="1" destOrd="0" presId="urn:microsoft.com/office/officeart/2005/8/layout/hProcess11"/>
    <dgm:cxn modelId="{515940E7-05D3-4133-9752-3295B52B2E7C}" type="presParOf" srcId="{3B310C3D-3D70-4A0E-8356-E4C05B83209E}" destId="{117AD367-7F1A-4A47-BF2E-717F21381B7F}" srcOrd="2" destOrd="0" presId="urn:microsoft.com/office/officeart/2005/8/layout/hProcess11"/>
    <dgm:cxn modelId="{E14331E0-5B69-4DA9-BB7E-E4A015C9CAF2}" type="presParOf" srcId="{3EA2D8E4-D016-48FF-936F-EED1583B4DDD}" destId="{3DE743DB-BABD-497F-9475-5341961E0B0F}" srcOrd="3" destOrd="0" presId="urn:microsoft.com/office/officeart/2005/8/layout/hProcess11"/>
    <dgm:cxn modelId="{2E1C1305-2078-4585-9CE0-7A8EC08A3318}" type="presParOf" srcId="{3EA2D8E4-D016-48FF-936F-EED1583B4DDD}" destId="{6F1AE694-3FEC-4FD9-AFA5-2FDF983583E0}" srcOrd="4" destOrd="0" presId="urn:microsoft.com/office/officeart/2005/8/layout/hProcess11"/>
    <dgm:cxn modelId="{F7B5BDDE-DEA9-47EB-83DF-BD88C2517A44}" type="presParOf" srcId="{6F1AE694-3FEC-4FD9-AFA5-2FDF983583E0}" destId="{20073671-3B40-402F-A329-B3B59975B05C}" srcOrd="0" destOrd="0" presId="urn:microsoft.com/office/officeart/2005/8/layout/hProcess11"/>
    <dgm:cxn modelId="{4DB83892-0BF8-432F-B814-30A7D029BEFC}" type="presParOf" srcId="{6F1AE694-3FEC-4FD9-AFA5-2FDF983583E0}" destId="{14360310-A40F-4D94-812C-9630FAE4805F}" srcOrd="1" destOrd="0" presId="urn:microsoft.com/office/officeart/2005/8/layout/hProcess11"/>
    <dgm:cxn modelId="{1FAB2D07-2E95-45F0-9C50-E76A5A980876}" type="presParOf" srcId="{6F1AE694-3FEC-4FD9-AFA5-2FDF983583E0}" destId="{4BF527F3-C8E2-4337-931A-06F1647F981F}" srcOrd="2" destOrd="0" presId="urn:microsoft.com/office/officeart/2005/8/layout/hProcess11"/>
    <dgm:cxn modelId="{8B35112A-391E-44AE-96EB-EAF1A08E0D47}" type="presParOf" srcId="{3EA2D8E4-D016-48FF-936F-EED1583B4DDD}" destId="{EFC7248B-F091-4223-8191-7057892A027A}" srcOrd="5" destOrd="0" presId="urn:microsoft.com/office/officeart/2005/8/layout/hProcess11"/>
    <dgm:cxn modelId="{C9FAE179-EE10-422E-B854-1A74AAAAF858}" type="presParOf" srcId="{3EA2D8E4-D016-48FF-936F-EED1583B4DDD}" destId="{14A23422-0673-4F2A-908E-96B75C9D20A2}" srcOrd="6" destOrd="0" presId="urn:microsoft.com/office/officeart/2005/8/layout/hProcess11"/>
    <dgm:cxn modelId="{110F7138-F24F-44F9-9DF6-88ED27E04BFA}" type="presParOf" srcId="{14A23422-0673-4F2A-908E-96B75C9D20A2}" destId="{73E7CDD0-98ED-4140-B56E-433EAB1B731C}" srcOrd="0" destOrd="0" presId="urn:microsoft.com/office/officeart/2005/8/layout/hProcess11"/>
    <dgm:cxn modelId="{E4FD9029-9E5E-4341-9907-166F99D48A16}" type="presParOf" srcId="{14A23422-0673-4F2A-908E-96B75C9D20A2}" destId="{3689876C-50FC-4E5F-9548-635FB5430911}" srcOrd="1" destOrd="0" presId="urn:microsoft.com/office/officeart/2005/8/layout/hProcess11"/>
    <dgm:cxn modelId="{F6916089-53F8-46A1-9E30-9CF86EF06796}" type="presParOf" srcId="{14A23422-0673-4F2A-908E-96B75C9D20A2}" destId="{77A96233-01CA-468F-94C8-8973C6C32B1D}" srcOrd="2" destOrd="0" presId="urn:microsoft.com/office/officeart/2005/8/layout/hProcess11"/>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8127DD-ABF0-4F61-BE40-7019F94ABAC1}">
      <dsp:nvSpPr>
        <dsp:cNvPr id="0" name=""/>
        <dsp:cNvSpPr/>
      </dsp:nvSpPr>
      <dsp:spPr>
        <a:xfrm>
          <a:off x="1934500" y="1118938"/>
          <a:ext cx="1542468" cy="1497360"/>
        </a:xfrm>
        <a:prstGeom prst="ellipse">
          <a:avLst/>
        </a:prstGeom>
        <a:solidFill>
          <a:schemeClr val="lt1">
            <a:hueOff val="0"/>
            <a:satOff val="0"/>
            <a:lumOff val="0"/>
            <a:alphaOff val="0"/>
          </a:schemeClr>
        </a:solidFill>
        <a:ln w="19050" cap="flat" cmpd="sng" algn="ctr">
          <a:solidFill>
            <a:srgbClr val="8ABE23"/>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a-GE" sz="900" b="1" kern="1200" dirty="0" err="1" smtClean="0"/>
            <a:t>შშმ</a:t>
          </a:r>
          <a:r>
            <a:rPr lang="ka-GE" sz="900" b="1" kern="1200" dirty="0" smtClean="0"/>
            <a:t> პირთა ხელშეწყობის ძირითადი მიმართულებები</a:t>
          </a:r>
          <a:endParaRPr lang="en-US" sz="900" b="1" kern="1200" dirty="0"/>
        </a:p>
      </dsp:txBody>
      <dsp:txXfrm>
        <a:off x="2160389" y="1338221"/>
        <a:ext cx="1090690" cy="1058794"/>
      </dsp:txXfrm>
    </dsp:sp>
    <dsp:sp modelId="{48C23FF5-2629-43C2-8EC3-E2ADB0667027}">
      <dsp:nvSpPr>
        <dsp:cNvPr id="0" name=""/>
        <dsp:cNvSpPr/>
      </dsp:nvSpPr>
      <dsp:spPr>
        <a:xfrm rot="16200000">
          <a:off x="2501502" y="902890"/>
          <a:ext cx="408464" cy="23632"/>
        </a:xfrm>
        <a:custGeom>
          <a:avLst/>
          <a:gdLst/>
          <a:ahLst/>
          <a:cxnLst/>
          <a:rect l="0" t="0" r="0" b="0"/>
          <a:pathLst>
            <a:path>
              <a:moveTo>
                <a:pt x="0" y="11816"/>
              </a:moveTo>
              <a:lnTo>
                <a:pt x="408464" y="11816"/>
              </a:lnTo>
            </a:path>
          </a:pathLst>
        </a:custGeom>
        <a:noFill/>
        <a:ln w="12700" cap="flat" cmpd="sng" algn="ctr">
          <a:solidFill>
            <a:srgbClr val="47C3D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2695523" y="904495"/>
        <a:ext cx="20423" cy="20423"/>
      </dsp:txXfrm>
    </dsp:sp>
    <dsp:sp modelId="{79B62F73-045C-4C63-8275-F812FBAD813D}">
      <dsp:nvSpPr>
        <dsp:cNvPr id="0" name=""/>
        <dsp:cNvSpPr/>
      </dsp:nvSpPr>
      <dsp:spPr>
        <a:xfrm>
          <a:off x="2092450" y="0"/>
          <a:ext cx="1226569" cy="710474"/>
        </a:xfrm>
        <a:prstGeom prst="ellipse">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a-GE" sz="900" kern="1200" dirty="0" smtClean="0"/>
            <a:t>განათლება</a:t>
          </a:r>
          <a:endParaRPr lang="en-US" sz="900" kern="1200" dirty="0"/>
        </a:p>
      </dsp:txBody>
      <dsp:txXfrm>
        <a:off x="2272077" y="104047"/>
        <a:ext cx="867315" cy="502380"/>
      </dsp:txXfrm>
    </dsp:sp>
    <dsp:sp modelId="{EE1EE4A9-B5E2-4462-8C20-7815F2EA8734}">
      <dsp:nvSpPr>
        <dsp:cNvPr id="0" name=""/>
        <dsp:cNvSpPr/>
      </dsp:nvSpPr>
      <dsp:spPr>
        <a:xfrm rot="18830167">
          <a:off x="3160522" y="1141379"/>
          <a:ext cx="462368" cy="23632"/>
        </a:xfrm>
        <a:custGeom>
          <a:avLst/>
          <a:gdLst/>
          <a:ahLst/>
          <a:cxnLst/>
          <a:rect l="0" t="0" r="0" b="0"/>
          <a:pathLst>
            <a:path>
              <a:moveTo>
                <a:pt x="0" y="11816"/>
              </a:moveTo>
              <a:lnTo>
                <a:pt x="462368" y="11816"/>
              </a:lnTo>
            </a:path>
          </a:pathLst>
        </a:custGeom>
        <a:noFill/>
        <a:ln w="12700" cap="flat" cmpd="sng" algn="ctr">
          <a:solidFill>
            <a:srgbClr val="47C3D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3380147" y="1141636"/>
        <a:ext cx="23118" cy="23118"/>
      </dsp:txXfrm>
    </dsp:sp>
    <dsp:sp modelId="{B99941EB-5370-4CD0-8CA7-567CB36D8066}">
      <dsp:nvSpPr>
        <dsp:cNvPr id="0" name=""/>
        <dsp:cNvSpPr/>
      </dsp:nvSpPr>
      <dsp:spPr>
        <a:xfrm>
          <a:off x="3236628" y="320747"/>
          <a:ext cx="1226569" cy="710474"/>
        </a:xfrm>
        <a:prstGeom prst="ellipse">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a-GE" sz="900" kern="1200" dirty="0" smtClean="0"/>
            <a:t>ჯანდაცვა</a:t>
          </a:r>
          <a:endParaRPr lang="en-US" sz="900" kern="1200" dirty="0"/>
        </a:p>
      </dsp:txBody>
      <dsp:txXfrm>
        <a:off x="3416255" y="424794"/>
        <a:ext cx="867315" cy="502380"/>
      </dsp:txXfrm>
    </dsp:sp>
    <dsp:sp modelId="{A0070755-FB33-4592-A718-6C01A130F990}">
      <dsp:nvSpPr>
        <dsp:cNvPr id="0" name=""/>
        <dsp:cNvSpPr/>
      </dsp:nvSpPr>
      <dsp:spPr>
        <a:xfrm rot="20520000">
          <a:off x="3433029" y="1592536"/>
          <a:ext cx="165910" cy="23632"/>
        </a:xfrm>
        <a:custGeom>
          <a:avLst/>
          <a:gdLst/>
          <a:ahLst/>
          <a:cxnLst/>
          <a:rect l="0" t="0" r="0" b="0"/>
          <a:pathLst>
            <a:path>
              <a:moveTo>
                <a:pt x="0" y="11816"/>
              </a:moveTo>
              <a:lnTo>
                <a:pt x="165910" y="11816"/>
              </a:lnTo>
            </a:path>
          </a:pathLst>
        </a:custGeom>
        <a:noFill/>
        <a:ln w="12700" cap="flat" cmpd="sng" algn="ctr">
          <a:solidFill>
            <a:srgbClr val="47C3D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3511837" y="1600205"/>
        <a:ext cx="8295" cy="8295"/>
      </dsp:txXfrm>
    </dsp:sp>
    <dsp:sp modelId="{E1B04F15-38F4-4B3C-9236-90217D5842EA}">
      <dsp:nvSpPr>
        <dsp:cNvPr id="0" name=""/>
        <dsp:cNvSpPr/>
      </dsp:nvSpPr>
      <dsp:spPr>
        <a:xfrm>
          <a:off x="3516474" y="1049688"/>
          <a:ext cx="1226569" cy="710474"/>
        </a:xfrm>
        <a:prstGeom prst="ellipse">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a-GE" sz="900" b="0" kern="1200" dirty="0" smtClean="0"/>
            <a:t>სოციალური დაცვა</a:t>
          </a:r>
          <a:endParaRPr lang="en-US" sz="900" b="0" kern="1200" dirty="0"/>
        </a:p>
      </dsp:txBody>
      <dsp:txXfrm>
        <a:off x="3696101" y="1153735"/>
        <a:ext cx="867315" cy="502380"/>
      </dsp:txXfrm>
    </dsp:sp>
    <dsp:sp modelId="{02B6372E-47C0-4340-A929-8C25DBDF078B}">
      <dsp:nvSpPr>
        <dsp:cNvPr id="0" name=""/>
        <dsp:cNvSpPr/>
      </dsp:nvSpPr>
      <dsp:spPr>
        <a:xfrm rot="1080000">
          <a:off x="3433029" y="2119069"/>
          <a:ext cx="165910" cy="23632"/>
        </a:xfrm>
        <a:custGeom>
          <a:avLst/>
          <a:gdLst/>
          <a:ahLst/>
          <a:cxnLst/>
          <a:rect l="0" t="0" r="0" b="0"/>
          <a:pathLst>
            <a:path>
              <a:moveTo>
                <a:pt x="0" y="11816"/>
              </a:moveTo>
              <a:lnTo>
                <a:pt x="165910" y="11816"/>
              </a:lnTo>
            </a:path>
          </a:pathLst>
        </a:custGeom>
        <a:noFill/>
        <a:ln w="12700" cap="flat" cmpd="sng" algn="ctr">
          <a:solidFill>
            <a:srgbClr val="47C3D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3511837" y="2126737"/>
        <a:ext cx="8295" cy="8295"/>
      </dsp:txXfrm>
    </dsp:sp>
    <dsp:sp modelId="{B7DDBA47-2856-471F-9A75-9DC0C5651AA0}">
      <dsp:nvSpPr>
        <dsp:cNvPr id="0" name=""/>
        <dsp:cNvSpPr/>
      </dsp:nvSpPr>
      <dsp:spPr>
        <a:xfrm>
          <a:off x="3516474" y="1975075"/>
          <a:ext cx="1226569" cy="710474"/>
        </a:xfrm>
        <a:prstGeom prst="ellipse">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a-GE" sz="900" kern="1200" dirty="0" smtClean="0"/>
            <a:t>დასაქმების ხელშეწყობა</a:t>
          </a:r>
          <a:endParaRPr lang="en-US" sz="900" kern="1200" dirty="0"/>
        </a:p>
      </dsp:txBody>
      <dsp:txXfrm>
        <a:off x="3696101" y="2079122"/>
        <a:ext cx="867315" cy="502380"/>
      </dsp:txXfrm>
    </dsp:sp>
    <dsp:sp modelId="{CE302E8E-5A18-4F12-9C8C-5E5223EF9957}">
      <dsp:nvSpPr>
        <dsp:cNvPr id="0" name=""/>
        <dsp:cNvSpPr/>
      </dsp:nvSpPr>
      <dsp:spPr>
        <a:xfrm rot="2768807">
          <a:off x="3156485" y="2580015"/>
          <a:ext cx="490074" cy="23632"/>
        </a:xfrm>
        <a:custGeom>
          <a:avLst/>
          <a:gdLst/>
          <a:ahLst/>
          <a:cxnLst/>
          <a:rect l="0" t="0" r="0" b="0"/>
          <a:pathLst>
            <a:path>
              <a:moveTo>
                <a:pt x="0" y="11816"/>
              </a:moveTo>
              <a:lnTo>
                <a:pt x="490074" y="11816"/>
              </a:lnTo>
            </a:path>
          </a:pathLst>
        </a:custGeom>
        <a:noFill/>
        <a:ln w="12700" cap="flat" cmpd="sng" algn="ctr">
          <a:solidFill>
            <a:srgbClr val="47C3D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3389270" y="2579579"/>
        <a:ext cx="24503" cy="24503"/>
      </dsp:txXfrm>
    </dsp:sp>
    <dsp:sp modelId="{3087EC53-2026-4305-AA4B-67AF2DD80E8A}">
      <dsp:nvSpPr>
        <dsp:cNvPr id="0" name=""/>
        <dsp:cNvSpPr/>
      </dsp:nvSpPr>
      <dsp:spPr>
        <a:xfrm>
          <a:off x="3256227" y="2723703"/>
          <a:ext cx="1226569" cy="710474"/>
        </a:xfrm>
        <a:prstGeom prst="ellipse">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a-GE" sz="900" kern="1200" dirty="0" smtClean="0"/>
            <a:t>სპორტსა და კულტურაში ჩართვა</a:t>
          </a:r>
          <a:endParaRPr lang="en-US" sz="900" kern="1200" dirty="0"/>
        </a:p>
      </dsp:txBody>
      <dsp:txXfrm>
        <a:off x="3435854" y="2827750"/>
        <a:ext cx="867315" cy="502380"/>
      </dsp:txXfrm>
    </dsp:sp>
    <dsp:sp modelId="{B8ABF1B4-FCA9-4E43-9D6A-823619D1D83F}">
      <dsp:nvSpPr>
        <dsp:cNvPr id="0" name=""/>
        <dsp:cNvSpPr/>
      </dsp:nvSpPr>
      <dsp:spPr>
        <a:xfrm rot="5400000">
          <a:off x="2509039" y="2801178"/>
          <a:ext cx="393390" cy="23632"/>
        </a:xfrm>
        <a:custGeom>
          <a:avLst/>
          <a:gdLst/>
          <a:ahLst/>
          <a:cxnLst/>
          <a:rect l="0" t="0" r="0" b="0"/>
          <a:pathLst>
            <a:path>
              <a:moveTo>
                <a:pt x="0" y="11816"/>
              </a:moveTo>
              <a:lnTo>
                <a:pt x="393390" y="11816"/>
              </a:lnTo>
            </a:path>
          </a:pathLst>
        </a:custGeom>
        <a:noFill/>
        <a:ln w="12700" cap="flat" cmpd="sng" algn="ctr">
          <a:solidFill>
            <a:srgbClr val="47C3D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a:off x="2695900" y="2803159"/>
        <a:ext cx="19669" cy="19669"/>
      </dsp:txXfrm>
    </dsp:sp>
    <dsp:sp modelId="{39120B1C-7973-4CD4-9F3F-5FB7B38EF928}">
      <dsp:nvSpPr>
        <dsp:cNvPr id="0" name=""/>
        <dsp:cNvSpPr/>
      </dsp:nvSpPr>
      <dsp:spPr>
        <a:xfrm>
          <a:off x="2092450" y="3009689"/>
          <a:ext cx="1226569" cy="710474"/>
        </a:xfrm>
        <a:prstGeom prst="ellipse">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a-GE" sz="900" b="0" kern="1200" dirty="0" smtClean="0"/>
            <a:t>რეაბილიტაცია და </a:t>
          </a:r>
          <a:r>
            <a:rPr lang="ka-GE" sz="900" b="0" kern="1200" dirty="0" err="1" smtClean="0"/>
            <a:t>აბილიტაცია</a:t>
          </a:r>
          <a:endParaRPr lang="en-US" sz="900" b="0" kern="1200" dirty="0"/>
        </a:p>
      </dsp:txBody>
      <dsp:txXfrm>
        <a:off x="2272077" y="3113736"/>
        <a:ext cx="867315" cy="502380"/>
      </dsp:txXfrm>
    </dsp:sp>
    <dsp:sp modelId="{0E6AB23E-773E-449F-B0C6-B88509825DEB}">
      <dsp:nvSpPr>
        <dsp:cNvPr id="0" name=""/>
        <dsp:cNvSpPr/>
      </dsp:nvSpPr>
      <dsp:spPr>
        <a:xfrm rot="8015987">
          <a:off x="1784754" y="2575914"/>
          <a:ext cx="470466" cy="23632"/>
        </a:xfrm>
        <a:custGeom>
          <a:avLst/>
          <a:gdLst/>
          <a:ahLst/>
          <a:cxnLst/>
          <a:rect l="0" t="0" r="0" b="0"/>
          <a:pathLst>
            <a:path>
              <a:moveTo>
                <a:pt x="0" y="11816"/>
              </a:moveTo>
              <a:lnTo>
                <a:pt x="470466" y="11816"/>
              </a:lnTo>
            </a:path>
          </a:pathLst>
        </a:custGeom>
        <a:noFill/>
        <a:ln w="12700" cap="flat" cmpd="sng" algn="ctr">
          <a:solidFill>
            <a:srgbClr val="47C3D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2008225" y="2575968"/>
        <a:ext cx="23523" cy="23523"/>
      </dsp:txXfrm>
    </dsp:sp>
    <dsp:sp modelId="{AB8EFFAD-58C4-4FD5-85EB-F6F70A842B05}">
      <dsp:nvSpPr>
        <dsp:cNvPr id="0" name=""/>
        <dsp:cNvSpPr/>
      </dsp:nvSpPr>
      <dsp:spPr>
        <a:xfrm>
          <a:off x="948270" y="2713897"/>
          <a:ext cx="1226569" cy="710474"/>
        </a:xfrm>
        <a:prstGeom prst="ellipse">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a-GE" sz="900" kern="1200" dirty="0" smtClean="0"/>
            <a:t>მისაწვდომი გარემო</a:t>
          </a:r>
          <a:endParaRPr lang="en-US" sz="900" kern="1200" dirty="0"/>
        </a:p>
      </dsp:txBody>
      <dsp:txXfrm>
        <a:off x="1127897" y="2817944"/>
        <a:ext cx="867315" cy="502380"/>
      </dsp:txXfrm>
    </dsp:sp>
    <dsp:sp modelId="{EC72958F-EFCB-4EBB-99B3-0601C88ACDCF}">
      <dsp:nvSpPr>
        <dsp:cNvPr id="0" name=""/>
        <dsp:cNvSpPr/>
      </dsp:nvSpPr>
      <dsp:spPr>
        <a:xfrm rot="9720000">
          <a:off x="1812529" y="2119069"/>
          <a:ext cx="165910" cy="23632"/>
        </a:xfrm>
        <a:custGeom>
          <a:avLst/>
          <a:gdLst/>
          <a:ahLst/>
          <a:cxnLst/>
          <a:rect l="0" t="0" r="0" b="0"/>
          <a:pathLst>
            <a:path>
              <a:moveTo>
                <a:pt x="0" y="11816"/>
              </a:moveTo>
              <a:lnTo>
                <a:pt x="165910" y="11816"/>
              </a:lnTo>
            </a:path>
          </a:pathLst>
        </a:custGeom>
        <a:noFill/>
        <a:ln w="12700" cap="flat" cmpd="sng" algn="ctr">
          <a:solidFill>
            <a:srgbClr val="47C3D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891337" y="2126737"/>
        <a:ext cx="8295" cy="8295"/>
      </dsp:txXfrm>
    </dsp:sp>
    <dsp:sp modelId="{71AA94E3-9FE5-449F-B2B2-C2229552EE93}">
      <dsp:nvSpPr>
        <dsp:cNvPr id="0" name=""/>
        <dsp:cNvSpPr/>
      </dsp:nvSpPr>
      <dsp:spPr>
        <a:xfrm>
          <a:off x="668425" y="1975075"/>
          <a:ext cx="1226569" cy="710474"/>
        </a:xfrm>
        <a:prstGeom prst="ellipse">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a-GE" sz="900" kern="1200" dirty="0" smtClean="0"/>
            <a:t>ცნობიერების ამაღლება</a:t>
          </a:r>
          <a:endParaRPr lang="en-US" sz="900" kern="1200" dirty="0"/>
        </a:p>
      </dsp:txBody>
      <dsp:txXfrm>
        <a:off x="848052" y="2079122"/>
        <a:ext cx="867315" cy="502380"/>
      </dsp:txXfrm>
    </dsp:sp>
    <dsp:sp modelId="{CA856E38-D02F-407C-AFCD-163D30838542}">
      <dsp:nvSpPr>
        <dsp:cNvPr id="0" name=""/>
        <dsp:cNvSpPr/>
      </dsp:nvSpPr>
      <dsp:spPr>
        <a:xfrm rot="11880000">
          <a:off x="1812529" y="1592536"/>
          <a:ext cx="165910" cy="23632"/>
        </a:xfrm>
        <a:custGeom>
          <a:avLst/>
          <a:gdLst/>
          <a:ahLst/>
          <a:cxnLst/>
          <a:rect l="0" t="0" r="0" b="0"/>
          <a:pathLst>
            <a:path>
              <a:moveTo>
                <a:pt x="0" y="11816"/>
              </a:moveTo>
              <a:lnTo>
                <a:pt x="165910" y="11816"/>
              </a:lnTo>
            </a:path>
          </a:pathLst>
        </a:custGeom>
        <a:noFill/>
        <a:ln w="12700" cap="flat" cmpd="sng" algn="ctr">
          <a:solidFill>
            <a:srgbClr val="47C3D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891337" y="1600205"/>
        <a:ext cx="8295" cy="8295"/>
      </dsp:txXfrm>
    </dsp:sp>
    <dsp:sp modelId="{935ADD9C-F74E-4BE5-A853-9B3324C47EE3}">
      <dsp:nvSpPr>
        <dsp:cNvPr id="0" name=""/>
        <dsp:cNvSpPr/>
      </dsp:nvSpPr>
      <dsp:spPr>
        <a:xfrm>
          <a:off x="668425" y="1049688"/>
          <a:ext cx="1226569" cy="710474"/>
        </a:xfrm>
        <a:prstGeom prst="ellipse">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a-GE" sz="900" b="0" kern="1200" dirty="0" smtClean="0"/>
            <a:t>სტატისტიკისა</a:t>
          </a:r>
          <a:r>
            <a:rPr lang="ka-GE" sz="900" b="0" kern="1200" baseline="0" dirty="0" smtClean="0"/>
            <a:t> და მონაცემთა შეგროვება</a:t>
          </a:r>
          <a:endParaRPr lang="en-US" sz="900" b="0" kern="1200" dirty="0"/>
        </a:p>
      </dsp:txBody>
      <dsp:txXfrm>
        <a:off x="848052" y="1153735"/>
        <a:ext cx="867315" cy="502380"/>
      </dsp:txXfrm>
    </dsp:sp>
    <dsp:sp modelId="{D58AEFE4-7DA0-4A82-B276-B76CC2095B4D}">
      <dsp:nvSpPr>
        <dsp:cNvPr id="0" name=""/>
        <dsp:cNvSpPr/>
      </dsp:nvSpPr>
      <dsp:spPr>
        <a:xfrm rot="13598863">
          <a:off x="1792832" y="1134916"/>
          <a:ext cx="464662" cy="23632"/>
        </a:xfrm>
        <a:custGeom>
          <a:avLst/>
          <a:gdLst/>
          <a:ahLst/>
          <a:cxnLst/>
          <a:rect l="0" t="0" r="0" b="0"/>
          <a:pathLst>
            <a:path>
              <a:moveTo>
                <a:pt x="0" y="11816"/>
              </a:moveTo>
              <a:lnTo>
                <a:pt x="464662" y="11816"/>
              </a:lnTo>
            </a:path>
          </a:pathLst>
        </a:custGeom>
        <a:noFill/>
        <a:ln w="12700" cap="flat" cmpd="sng" algn="ctr">
          <a:solidFill>
            <a:srgbClr val="47C3D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2013546" y="1135116"/>
        <a:ext cx="23233" cy="23233"/>
      </dsp:txXfrm>
    </dsp:sp>
    <dsp:sp modelId="{84A7315C-A6B7-469E-BA7F-EB3404246B33}">
      <dsp:nvSpPr>
        <dsp:cNvPr id="0" name=""/>
        <dsp:cNvSpPr/>
      </dsp:nvSpPr>
      <dsp:spPr>
        <a:xfrm>
          <a:off x="958138" y="310877"/>
          <a:ext cx="1226569" cy="710474"/>
        </a:xfrm>
        <a:prstGeom prst="ellipse">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a-GE" sz="900" kern="1200" dirty="0" smtClean="0"/>
            <a:t>დამოუკიდებელი ცხოვრების ხელშეწყობა</a:t>
          </a:r>
          <a:endParaRPr lang="en-US" sz="900" kern="1200" dirty="0"/>
        </a:p>
      </dsp:txBody>
      <dsp:txXfrm>
        <a:off x="1137765" y="414924"/>
        <a:ext cx="867315" cy="502380"/>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1D385A-C483-4B78-9AB4-970B0EDDA0FA}">
      <dsp:nvSpPr>
        <dsp:cNvPr id="0" name=""/>
        <dsp:cNvSpPr/>
      </dsp:nvSpPr>
      <dsp:spPr>
        <a:xfrm>
          <a:off x="0" y="377189"/>
          <a:ext cx="5429250" cy="502920"/>
        </a:xfrm>
        <a:prstGeom prst="notchedRightArrow">
          <a:avLst/>
        </a:prstGeom>
        <a:solidFill>
          <a:srgbClr val="47C3D0"/>
        </a:solidFill>
        <a:ln>
          <a:noFill/>
        </a:ln>
        <a:effectLst/>
      </dsp:spPr>
      <dsp:style>
        <a:lnRef idx="0">
          <a:scrgbClr r="0" g="0" b="0"/>
        </a:lnRef>
        <a:fillRef idx="1">
          <a:scrgbClr r="0" g="0" b="0"/>
        </a:fillRef>
        <a:effectRef idx="0">
          <a:scrgbClr r="0" g="0" b="0"/>
        </a:effectRef>
        <a:fontRef idx="minor"/>
      </dsp:style>
    </dsp:sp>
    <dsp:sp modelId="{82845F67-23B1-4BE9-AEFC-E61C96D5F92C}">
      <dsp:nvSpPr>
        <dsp:cNvPr id="0" name=""/>
        <dsp:cNvSpPr/>
      </dsp:nvSpPr>
      <dsp:spPr>
        <a:xfrm>
          <a:off x="2385" y="0"/>
          <a:ext cx="1574694" cy="5029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lvl="0" algn="ctr" defTabSz="400050">
            <a:lnSpc>
              <a:spcPct val="90000"/>
            </a:lnSpc>
            <a:spcBef>
              <a:spcPct val="0"/>
            </a:spcBef>
            <a:spcAft>
              <a:spcPct val="35000"/>
            </a:spcAft>
          </a:pPr>
          <a:r>
            <a:rPr lang="ka-GE" sz="900" b="1" kern="1200" dirty="0" smtClean="0">
              <a:solidFill>
                <a:srgbClr val="25A2A6"/>
              </a:solidFill>
              <a:effectLst/>
              <a:latin typeface="Sylfaen" panose="010A0502050306030303" pitchFamily="18" charset="0"/>
              <a:ea typeface="+mn-ea"/>
              <a:cs typeface="+mn-cs"/>
            </a:rPr>
            <a:t>2011-2012 </a:t>
          </a:r>
          <a:r>
            <a:rPr lang="ka-GE" sz="900" b="1" kern="1200" dirty="0">
              <a:solidFill>
                <a:srgbClr val="25A2A6"/>
              </a:solidFill>
              <a:effectLst/>
              <a:latin typeface="Sylfaen" panose="010A0502050306030303" pitchFamily="18" charset="0"/>
              <a:ea typeface="+mn-ea"/>
              <a:cs typeface="+mn-cs"/>
            </a:rPr>
            <a:t>წლები </a:t>
          </a:r>
          <a:endParaRPr lang="en-US" sz="900" b="1" kern="1200" dirty="0" smtClean="0">
            <a:solidFill>
              <a:srgbClr val="25A2A6"/>
            </a:solidFill>
            <a:effectLst/>
            <a:latin typeface="Sylfaen" panose="010A0502050306030303" pitchFamily="18" charset="0"/>
            <a:ea typeface="+mn-ea"/>
            <a:cs typeface="+mn-cs"/>
          </a:endParaRPr>
        </a:p>
        <a:p>
          <a:pPr lvl="0" algn="ctr" defTabSz="400050">
            <a:lnSpc>
              <a:spcPct val="90000"/>
            </a:lnSpc>
            <a:spcBef>
              <a:spcPct val="0"/>
            </a:spcBef>
            <a:spcAft>
              <a:spcPct val="35000"/>
            </a:spcAft>
          </a:pPr>
          <a:r>
            <a:rPr lang="ka-GE" sz="900" b="1" kern="1200" dirty="0">
              <a:solidFill>
                <a:srgbClr val="F18918"/>
              </a:solidFill>
              <a:latin typeface="Sylfaen" panose="010A0502050306030303" pitchFamily="18" charset="0"/>
              <a:ea typeface="+mn-ea"/>
              <a:cs typeface="+mn-cs"/>
            </a:rPr>
            <a:t>13.85 </a:t>
          </a:r>
          <a:r>
            <a:rPr lang="ka-GE" sz="900" b="1" kern="1200" dirty="0" smtClean="0">
              <a:solidFill>
                <a:srgbClr val="F18918"/>
              </a:solidFill>
              <a:latin typeface="Sylfaen" panose="010A0502050306030303" pitchFamily="18" charset="0"/>
              <a:ea typeface="+mn-ea"/>
              <a:cs typeface="+mn-cs"/>
            </a:rPr>
            <a:t>ლარ</a:t>
          </a:r>
          <a:r>
            <a:rPr lang="ka-GE" sz="900" b="1" kern="1200" dirty="0">
              <a:solidFill>
                <a:srgbClr val="F18918"/>
              </a:solidFill>
              <a:latin typeface="Sylfaen" panose="010A0502050306030303" pitchFamily="18" charset="0"/>
              <a:ea typeface="+mn-ea"/>
              <a:cs typeface="+mn-cs"/>
            </a:rPr>
            <a:t>ი</a:t>
          </a:r>
          <a:endParaRPr lang="en-US" sz="900" kern="1200">
            <a:solidFill>
              <a:sysClr val="windowText" lastClr="000000">
                <a:hueOff val="0"/>
                <a:satOff val="0"/>
                <a:lumOff val="0"/>
                <a:alphaOff val="0"/>
              </a:sysClr>
            </a:solidFill>
            <a:latin typeface="Calibri" panose="020F0502020204030204"/>
            <a:ea typeface="+mn-ea"/>
            <a:cs typeface="+mn-cs"/>
          </a:endParaRPr>
        </a:p>
      </dsp:txBody>
      <dsp:txXfrm>
        <a:off x="2385" y="0"/>
        <a:ext cx="1574694" cy="502920"/>
      </dsp:txXfrm>
    </dsp:sp>
    <dsp:sp modelId="{6BAA89EE-BD3B-445E-B097-283648F7525C}">
      <dsp:nvSpPr>
        <dsp:cNvPr id="0" name=""/>
        <dsp:cNvSpPr/>
      </dsp:nvSpPr>
      <dsp:spPr>
        <a:xfrm>
          <a:off x="726868" y="565784"/>
          <a:ext cx="125730" cy="125730"/>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1F6616-3143-4465-84F3-D47CB94276C3}">
      <dsp:nvSpPr>
        <dsp:cNvPr id="0" name=""/>
        <dsp:cNvSpPr/>
      </dsp:nvSpPr>
      <dsp:spPr>
        <a:xfrm>
          <a:off x="1655815" y="754379"/>
          <a:ext cx="1574694" cy="5029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lvl="0" algn="ctr" defTabSz="400050">
            <a:lnSpc>
              <a:spcPct val="90000"/>
            </a:lnSpc>
            <a:spcBef>
              <a:spcPct val="0"/>
            </a:spcBef>
            <a:spcAft>
              <a:spcPct val="35000"/>
            </a:spcAft>
          </a:pPr>
          <a:r>
            <a:rPr lang="ka-GE" sz="900" b="1" kern="1200" dirty="0">
              <a:solidFill>
                <a:srgbClr val="25A2A6"/>
              </a:solidFill>
              <a:latin typeface="Sylfaen" panose="010A0502050306030303" pitchFamily="18" charset="0"/>
              <a:ea typeface="+mn-ea"/>
              <a:cs typeface="+mn-cs"/>
            </a:rPr>
            <a:t>2013 – 2018 წლები</a:t>
          </a:r>
          <a:endParaRPr lang="en-US" sz="900" kern="1200" dirty="0" smtClean="0">
            <a:solidFill>
              <a:sysClr val="windowText" lastClr="000000">
                <a:hueOff val="0"/>
                <a:satOff val="0"/>
                <a:lumOff val="0"/>
                <a:alphaOff val="0"/>
              </a:sysClr>
            </a:solidFill>
            <a:effectLst/>
            <a:latin typeface="Times New Roman" panose="02020603050405020304" pitchFamily="18" charset="0"/>
            <a:ea typeface="+mn-ea"/>
            <a:cs typeface="+mn-cs"/>
          </a:endParaRPr>
        </a:p>
        <a:p>
          <a:pPr lvl="0" algn="ctr" defTabSz="400050">
            <a:lnSpc>
              <a:spcPct val="90000"/>
            </a:lnSpc>
            <a:spcBef>
              <a:spcPct val="0"/>
            </a:spcBef>
            <a:spcAft>
              <a:spcPct val="35000"/>
            </a:spcAft>
          </a:pPr>
          <a:r>
            <a:rPr lang="ka-GE" sz="900" b="1" kern="1200" dirty="0">
              <a:solidFill>
                <a:srgbClr val="F18918"/>
              </a:solidFill>
              <a:latin typeface="Sylfaen" panose="010A0502050306030303" pitchFamily="18" charset="0"/>
              <a:ea typeface="+mn-ea"/>
              <a:cs typeface="+mn-cs"/>
            </a:rPr>
            <a:t>14 ლარი</a:t>
          </a:r>
          <a:endParaRPr lang="en-US" sz="900" kern="1200">
            <a:solidFill>
              <a:sysClr val="windowText" lastClr="000000">
                <a:hueOff val="0"/>
                <a:satOff val="0"/>
                <a:lumOff val="0"/>
                <a:alphaOff val="0"/>
              </a:sysClr>
            </a:solidFill>
            <a:latin typeface="Calibri" panose="020F0502020204030204"/>
            <a:ea typeface="+mn-ea"/>
            <a:cs typeface="+mn-cs"/>
          </a:endParaRPr>
        </a:p>
      </dsp:txBody>
      <dsp:txXfrm>
        <a:off x="1655815" y="754379"/>
        <a:ext cx="1574694" cy="502920"/>
      </dsp:txXfrm>
    </dsp:sp>
    <dsp:sp modelId="{1ABF3567-3801-4EE4-9EC4-390AF2D25527}">
      <dsp:nvSpPr>
        <dsp:cNvPr id="0" name=""/>
        <dsp:cNvSpPr/>
      </dsp:nvSpPr>
      <dsp:spPr>
        <a:xfrm>
          <a:off x="2380297" y="565784"/>
          <a:ext cx="125730" cy="125730"/>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1F4B3EB-6197-4904-A5B7-1F7254866002}">
      <dsp:nvSpPr>
        <dsp:cNvPr id="0" name=""/>
        <dsp:cNvSpPr/>
      </dsp:nvSpPr>
      <dsp:spPr>
        <a:xfrm>
          <a:off x="3309244" y="0"/>
          <a:ext cx="1574694" cy="5029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lvl="0" algn="ctr" defTabSz="400050">
            <a:lnSpc>
              <a:spcPct val="90000"/>
            </a:lnSpc>
            <a:spcBef>
              <a:spcPct val="0"/>
            </a:spcBef>
            <a:spcAft>
              <a:spcPct val="35000"/>
            </a:spcAft>
          </a:pPr>
          <a:r>
            <a:rPr lang="ka-GE" sz="900" b="1" kern="1200" dirty="0" smtClean="0">
              <a:solidFill>
                <a:srgbClr val="25A2A6"/>
              </a:solidFill>
              <a:effectLst/>
              <a:latin typeface="Sylfaen" panose="010A0502050306030303" pitchFamily="18" charset="0"/>
              <a:ea typeface="+mn-ea"/>
              <a:cs typeface="+mn-cs"/>
            </a:rPr>
            <a:t>2019 წელი</a:t>
          </a:r>
          <a:endParaRPr lang="ka-GE" sz="900" kern="1200" dirty="0">
            <a:solidFill>
              <a:sysClr val="windowText" lastClr="000000">
                <a:hueOff val="0"/>
                <a:satOff val="0"/>
                <a:lumOff val="0"/>
                <a:alphaOff val="0"/>
              </a:sysClr>
            </a:solidFill>
            <a:latin typeface="Sylfaen" panose="010A0502050306030303" pitchFamily="18" charset="0"/>
            <a:ea typeface="+mn-ea"/>
            <a:cs typeface="+mn-cs"/>
          </a:endParaRPr>
        </a:p>
        <a:p>
          <a:pPr lvl="0" algn="ctr" defTabSz="400050">
            <a:lnSpc>
              <a:spcPct val="90000"/>
            </a:lnSpc>
            <a:spcBef>
              <a:spcPct val="0"/>
            </a:spcBef>
            <a:spcAft>
              <a:spcPct val="35000"/>
            </a:spcAft>
          </a:pPr>
          <a:r>
            <a:rPr lang="ka-GE" sz="900" b="1" kern="1200" dirty="0" smtClean="0">
              <a:solidFill>
                <a:srgbClr val="F18918"/>
              </a:solidFill>
              <a:effectLst/>
              <a:latin typeface="Sylfaen" panose="010A0502050306030303" pitchFamily="18" charset="0"/>
              <a:ea typeface="+mn-ea"/>
              <a:cs typeface="+mn-cs"/>
            </a:rPr>
            <a:t>15 </a:t>
          </a:r>
          <a:r>
            <a:rPr lang="ka-GE" sz="900" b="1" kern="1200" dirty="0">
              <a:solidFill>
                <a:srgbClr val="F18918"/>
              </a:solidFill>
              <a:effectLst/>
              <a:latin typeface="Sylfaen" panose="010A0502050306030303" pitchFamily="18" charset="0"/>
              <a:ea typeface="+mn-ea"/>
              <a:cs typeface="+mn-cs"/>
            </a:rPr>
            <a:t>ლარი</a:t>
          </a:r>
          <a:endParaRPr lang="en-US" sz="900" kern="1200">
            <a:solidFill>
              <a:sysClr val="windowText" lastClr="000000">
                <a:hueOff val="0"/>
                <a:satOff val="0"/>
                <a:lumOff val="0"/>
                <a:alphaOff val="0"/>
              </a:sysClr>
            </a:solidFill>
            <a:latin typeface="Calibri" panose="020F0502020204030204"/>
            <a:ea typeface="+mn-ea"/>
            <a:cs typeface="+mn-cs"/>
          </a:endParaRPr>
        </a:p>
      </dsp:txBody>
      <dsp:txXfrm>
        <a:off x="3309244" y="0"/>
        <a:ext cx="1574694" cy="502920"/>
      </dsp:txXfrm>
    </dsp:sp>
    <dsp:sp modelId="{5E01F07C-01A2-4B12-907E-1A543B6B4987}">
      <dsp:nvSpPr>
        <dsp:cNvPr id="0" name=""/>
        <dsp:cNvSpPr/>
      </dsp:nvSpPr>
      <dsp:spPr>
        <a:xfrm>
          <a:off x="4033726" y="565784"/>
          <a:ext cx="125730" cy="125730"/>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8D5D29-54FB-4BBF-AFDB-41F753EDBC26}">
      <dsp:nvSpPr>
        <dsp:cNvPr id="0" name=""/>
        <dsp:cNvSpPr/>
      </dsp:nvSpPr>
      <dsp:spPr>
        <a:xfrm>
          <a:off x="26" y="2601"/>
          <a:ext cx="2537007" cy="921600"/>
        </a:xfrm>
        <a:prstGeom prst="rect">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ka-GE" sz="900" b="1" kern="1200" dirty="0" smtClean="0"/>
            <a:t>საქართველოში არსებული საბჭოს ფუნქციები შშმ პირთა სფეროში</a:t>
          </a:r>
          <a:endParaRPr lang="en-US" sz="900" b="1" kern="1200" dirty="0"/>
        </a:p>
      </dsp:txBody>
      <dsp:txXfrm>
        <a:off x="26" y="2601"/>
        <a:ext cx="2537007" cy="921600"/>
      </dsp:txXfrm>
    </dsp:sp>
    <dsp:sp modelId="{77A72A99-C4DA-4F0D-9B88-50A16FD4BF96}">
      <dsp:nvSpPr>
        <dsp:cNvPr id="0" name=""/>
        <dsp:cNvSpPr/>
      </dsp:nvSpPr>
      <dsp:spPr>
        <a:xfrm>
          <a:off x="26" y="924201"/>
          <a:ext cx="2537007" cy="1712880"/>
        </a:xfrm>
        <a:prstGeom prst="rect">
          <a:avLst/>
        </a:prstGeom>
        <a:solidFill>
          <a:schemeClr val="lt1">
            <a:alpha val="90000"/>
            <a:tint val="40000"/>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ka-GE" sz="900" kern="1200" dirty="0" smtClean="0">
              <a:ea typeface="Sylfaen_PDF_Subset"/>
              <a:cs typeface="Sylfaen" panose="010A0502050306030303" pitchFamily="18" charset="0"/>
            </a:rPr>
            <a:t>სახელმწიფო პოლიტიკის</a:t>
          </a:r>
          <a:r>
            <a:rPr lang="ka-GE" sz="900" kern="1200" dirty="0" smtClean="0">
              <a:latin typeface="Sylfaen_PDF_Subset"/>
              <a:ea typeface="Calibri" panose="020F0502020204030204" pitchFamily="34" charset="0"/>
              <a:cs typeface="Sylfaen_PDF_Subset"/>
            </a:rPr>
            <a:t> </a:t>
          </a:r>
          <a:r>
            <a:rPr lang="ka-GE" sz="900" kern="1200" dirty="0" smtClean="0">
              <a:ea typeface="Sylfaen_PDF_Subset"/>
              <a:cs typeface="Sylfaen" panose="010A0502050306030303" pitchFamily="18" charset="0"/>
            </a:rPr>
            <a:t>განხორციელების კოორდინაცია</a:t>
          </a:r>
          <a:r>
            <a:rPr lang="ka-GE" sz="900" kern="1200" dirty="0" smtClean="0">
              <a:latin typeface="Sylfaen_PDF_Subset"/>
              <a:ea typeface="Calibri" panose="020F0502020204030204" pitchFamily="34" charset="0"/>
              <a:cs typeface="Sylfaen_PDF_Subset"/>
            </a:rPr>
            <a:t>;</a:t>
          </a:r>
          <a:endParaRPr lang="en-US" sz="900" kern="1200" dirty="0"/>
        </a:p>
        <a:p>
          <a:pPr marL="57150" lvl="1" indent="-57150" algn="l" defTabSz="400050">
            <a:lnSpc>
              <a:spcPct val="90000"/>
            </a:lnSpc>
            <a:spcBef>
              <a:spcPct val="0"/>
            </a:spcBef>
            <a:spcAft>
              <a:spcPct val="15000"/>
            </a:spcAft>
            <a:buChar char="••"/>
          </a:pPr>
          <a:r>
            <a:rPr lang="ka-GE" sz="900" kern="1200" smtClean="0">
              <a:ea typeface="Sylfaen_PDF_Subset"/>
              <a:cs typeface="Sylfaen" panose="010A0502050306030303" pitchFamily="18" charset="0"/>
            </a:rPr>
            <a:t>სტრატეგიული</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გეგმის</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მომზადების</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ან</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ცვლილებების</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შეტანის</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კოორდინაცია</a:t>
          </a:r>
          <a:r>
            <a:rPr lang="ka-GE" sz="900" kern="1200" smtClean="0">
              <a:latin typeface="Sylfaen_PDF_Subset"/>
              <a:ea typeface="Calibri" panose="020F0502020204030204" pitchFamily="34" charset="0"/>
              <a:cs typeface="Sylfaen_PDF_Subset"/>
            </a:rPr>
            <a:t>;</a:t>
          </a:r>
          <a:endParaRPr lang="en-US" sz="900" kern="1200" dirty="0">
            <a:latin typeface="Calibri" panose="020F0502020204030204" pitchFamily="34" charset="0"/>
            <a:ea typeface="Calibri" panose="020F0502020204030204" pitchFamily="34" charset="0"/>
            <a:cs typeface="Vrinda"/>
          </a:endParaRPr>
        </a:p>
        <a:p>
          <a:pPr marL="57150" lvl="1" indent="-57150" algn="l" defTabSz="400050">
            <a:lnSpc>
              <a:spcPct val="90000"/>
            </a:lnSpc>
            <a:spcBef>
              <a:spcPct val="0"/>
            </a:spcBef>
            <a:spcAft>
              <a:spcPct val="15000"/>
            </a:spcAft>
            <a:buChar char="••"/>
          </a:pPr>
          <a:r>
            <a:rPr lang="ka-GE" sz="900" kern="1200" smtClean="0">
              <a:ea typeface="Sylfaen_PDF_Subset"/>
              <a:cs typeface="Sylfaen" panose="010A0502050306030303" pitchFamily="18" charset="0"/>
            </a:rPr>
            <a:t>პროგრამების</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შემუშავების</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კოორდინაცია</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და</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განხორციელების ზედამხედველობა</a:t>
          </a:r>
          <a:r>
            <a:rPr lang="ka-GE" sz="900" kern="1200" smtClean="0">
              <a:latin typeface="Sylfaen_PDF_Subset"/>
              <a:ea typeface="Calibri" panose="020F0502020204030204" pitchFamily="34" charset="0"/>
              <a:cs typeface="Sylfaen_PDF_Subset"/>
            </a:rPr>
            <a:t>;</a:t>
          </a:r>
          <a:endParaRPr lang="en-US" sz="900" kern="1200" dirty="0">
            <a:latin typeface="Calibri" panose="020F0502020204030204" pitchFamily="34" charset="0"/>
            <a:ea typeface="Calibri" panose="020F0502020204030204" pitchFamily="34" charset="0"/>
            <a:cs typeface="Vrinda"/>
          </a:endParaRPr>
        </a:p>
        <a:p>
          <a:pPr marL="57150" lvl="1" indent="-57150" algn="l" defTabSz="400050">
            <a:lnSpc>
              <a:spcPct val="90000"/>
            </a:lnSpc>
            <a:spcBef>
              <a:spcPct val="0"/>
            </a:spcBef>
            <a:spcAft>
              <a:spcPct val="15000"/>
            </a:spcAft>
            <a:buChar char="••"/>
          </a:pPr>
          <a:r>
            <a:rPr lang="ka-GE" sz="900" kern="1200" smtClean="0">
              <a:ea typeface="Sylfaen_PDF_Subset"/>
              <a:cs typeface="Sylfaen" panose="010A0502050306030303" pitchFamily="18" charset="0"/>
            </a:rPr>
            <a:t>საკანონმდებლო</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წინადადებების</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განხილვა</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და</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დასკვნების</a:t>
          </a:r>
          <a:r>
            <a:rPr lang="ka-GE" sz="900" kern="1200" smtClean="0">
              <a:latin typeface="Sylfaen_PDF_Subset"/>
              <a:ea typeface="Calibri" panose="020F0502020204030204" pitchFamily="34" charset="0"/>
              <a:cs typeface="Sylfaen_PDF_Subset"/>
            </a:rPr>
            <a:t> </a:t>
          </a:r>
          <a:r>
            <a:rPr lang="ka-GE" sz="900" kern="1200" smtClean="0">
              <a:ea typeface="Sylfaen_PDF_Subset"/>
              <a:cs typeface="Sylfaen" panose="010A0502050306030303" pitchFamily="18" charset="0"/>
            </a:rPr>
            <a:t>მომზადება</a:t>
          </a:r>
          <a:r>
            <a:rPr lang="ka-GE" sz="900" kern="1200" smtClean="0">
              <a:latin typeface="Sylfaen_PDF_Subset"/>
              <a:ea typeface="Calibri" panose="020F0502020204030204" pitchFamily="34" charset="0"/>
              <a:cs typeface="Sylfaen_PDF_Subset"/>
            </a:rPr>
            <a:t>;</a:t>
          </a:r>
          <a:endParaRPr lang="en-US" sz="900" kern="1200" dirty="0">
            <a:latin typeface="Calibri" panose="020F0502020204030204" pitchFamily="34" charset="0"/>
            <a:ea typeface="Calibri" panose="020F0502020204030204" pitchFamily="34" charset="0"/>
            <a:cs typeface="Vrinda"/>
          </a:endParaRPr>
        </a:p>
        <a:p>
          <a:pPr marL="57150" lvl="1" indent="-57150" algn="l" defTabSz="400050">
            <a:lnSpc>
              <a:spcPct val="90000"/>
            </a:lnSpc>
            <a:spcBef>
              <a:spcPct val="0"/>
            </a:spcBef>
            <a:spcAft>
              <a:spcPct val="15000"/>
            </a:spcAft>
            <a:buChar char="••"/>
          </a:pPr>
          <a:r>
            <a:rPr lang="ka-GE" sz="900" kern="1200" dirty="0" smtClean="0">
              <a:ea typeface="Sylfaen_PDF_Subset"/>
              <a:cs typeface="Sylfaen" panose="010A0502050306030303" pitchFamily="18" charset="0"/>
            </a:rPr>
            <a:t>დასკვნების</a:t>
          </a:r>
          <a:r>
            <a:rPr lang="ka-GE" sz="900" kern="1200" dirty="0" smtClean="0">
              <a:latin typeface="Sylfaen_PDF_Subset"/>
              <a:ea typeface="Calibri" panose="020F0502020204030204" pitchFamily="34" charset="0"/>
              <a:cs typeface="Sylfaen_PDF_Subset"/>
            </a:rPr>
            <a:t> </a:t>
          </a:r>
          <a:r>
            <a:rPr lang="ka-GE" sz="900" kern="1200" dirty="0" smtClean="0">
              <a:ea typeface="Sylfaen_PDF_Subset"/>
              <a:cs typeface="Sylfaen" panose="010A0502050306030303" pitchFamily="18" charset="0"/>
            </a:rPr>
            <a:t>და</a:t>
          </a:r>
          <a:r>
            <a:rPr lang="ka-GE" sz="900" kern="1200" dirty="0" smtClean="0">
              <a:latin typeface="Sylfaen_PDF_Subset"/>
              <a:ea typeface="Calibri" panose="020F0502020204030204" pitchFamily="34" charset="0"/>
              <a:cs typeface="Sylfaen_PDF_Subset"/>
            </a:rPr>
            <a:t> </a:t>
          </a:r>
          <a:r>
            <a:rPr lang="ka-GE" sz="900" kern="1200" dirty="0" smtClean="0">
              <a:ea typeface="Sylfaen_PDF_Subset"/>
              <a:cs typeface="Sylfaen" panose="010A0502050306030303" pitchFamily="18" charset="0"/>
            </a:rPr>
            <a:t>ყოველწლიურად</a:t>
          </a:r>
          <a:r>
            <a:rPr lang="ka-GE" sz="900" kern="1200" dirty="0" smtClean="0">
              <a:latin typeface="Sylfaen_PDF_Subset"/>
              <a:ea typeface="Calibri" panose="020F0502020204030204" pitchFamily="34" charset="0"/>
              <a:cs typeface="Sylfaen_PDF_Subset"/>
            </a:rPr>
            <a:t> </a:t>
          </a:r>
          <a:r>
            <a:rPr lang="ka-GE" sz="900" kern="1200" dirty="0" smtClean="0">
              <a:ea typeface="Sylfaen_PDF_Subset"/>
              <a:cs typeface="Sylfaen" panose="010A0502050306030303" pitchFamily="18" charset="0"/>
            </a:rPr>
            <a:t>გაწეული</a:t>
          </a:r>
          <a:r>
            <a:rPr lang="ka-GE" sz="900" kern="1200" dirty="0" smtClean="0">
              <a:latin typeface="Sylfaen_PDF_Subset"/>
              <a:ea typeface="Calibri" panose="020F0502020204030204" pitchFamily="34" charset="0"/>
              <a:cs typeface="Sylfaen_PDF_Subset"/>
            </a:rPr>
            <a:t> </a:t>
          </a:r>
          <a:r>
            <a:rPr lang="ka-GE" sz="900" kern="1200" dirty="0" smtClean="0">
              <a:ea typeface="Sylfaen_PDF_Subset"/>
              <a:cs typeface="Sylfaen" panose="010A0502050306030303" pitchFamily="18" charset="0"/>
            </a:rPr>
            <a:t>საქმიანობის</a:t>
          </a:r>
          <a:r>
            <a:rPr lang="ka-GE" sz="900" kern="1200" dirty="0" smtClean="0">
              <a:latin typeface="Sylfaen_PDF_Subset"/>
              <a:ea typeface="Calibri" panose="020F0502020204030204" pitchFamily="34" charset="0"/>
              <a:cs typeface="Sylfaen_PDF_Subset"/>
            </a:rPr>
            <a:t> </a:t>
          </a:r>
          <a:r>
            <a:rPr lang="ka-GE" sz="900" kern="1200" dirty="0" smtClean="0">
              <a:ea typeface="Sylfaen_PDF_Subset"/>
              <a:cs typeface="Sylfaen" panose="010A0502050306030303" pitchFamily="18" charset="0"/>
            </a:rPr>
            <a:t>ანგარიშის</a:t>
          </a:r>
          <a:r>
            <a:rPr lang="ka-GE" sz="900" kern="1200" dirty="0" smtClean="0">
              <a:latin typeface="Sylfaen_PDF_Subset"/>
              <a:ea typeface="Calibri" panose="020F0502020204030204" pitchFamily="34" charset="0"/>
              <a:cs typeface="Sylfaen_PDF_Subset"/>
            </a:rPr>
            <a:t> </a:t>
          </a:r>
          <a:r>
            <a:rPr lang="ka-GE" sz="900" kern="1200" dirty="0" smtClean="0">
              <a:ea typeface="Sylfaen_PDF_Subset"/>
              <a:cs typeface="Sylfaen" panose="010A0502050306030303" pitchFamily="18" charset="0"/>
            </a:rPr>
            <a:t>მთავრობისათვის</a:t>
          </a:r>
          <a:r>
            <a:rPr lang="ka-GE" sz="900" kern="1200" dirty="0" smtClean="0">
              <a:latin typeface="Sylfaen_PDF_Subset"/>
              <a:ea typeface="Calibri" panose="020F0502020204030204" pitchFamily="34" charset="0"/>
              <a:cs typeface="Sylfaen_PDF_Subset"/>
            </a:rPr>
            <a:t> </a:t>
          </a:r>
          <a:r>
            <a:rPr lang="ka-GE" sz="900" kern="1200" dirty="0" smtClean="0">
              <a:ea typeface="Sylfaen_PDF_Subset"/>
              <a:cs typeface="Sylfaen" panose="010A0502050306030303" pitchFamily="18" charset="0"/>
            </a:rPr>
            <a:t>წარდგენა</a:t>
          </a:r>
          <a:r>
            <a:rPr lang="ka-GE" sz="900" kern="1200" dirty="0" smtClean="0">
              <a:latin typeface="Sylfaen_PDF_Subset"/>
              <a:ea typeface="Calibri" panose="020F0502020204030204" pitchFamily="34" charset="0"/>
              <a:cs typeface="Sylfaen_PDF_Subset"/>
            </a:rPr>
            <a:t>.</a:t>
          </a:r>
          <a:endParaRPr lang="en-US" sz="900" kern="1200" dirty="0">
            <a:latin typeface="Calibri" panose="020F0502020204030204" pitchFamily="34" charset="0"/>
            <a:ea typeface="Calibri" panose="020F0502020204030204" pitchFamily="34" charset="0"/>
            <a:cs typeface="Vrinda"/>
          </a:endParaRPr>
        </a:p>
      </dsp:txBody>
      <dsp:txXfrm>
        <a:off x="26" y="924201"/>
        <a:ext cx="2537007" cy="1712880"/>
      </dsp:txXfrm>
    </dsp:sp>
    <dsp:sp modelId="{4046D824-2B69-4DD9-9DC3-5FA6350F72CE}">
      <dsp:nvSpPr>
        <dsp:cNvPr id="0" name=""/>
        <dsp:cNvSpPr/>
      </dsp:nvSpPr>
      <dsp:spPr>
        <a:xfrm>
          <a:off x="2892215" y="2601"/>
          <a:ext cx="2537007" cy="921600"/>
        </a:xfrm>
        <a:prstGeom prst="rect">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ka-GE" sz="900" b="1" kern="1200" dirty="0" smtClean="0"/>
            <a:t>ფუნქციები, რომელთაც საქართველოში არსებული საბჭო ვერ ფარავს, თუმცა დამატებით განსაზღვრულია გაეროს ადამიანის უფლებათა უმაღლესი კომისრის ოფისის მიერ</a:t>
          </a:r>
          <a:endParaRPr lang="en-US" sz="900" b="1" kern="1200" dirty="0"/>
        </a:p>
      </dsp:txBody>
      <dsp:txXfrm>
        <a:off x="2892215" y="2601"/>
        <a:ext cx="2537007" cy="921600"/>
      </dsp:txXfrm>
    </dsp:sp>
    <dsp:sp modelId="{76CA7A17-7F59-49B7-9691-B88B04753A49}">
      <dsp:nvSpPr>
        <dsp:cNvPr id="0" name=""/>
        <dsp:cNvSpPr/>
      </dsp:nvSpPr>
      <dsp:spPr>
        <a:xfrm>
          <a:off x="2892215" y="924201"/>
          <a:ext cx="2537007" cy="1712880"/>
        </a:xfrm>
        <a:prstGeom prst="rect">
          <a:avLst/>
        </a:prstGeom>
        <a:solidFill>
          <a:schemeClr val="lt1">
            <a:alpha val="90000"/>
            <a:tint val="40000"/>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ka-GE" sz="900" kern="1200" dirty="0"/>
            <a:t>გაეროს კონვენციის განსახორციელებლად სამოქმედო გეგმის შედგენა;</a:t>
          </a:r>
          <a:endParaRPr lang="en-US" sz="900" kern="1200" dirty="0"/>
        </a:p>
        <a:p>
          <a:pPr marL="57150" lvl="1" indent="-57150" algn="l" defTabSz="400050">
            <a:lnSpc>
              <a:spcPct val="90000"/>
            </a:lnSpc>
            <a:spcBef>
              <a:spcPct val="0"/>
            </a:spcBef>
            <a:spcAft>
              <a:spcPct val="15000"/>
            </a:spcAft>
            <a:buChar char="••"/>
          </a:pPr>
          <a:r>
            <a:rPr lang="ka-GE" sz="900" kern="1200" dirty="0" smtClean="0">
              <a:ea typeface="Sylfaen_PDF_Subset"/>
              <a:cs typeface="Sylfaen" panose="010A0502050306030303" pitchFamily="18" charset="0"/>
            </a:rPr>
            <a:t>ცნობიერების ამაღლება კონვენციისა და შშმ პირთა უფლებების შესახებ;</a:t>
          </a:r>
          <a:endParaRPr lang="en-US" sz="900" kern="1200" dirty="0"/>
        </a:p>
        <a:p>
          <a:pPr marL="57150" lvl="1" indent="-57150" algn="l" defTabSz="400050">
            <a:lnSpc>
              <a:spcPct val="90000"/>
            </a:lnSpc>
            <a:spcBef>
              <a:spcPct val="0"/>
            </a:spcBef>
            <a:spcAft>
              <a:spcPct val="15000"/>
            </a:spcAft>
            <a:buChar char="••"/>
          </a:pPr>
          <a:r>
            <a:rPr lang="ka-GE" sz="900" kern="1200" smtClean="0">
              <a:ea typeface="Sylfaen_PDF_Subset"/>
              <a:cs typeface="Sylfaen" panose="010A0502050306030303" pitchFamily="18" charset="0"/>
            </a:rPr>
            <a:t>მონაცემთა და სტატისტიკის შეგროვების კოორდინაცია;</a:t>
          </a:r>
          <a:endParaRPr lang="ka-GE" sz="900" kern="1200" dirty="0" smtClean="0">
            <a:ea typeface="Sylfaen_PDF_Subset"/>
            <a:cs typeface="Sylfaen" panose="010A0502050306030303" pitchFamily="18" charset="0"/>
          </a:endParaRPr>
        </a:p>
        <a:p>
          <a:pPr marL="57150" lvl="1" indent="-57150" algn="l" defTabSz="400050">
            <a:lnSpc>
              <a:spcPct val="90000"/>
            </a:lnSpc>
            <a:spcBef>
              <a:spcPct val="0"/>
            </a:spcBef>
            <a:spcAft>
              <a:spcPct val="15000"/>
            </a:spcAft>
            <a:buChar char="••"/>
          </a:pPr>
          <a:r>
            <a:rPr lang="ka-GE" sz="900" kern="1200" smtClean="0">
              <a:ea typeface="Sylfaen_PDF_Subset"/>
              <a:cs typeface="Sylfaen" panose="010A0502050306030303" pitchFamily="18" charset="0"/>
            </a:rPr>
            <a:t>შშმ პირების ჩართულობის მხარდაჭერა პოლიტიკის განსაზღვრაში;</a:t>
          </a:r>
          <a:endParaRPr lang="ka-GE" sz="900" kern="1200" dirty="0" smtClean="0">
            <a:ea typeface="Sylfaen_PDF_Subset"/>
            <a:cs typeface="Sylfaen" panose="010A0502050306030303" pitchFamily="18" charset="0"/>
          </a:endParaRPr>
        </a:p>
        <a:p>
          <a:pPr marL="57150" lvl="1" indent="-57150" algn="l" defTabSz="400050">
            <a:lnSpc>
              <a:spcPct val="90000"/>
            </a:lnSpc>
            <a:spcBef>
              <a:spcPct val="0"/>
            </a:spcBef>
            <a:spcAft>
              <a:spcPct val="15000"/>
            </a:spcAft>
            <a:buChar char="••"/>
          </a:pPr>
          <a:r>
            <a:rPr lang="ka-GE" sz="900" kern="1200" dirty="0" smtClean="0">
              <a:ea typeface="Sylfaen_PDF_Subset"/>
              <a:cs typeface="Sylfaen" panose="010A0502050306030303" pitchFamily="18" charset="0"/>
            </a:rPr>
            <a:t>შშმ პირთა წახალისება სამოქალაქო საზოგადოებაში მონაწილეობის მისაღებად.</a:t>
          </a:r>
        </a:p>
      </dsp:txBody>
      <dsp:txXfrm>
        <a:off x="2892215" y="924201"/>
        <a:ext cx="2537007" cy="17128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A45D96-7214-4F98-9D76-10699A995884}">
      <dsp:nvSpPr>
        <dsp:cNvPr id="0" name=""/>
        <dsp:cNvSpPr/>
      </dsp:nvSpPr>
      <dsp:spPr>
        <a:xfrm>
          <a:off x="160141" y="539"/>
          <a:ext cx="2284346" cy="810410"/>
        </a:xfrm>
        <a:prstGeom prst="roundRect">
          <a:avLst>
            <a:gd name="adj" fmla="val 10000"/>
          </a:avLst>
        </a:prstGeom>
        <a:no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kern="1200"/>
            <a:t>დასრულდა ზრდასრული პირების და ბავშვების შეფასების კითხვარების ქართული ვერსიის შემუშავება</a:t>
          </a:r>
          <a:endParaRPr lang="en-US" sz="1000" kern="1200"/>
        </a:p>
      </dsp:txBody>
      <dsp:txXfrm>
        <a:off x="183877" y="24275"/>
        <a:ext cx="2236874" cy="762938"/>
      </dsp:txXfrm>
    </dsp:sp>
    <dsp:sp modelId="{03036F0C-65F7-4741-BFD5-6AD2F1AE91DD}">
      <dsp:nvSpPr>
        <dsp:cNvPr id="0" name=""/>
        <dsp:cNvSpPr/>
      </dsp:nvSpPr>
      <dsp:spPr>
        <a:xfrm>
          <a:off x="2563348" y="306664"/>
          <a:ext cx="286345" cy="198161"/>
        </a:xfrm>
        <a:prstGeom prst="rightArrow">
          <a:avLst>
            <a:gd name="adj1" fmla="val 60000"/>
            <a:gd name="adj2" fmla="val 50000"/>
          </a:avLst>
        </a:prstGeom>
        <a:noFill/>
        <a:ln>
          <a:solidFill>
            <a:srgbClr val="8ABE23"/>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563348" y="346296"/>
        <a:ext cx="226897" cy="118897"/>
      </dsp:txXfrm>
    </dsp:sp>
    <dsp:sp modelId="{8B6A847A-9645-4D94-971A-4208162EE46F}">
      <dsp:nvSpPr>
        <dsp:cNvPr id="0" name=""/>
        <dsp:cNvSpPr/>
      </dsp:nvSpPr>
      <dsp:spPr>
        <a:xfrm>
          <a:off x="2984761" y="539"/>
          <a:ext cx="2284346" cy="810410"/>
        </a:xfrm>
        <a:prstGeom prst="roundRect">
          <a:avLst>
            <a:gd name="adj" fmla="val 10000"/>
          </a:avLst>
        </a:prstGeom>
        <a:no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kern="1200"/>
            <a:t>გაიმართა შეხვედრები საპილოტედ შერჩეულ რეგიონში სამედიცინო დაწესებულებებთან (აჭარა)</a:t>
          </a:r>
          <a:endParaRPr lang="en-US" sz="1000" kern="1200"/>
        </a:p>
      </dsp:txBody>
      <dsp:txXfrm>
        <a:off x="3008497" y="24275"/>
        <a:ext cx="2236874" cy="762938"/>
      </dsp:txXfrm>
    </dsp:sp>
    <dsp:sp modelId="{1DC0EEA3-02DC-4CEE-BFDE-CDAAF52F80CC}">
      <dsp:nvSpPr>
        <dsp:cNvPr id="0" name=""/>
        <dsp:cNvSpPr/>
      </dsp:nvSpPr>
      <dsp:spPr>
        <a:xfrm rot="5400000">
          <a:off x="3983762" y="973902"/>
          <a:ext cx="286345" cy="198161"/>
        </a:xfrm>
        <a:prstGeom prst="rightArrow">
          <a:avLst>
            <a:gd name="adj1" fmla="val 60000"/>
            <a:gd name="adj2" fmla="val 50000"/>
          </a:avLst>
        </a:prstGeom>
        <a:noFill/>
        <a:ln>
          <a:solidFill>
            <a:srgbClr val="8ABE23"/>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5400000">
        <a:off x="4067486" y="929810"/>
        <a:ext cx="118897" cy="226897"/>
      </dsp:txXfrm>
    </dsp:sp>
    <dsp:sp modelId="{77E0357F-12B0-48FD-8806-1371B95624EE}">
      <dsp:nvSpPr>
        <dsp:cNvPr id="0" name=""/>
        <dsp:cNvSpPr/>
      </dsp:nvSpPr>
      <dsp:spPr>
        <a:xfrm>
          <a:off x="2984761" y="1351224"/>
          <a:ext cx="2284346" cy="810410"/>
        </a:xfrm>
        <a:prstGeom prst="roundRect">
          <a:avLst>
            <a:gd name="adj" fmla="val 10000"/>
          </a:avLst>
        </a:prstGeom>
        <a:no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kern="1200"/>
            <a:t>2018 წლის დეკემბერში დასრულდა სპეციალისტების შერჩევის და ტრენინგის პროცესი</a:t>
          </a:r>
          <a:endParaRPr lang="en-US" sz="1000" kern="1200"/>
        </a:p>
      </dsp:txBody>
      <dsp:txXfrm>
        <a:off x="3008497" y="1374960"/>
        <a:ext cx="2236874" cy="762938"/>
      </dsp:txXfrm>
    </dsp:sp>
    <dsp:sp modelId="{647736D3-3E6D-4EFB-941E-BDA4C6E22AAD}">
      <dsp:nvSpPr>
        <dsp:cNvPr id="0" name=""/>
        <dsp:cNvSpPr/>
      </dsp:nvSpPr>
      <dsp:spPr>
        <a:xfrm rot="10800000">
          <a:off x="2579556" y="1657349"/>
          <a:ext cx="286345" cy="198161"/>
        </a:xfrm>
        <a:prstGeom prst="rightArrow">
          <a:avLst>
            <a:gd name="adj1" fmla="val 60000"/>
            <a:gd name="adj2" fmla="val 50000"/>
          </a:avLst>
        </a:prstGeom>
        <a:noFill/>
        <a:ln>
          <a:solidFill>
            <a:srgbClr val="8ABE23"/>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2639004" y="1696981"/>
        <a:ext cx="226897" cy="118897"/>
      </dsp:txXfrm>
    </dsp:sp>
    <dsp:sp modelId="{7076C974-8106-4435-A28E-03EFD16ADD7D}">
      <dsp:nvSpPr>
        <dsp:cNvPr id="0" name=""/>
        <dsp:cNvSpPr/>
      </dsp:nvSpPr>
      <dsp:spPr>
        <a:xfrm>
          <a:off x="160141" y="1351224"/>
          <a:ext cx="2284346" cy="810410"/>
        </a:xfrm>
        <a:prstGeom prst="roundRect">
          <a:avLst>
            <a:gd name="adj" fmla="val 10000"/>
          </a:avLst>
        </a:prstGeom>
        <a:no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kern="1200"/>
            <a:t>2019 წლის აპრილში დაიწყო პილოტირება 6 დაწესებულებაში</a:t>
          </a:r>
          <a:endParaRPr lang="en-US" sz="1000" kern="1200"/>
        </a:p>
      </dsp:txBody>
      <dsp:txXfrm>
        <a:off x="183877" y="1374960"/>
        <a:ext cx="2236874" cy="76293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EB30F-C140-4006-94CD-F21CDC09D27D}">
      <dsp:nvSpPr>
        <dsp:cNvPr id="0" name=""/>
        <dsp:cNvSpPr/>
      </dsp:nvSpPr>
      <dsp:spPr>
        <a:xfrm>
          <a:off x="666" y="0"/>
          <a:ext cx="1732219" cy="1447800"/>
        </a:xfrm>
        <a:prstGeom prst="roundRect">
          <a:avLst>
            <a:gd name="adj" fmla="val 10000"/>
          </a:avLst>
        </a:prstGeom>
        <a:noFill/>
        <a:ln>
          <a:solidFill>
            <a:srgbClr val="47C3D0"/>
          </a:solid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ka-GE" sz="1000" kern="1200">
            <a:solidFill>
              <a:schemeClr val="tx1"/>
            </a:solidFill>
          </a:endParaRPr>
        </a:p>
        <a:p>
          <a:pPr lvl="0" algn="ctr" defTabSz="444500">
            <a:lnSpc>
              <a:spcPct val="90000"/>
            </a:lnSpc>
            <a:spcBef>
              <a:spcPct val="0"/>
            </a:spcBef>
            <a:spcAft>
              <a:spcPct val="35000"/>
            </a:spcAft>
          </a:pPr>
          <a:endParaRPr lang="ka-GE" sz="1000" kern="1200">
            <a:solidFill>
              <a:schemeClr val="tx1"/>
            </a:solidFill>
          </a:endParaRPr>
        </a:p>
        <a:p>
          <a:pPr lvl="0" algn="ctr" defTabSz="444500">
            <a:lnSpc>
              <a:spcPct val="90000"/>
            </a:lnSpc>
            <a:spcBef>
              <a:spcPct val="0"/>
            </a:spcBef>
            <a:spcAft>
              <a:spcPct val="35000"/>
            </a:spcAft>
          </a:pPr>
          <a:endParaRPr lang="ka-GE" sz="1000" kern="1200">
            <a:solidFill>
              <a:schemeClr val="tx1"/>
            </a:solidFill>
          </a:endParaRPr>
        </a:p>
        <a:p>
          <a:pPr lvl="0" algn="ctr" defTabSz="444500">
            <a:lnSpc>
              <a:spcPct val="90000"/>
            </a:lnSpc>
            <a:spcBef>
              <a:spcPct val="0"/>
            </a:spcBef>
            <a:spcAft>
              <a:spcPct val="35000"/>
            </a:spcAft>
          </a:pPr>
          <a:r>
            <a:rPr lang="ka-GE" sz="900" kern="1200">
              <a:solidFill>
                <a:sysClr val="windowText" lastClr="000000"/>
              </a:solidFill>
            </a:rPr>
            <a:t>ბავშვობიდან</a:t>
          </a:r>
          <a:r>
            <a:rPr lang="ka-GE" sz="900" kern="1200">
              <a:solidFill>
                <a:schemeClr val="tx1"/>
              </a:solidFill>
            </a:rPr>
            <a:t> შშმ პირებს, რომელთაც 18 წლის ასაკის შემდეგ დადგენილი აქვთ  ზომიერად გამოხატული შეზღუდული შესაძლებლობის სტატუსი</a:t>
          </a:r>
          <a:endParaRPr lang="en-US" sz="900" kern="1200">
            <a:solidFill>
              <a:schemeClr val="tx1"/>
            </a:solidFill>
          </a:endParaRPr>
        </a:p>
      </dsp:txBody>
      <dsp:txXfrm>
        <a:off x="666" y="0"/>
        <a:ext cx="1732219" cy="434340"/>
      </dsp:txXfrm>
    </dsp:sp>
    <dsp:sp modelId="{AB944CB8-64C7-4212-9ED5-3B3DEF5AB118}">
      <dsp:nvSpPr>
        <dsp:cNvPr id="0" name=""/>
        <dsp:cNvSpPr/>
      </dsp:nvSpPr>
      <dsp:spPr>
        <a:xfrm>
          <a:off x="164312" y="952751"/>
          <a:ext cx="1385775" cy="337232"/>
        </a:xfrm>
        <a:prstGeom prst="roundRect">
          <a:avLst>
            <a:gd name="adj" fmla="val 10000"/>
          </a:avLst>
        </a:prstGeom>
        <a:no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ka-GE" sz="900" kern="1200">
              <a:solidFill>
                <a:schemeClr val="tx1"/>
              </a:solidFill>
            </a:rPr>
            <a:t>100 ლარი</a:t>
          </a:r>
          <a:endParaRPr lang="en-US" sz="900" kern="1200">
            <a:solidFill>
              <a:schemeClr val="tx1"/>
            </a:solidFill>
          </a:endParaRPr>
        </a:p>
      </dsp:txBody>
      <dsp:txXfrm>
        <a:off x="174189" y="962628"/>
        <a:ext cx="1366021" cy="317478"/>
      </dsp:txXfrm>
    </dsp:sp>
    <dsp:sp modelId="{7BF6262F-4CBA-4032-B3B7-2FC5B0B512B3}">
      <dsp:nvSpPr>
        <dsp:cNvPr id="0" name=""/>
        <dsp:cNvSpPr/>
      </dsp:nvSpPr>
      <dsp:spPr>
        <a:xfrm>
          <a:off x="1862802" y="0"/>
          <a:ext cx="1732219" cy="1447800"/>
        </a:xfrm>
        <a:prstGeom prst="roundRect">
          <a:avLst>
            <a:gd name="adj" fmla="val 10000"/>
          </a:avLst>
        </a:prstGeom>
        <a:noFill/>
        <a:ln>
          <a:solidFill>
            <a:srgbClr val="47C3D0"/>
          </a:solid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ka-GE" sz="1000" kern="1200">
            <a:solidFill>
              <a:schemeClr val="tx1"/>
            </a:solidFill>
          </a:endParaRPr>
        </a:p>
        <a:p>
          <a:pPr lvl="0" algn="ctr" defTabSz="444500">
            <a:lnSpc>
              <a:spcPct val="90000"/>
            </a:lnSpc>
            <a:spcBef>
              <a:spcPct val="0"/>
            </a:spcBef>
            <a:spcAft>
              <a:spcPct val="35000"/>
            </a:spcAft>
          </a:pPr>
          <a:r>
            <a:rPr lang="ka-GE" sz="900" kern="1200">
              <a:solidFill>
                <a:schemeClr val="tx1"/>
              </a:solidFill>
            </a:rPr>
            <a:t>მნიშვნელოვნად გამოხატული ხარისხის მქონე შშმ პირი</a:t>
          </a:r>
          <a:endParaRPr lang="en-US" sz="900" kern="1200">
            <a:solidFill>
              <a:schemeClr val="tx1"/>
            </a:solidFill>
          </a:endParaRPr>
        </a:p>
      </dsp:txBody>
      <dsp:txXfrm>
        <a:off x="1862802" y="0"/>
        <a:ext cx="1732219" cy="434340"/>
      </dsp:txXfrm>
    </dsp:sp>
    <dsp:sp modelId="{2A83E1AF-F8AA-494A-A97C-ECEAFE049CA8}">
      <dsp:nvSpPr>
        <dsp:cNvPr id="0" name=""/>
        <dsp:cNvSpPr/>
      </dsp:nvSpPr>
      <dsp:spPr>
        <a:xfrm>
          <a:off x="2026448" y="952751"/>
          <a:ext cx="1385775" cy="337232"/>
        </a:xfrm>
        <a:prstGeom prst="roundRect">
          <a:avLst>
            <a:gd name="adj" fmla="val 10000"/>
          </a:avLst>
        </a:prstGeom>
        <a:no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ka-GE" sz="900" kern="1200">
              <a:solidFill>
                <a:schemeClr val="tx1"/>
              </a:solidFill>
            </a:rPr>
            <a:t>100 ლარი</a:t>
          </a:r>
          <a:endParaRPr lang="en-US" sz="900" kern="1200">
            <a:solidFill>
              <a:schemeClr val="tx1"/>
            </a:solidFill>
          </a:endParaRPr>
        </a:p>
      </dsp:txBody>
      <dsp:txXfrm>
        <a:off x="2036325" y="962628"/>
        <a:ext cx="1366021" cy="317478"/>
      </dsp:txXfrm>
    </dsp:sp>
    <dsp:sp modelId="{F7BBD6AF-32C5-4407-BD21-ACF7B3AB46E8}">
      <dsp:nvSpPr>
        <dsp:cNvPr id="0" name=""/>
        <dsp:cNvSpPr/>
      </dsp:nvSpPr>
      <dsp:spPr>
        <a:xfrm>
          <a:off x="3724938" y="0"/>
          <a:ext cx="1732219" cy="1447800"/>
        </a:xfrm>
        <a:prstGeom prst="roundRect">
          <a:avLst>
            <a:gd name="adj" fmla="val 10000"/>
          </a:avLst>
        </a:prstGeom>
        <a:noFill/>
        <a:ln>
          <a:solidFill>
            <a:srgbClr val="47C3D0"/>
          </a:solid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ka-GE" sz="1000" kern="1200">
            <a:solidFill>
              <a:schemeClr val="tx1"/>
            </a:solidFill>
          </a:endParaRPr>
        </a:p>
        <a:p>
          <a:pPr lvl="0" algn="ctr" defTabSz="444500">
            <a:lnSpc>
              <a:spcPct val="90000"/>
            </a:lnSpc>
            <a:spcBef>
              <a:spcPct val="0"/>
            </a:spcBef>
            <a:spcAft>
              <a:spcPct val="35000"/>
            </a:spcAft>
          </a:pPr>
          <a:r>
            <a:rPr lang="ka-GE" sz="900" kern="1200">
              <a:solidFill>
                <a:schemeClr val="tx1"/>
              </a:solidFill>
            </a:rPr>
            <a:t>მკვეთრად გამოხატული ხარისხის მქონე შშმ პირები და შშმ ბავშვი</a:t>
          </a:r>
          <a:endParaRPr lang="en-US" sz="900" kern="1200">
            <a:solidFill>
              <a:schemeClr val="tx1"/>
            </a:solidFill>
          </a:endParaRPr>
        </a:p>
      </dsp:txBody>
      <dsp:txXfrm>
        <a:off x="3724938" y="0"/>
        <a:ext cx="1732219" cy="434340"/>
      </dsp:txXfrm>
    </dsp:sp>
    <dsp:sp modelId="{E9F2302B-03DF-440C-A3B4-88B07CFDC63D}">
      <dsp:nvSpPr>
        <dsp:cNvPr id="0" name=""/>
        <dsp:cNvSpPr/>
      </dsp:nvSpPr>
      <dsp:spPr>
        <a:xfrm>
          <a:off x="3888585" y="952751"/>
          <a:ext cx="1385775" cy="337232"/>
        </a:xfrm>
        <a:prstGeom prst="roundRect">
          <a:avLst>
            <a:gd name="adj" fmla="val 10000"/>
          </a:avLst>
        </a:prstGeom>
        <a:no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ka-GE" sz="900" kern="1200">
              <a:solidFill>
                <a:schemeClr val="tx1"/>
              </a:solidFill>
            </a:rPr>
            <a:t>180 ლარი</a:t>
          </a:r>
          <a:endParaRPr lang="en-US" sz="900" kern="1200">
            <a:solidFill>
              <a:schemeClr val="tx1"/>
            </a:solidFill>
          </a:endParaRPr>
        </a:p>
      </dsp:txBody>
      <dsp:txXfrm>
        <a:off x="3898462" y="962628"/>
        <a:ext cx="1366021" cy="31747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1FED5A-37CC-41B5-90DC-9574120509EE}">
      <dsp:nvSpPr>
        <dsp:cNvPr id="0" name=""/>
        <dsp:cNvSpPr/>
      </dsp:nvSpPr>
      <dsp:spPr>
        <a:xfrm rot="16200000">
          <a:off x="56455" y="3"/>
          <a:ext cx="1304925" cy="1419218"/>
        </a:xfrm>
        <a:prstGeom prst="downArrow">
          <a:avLst>
            <a:gd name="adj1" fmla="val 50000"/>
            <a:gd name="adj2" fmla="val 35000"/>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ka-GE" sz="900" b="1" kern="1200"/>
            <a:t>სამინისტრო</a:t>
          </a:r>
        </a:p>
        <a:p>
          <a:pPr lvl="0" algn="ctr" defTabSz="400050">
            <a:lnSpc>
              <a:spcPct val="90000"/>
            </a:lnSpc>
            <a:spcBef>
              <a:spcPct val="0"/>
            </a:spcBef>
            <a:spcAft>
              <a:spcPct val="35000"/>
            </a:spcAft>
          </a:pPr>
          <a:r>
            <a:rPr lang="ka-GE" sz="900" kern="1200"/>
            <a:t>123,722 სოციალური დახმარების მიმღები შშმ პირი</a:t>
          </a:r>
          <a:endParaRPr lang="en-US" sz="900" kern="1200"/>
        </a:p>
      </dsp:txBody>
      <dsp:txXfrm rot="5400000">
        <a:off x="-691" y="383380"/>
        <a:ext cx="1190856" cy="652463"/>
      </dsp:txXfrm>
    </dsp:sp>
    <dsp:sp modelId="{1B0B0D64-7422-4E51-AD37-31FD4D5768BC}">
      <dsp:nvSpPr>
        <dsp:cNvPr id="0" name=""/>
        <dsp:cNvSpPr/>
      </dsp:nvSpPr>
      <dsp:spPr>
        <a:xfrm rot="5400000">
          <a:off x="2503229" y="3"/>
          <a:ext cx="1304925" cy="1419218"/>
        </a:xfrm>
        <a:prstGeom prst="downArrow">
          <a:avLst>
            <a:gd name="adj1" fmla="val 50000"/>
            <a:gd name="adj2" fmla="val 35000"/>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ka-GE" sz="900" b="1" kern="1200"/>
            <a:t>სტატისტიკის სამსახური</a:t>
          </a:r>
        </a:p>
        <a:p>
          <a:pPr lvl="0" algn="ctr" defTabSz="400050">
            <a:lnSpc>
              <a:spcPct val="90000"/>
            </a:lnSpc>
            <a:spcBef>
              <a:spcPct val="0"/>
            </a:spcBef>
            <a:spcAft>
              <a:spcPct val="35000"/>
            </a:spcAft>
          </a:pPr>
          <a:r>
            <a:rPr lang="ka-GE" sz="900" kern="1200"/>
            <a:t>100,113 შშმ პირთა სტატუსის მქონე პირი</a:t>
          </a:r>
          <a:endParaRPr lang="en-US" sz="900" kern="1200"/>
        </a:p>
      </dsp:txBody>
      <dsp:txXfrm rot="-5400000">
        <a:off x="2674445" y="383380"/>
        <a:ext cx="1190856" cy="65246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FFF41A-3B54-4EB6-994F-C87B8B3C2ED4}">
      <dsp:nvSpPr>
        <dsp:cNvPr id="0" name=""/>
        <dsp:cNvSpPr/>
      </dsp:nvSpPr>
      <dsp:spPr>
        <a:xfrm>
          <a:off x="1185063" y="429101"/>
          <a:ext cx="3097858" cy="1665922"/>
        </a:xfrm>
        <a:prstGeom prst="round2DiagRect">
          <a:avLst>
            <a:gd name="adj1" fmla="val 0"/>
            <a:gd name="adj2" fmla="val 16670"/>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EE9DDD-F698-401F-9E39-38D8F154A0E7}">
      <dsp:nvSpPr>
        <dsp:cNvPr id="0" name=""/>
        <dsp:cNvSpPr/>
      </dsp:nvSpPr>
      <dsp:spPr>
        <a:xfrm>
          <a:off x="2733992" y="605789"/>
          <a:ext cx="413" cy="1312545"/>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D80F28C-B865-451D-8DB8-8DB730127A69}">
      <dsp:nvSpPr>
        <dsp:cNvPr id="0" name=""/>
        <dsp:cNvSpPr/>
      </dsp:nvSpPr>
      <dsp:spPr>
        <a:xfrm>
          <a:off x="1288325" y="555307"/>
          <a:ext cx="1342405" cy="1413510"/>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ka-GE" sz="800" kern="1200">
              <a:latin typeface="Sylfaen" panose="010A0502050306030303" pitchFamily="18" charset="0"/>
              <a:ea typeface="+mn-ea"/>
              <a:cs typeface="+mn-cs"/>
            </a:rPr>
            <a:t>შესაძლოა იწვევდეს შრომითი უნარების მთლიანად შეზღუდვას და პირისთვის საუკეთესო ალტერნატივას მედიკამენტური და ფულადი დახმარება წარმოადგენდეს</a:t>
          </a:r>
          <a:endParaRPr lang="en-US" sz="800" kern="1200">
            <a:latin typeface="Calibri" panose="020F0502020204030204"/>
            <a:ea typeface="+mn-ea"/>
            <a:cs typeface="+mn-cs"/>
          </a:endParaRPr>
        </a:p>
      </dsp:txBody>
      <dsp:txXfrm>
        <a:off x="1288325" y="555307"/>
        <a:ext cx="1342405" cy="1413510"/>
      </dsp:txXfrm>
    </dsp:sp>
    <dsp:sp modelId="{8CC44EDC-6539-44F1-BCC6-31772F45B932}">
      <dsp:nvSpPr>
        <dsp:cNvPr id="0" name=""/>
        <dsp:cNvSpPr/>
      </dsp:nvSpPr>
      <dsp:spPr>
        <a:xfrm>
          <a:off x="2837254" y="555307"/>
          <a:ext cx="1342405" cy="1413510"/>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ka-GE" sz="800" kern="1200">
              <a:latin typeface="Sylfaen" panose="010A0502050306030303" pitchFamily="18" charset="0"/>
              <a:ea typeface="+mn-ea"/>
              <a:cs typeface="+mn-cs"/>
            </a:rPr>
            <a:t>შესაძლოა იწვევდეს შრომითი საქმიანობის ნაწილობრივ შეზღუდვას და საუკეთესო დახმარებას სახელმწიფოს მხრიდან წარმოადგენდეს სოციალური მუშაკის სახლში პერიოდული ვიზიტი და სამსახურში დამხმარე პირით უზრუნველყოფა</a:t>
          </a:r>
          <a:endParaRPr lang="en-US" sz="800" kern="1200">
            <a:latin typeface="Calibri" panose="020F0502020204030204"/>
            <a:ea typeface="+mn-ea"/>
            <a:cs typeface="+mn-cs"/>
          </a:endParaRPr>
        </a:p>
      </dsp:txBody>
      <dsp:txXfrm>
        <a:off x="2837254" y="555307"/>
        <a:ext cx="1342405" cy="1413510"/>
      </dsp:txXfrm>
    </dsp:sp>
    <dsp:sp modelId="{DF5FA3B4-EACC-4F8C-A916-5B881D24F719}">
      <dsp:nvSpPr>
        <dsp:cNvPr id="0" name=""/>
        <dsp:cNvSpPr/>
      </dsp:nvSpPr>
      <dsp:spPr>
        <a:xfrm rot="16200000">
          <a:off x="-57497" y="534202"/>
          <a:ext cx="1968811" cy="748964"/>
        </a:xfrm>
        <a:prstGeom prst="rightArrow">
          <a:avLst>
            <a:gd name="adj1" fmla="val 49830"/>
            <a:gd name="adj2" fmla="val 6066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r" defTabSz="400050">
            <a:lnSpc>
              <a:spcPct val="90000"/>
            </a:lnSpc>
            <a:spcBef>
              <a:spcPct val="0"/>
            </a:spcBef>
            <a:spcAft>
              <a:spcPct val="35000"/>
            </a:spcAft>
          </a:pPr>
          <a:r>
            <a:rPr lang="ka-GE" sz="900" b="0" kern="1200">
              <a:latin typeface="Sylfaen" panose="010A0502050306030303" pitchFamily="18" charset="0"/>
              <a:ea typeface="+mn-ea"/>
              <a:cs typeface="+mn-cs"/>
            </a:rPr>
            <a:t>ერთი შშმ პირის შემთხვევა</a:t>
          </a:r>
          <a:endParaRPr lang="en-US" sz="900" b="0" kern="1200">
            <a:latin typeface="Calibri" panose="020F0502020204030204"/>
            <a:ea typeface="+mn-ea"/>
            <a:cs typeface="+mn-cs"/>
          </a:endParaRPr>
        </a:p>
      </dsp:txBody>
      <dsp:txXfrm>
        <a:off x="55697" y="835274"/>
        <a:ext cx="1742423" cy="373208"/>
      </dsp:txXfrm>
    </dsp:sp>
    <dsp:sp modelId="{24CB307A-48D9-49D2-8F7E-6F2CA681683A}">
      <dsp:nvSpPr>
        <dsp:cNvPr id="0" name=""/>
        <dsp:cNvSpPr/>
      </dsp:nvSpPr>
      <dsp:spPr>
        <a:xfrm rot="5400000">
          <a:off x="3556670" y="1240957"/>
          <a:ext cx="1968811" cy="748964"/>
        </a:xfrm>
        <a:prstGeom prst="rightArrow">
          <a:avLst>
            <a:gd name="adj1" fmla="val 49830"/>
            <a:gd name="adj2" fmla="val 60660"/>
          </a:avLst>
        </a:prstGeom>
        <a:solidFill>
          <a:schemeClr val="accent1">
            <a:tint val="50000"/>
            <a:hueOff val="35780"/>
            <a:satOff val="-2969"/>
            <a:lumOff val="1048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r" defTabSz="400050">
            <a:lnSpc>
              <a:spcPct val="90000"/>
            </a:lnSpc>
            <a:spcBef>
              <a:spcPct val="0"/>
            </a:spcBef>
            <a:spcAft>
              <a:spcPct val="35000"/>
            </a:spcAft>
          </a:pPr>
          <a:r>
            <a:rPr lang="ka-GE" sz="900" kern="1200">
              <a:latin typeface="Sylfaen" panose="010A0502050306030303" pitchFamily="18" charset="0"/>
              <a:ea typeface="+mn-ea"/>
              <a:cs typeface="+mn-cs"/>
            </a:rPr>
            <a:t>მეორე  შშმ პირისშემთხვევა</a:t>
          </a:r>
          <a:endParaRPr lang="en-US" sz="900" kern="1200">
            <a:latin typeface="Calibri" panose="020F0502020204030204"/>
            <a:ea typeface="+mn-ea"/>
            <a:cs typeface="+mn-cs"/>
          </a:endParaRPr>
        </a:p>
      </dsp:txBody>
      <dsp:txXfrm>
        <a:off x="3669864" y="1315641"/>
        <a:ext cx="1742423" cy="37320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70CF4E-5A2C-4CEE-A8DC-D4978F811782}">
      <dsp:nvSpPr>
        <dsp:cNvPr id="0" name=""/>
        <dsp:cNvSpPr/>
      </dsp:nvSpPr>
      <dsp:spPr>
        <a:xfrm>
          <a:off x="825445" y="1543541"/>
          <a:ext cx="1091614" cy="879348"/>
        </a:xfrm>
        <a:prstGeom prst="hexagon">
          <a:avLst>
            <a:gd name="adj" fmla="val 25000"/>
            <a:gd name="vf" fmla="val 11547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ka-GE" sz="800" b="1" kern="1200"/>
            <a:t>გადაადგილების</a:t>
          </a:r>
          <a:r>
            <a:rPr lang="ka-GE" sz="900" kern="1200"/>
            <a:t> </a:t>
          </a:r>
          <a:r>
            <a:rPr lang="ka-GE" sz="800" kern="1200"/>
            <a:t>უნარი</a:t>
          </a:r>
          <a:endParaRPr lang="en-US" sz="800" kern="1200"/>
        </a:p>
      </dsp:txBody>
      <dsp:txXfrm>
        <a:off x="989692" y="1675850"/>
        <a:ext cx="763120" cy="614730"/>
      </dsp:txXfrm>
    </dsp:sp>
    <dsp:sp modelId="{6220A134-4320-4658-BCE7-837C859DAE31}">
      <dsp:nvSpPr>
        <dsp:cNvPr id="0" name=""/>
        <dsp:cNvSpPr/>
      </dsp:nvSpPr>
      <dsp:spPr>
        <a:xfrm>
          <a:off x="892885" y="1982821"/>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FCABB1-BA42-426D-9D8F-B6C43A5C410F}">
      <dsp:nvSpPr>
        <dsp:cNvPr id="0" name=""/>
        <dsp:cNvSpPr/>
      </dsp:nvSpPr>
      <dsp:spPr>
        <a:xfrm>
          <a:off x="-12818" y="1103473"/>
          <a:ext cx="1024076" cy="879348"/>
        </a:xfrm>
        <a:prstGeom prst="hexagon">
          <a:avLst>
            <a:gd name="adj" fmla="val 25000"/>
            <a:gd name="vf" fmla="val 115470"/>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19000" b="-19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0D17DC9-B528-433B-8205-EFDA71A96439}">
      <dsp:nvSpPr>
        <dsp:cNvPr id="0" name=""/>
        <dsp:cNvSpPr/>
      </dsp:nvSpPr>
      <dsp:spPr>
        <a:xfrm>
          <a:off x="688722" y="1866149"/>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855B5F9-65EC-4511-8C2C-A6F332785355}">
      <dsp:nvSpPr>
        <dsp:cNvPr id="0" name=""/>
        <dsp:cNvSpPr/>
      </dsp:nvSpPr>
      <dsp:spPr>
        <a:xfrm>
          <a:off x="1740228" y="1091333"/>
          <a:ext cx="1024076" cy="879348"/>
        </a:xfrm>
        <a:prstGeom prst="hexagon">
          <a:avLst>
            <a:gd name="adj" fmla="val 25000"/>
            <a:gd name="vf" fmla="val 11547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ka-GE" sz="800" b="1" kern="1200"/>
            <a:t>სწავლის</a:t>
          </a:r>
          <a:r>
            <a:rPr lang="ka-GE" sz="800" kern="1200"/>
            <a:t> </a:t>
          </a:r>
        </a:p>
        <a:p>
          <a:pPr lvl="0" algn="ctr" defTabSz="355600">
            <a:lnSpc>
              <a:spcPct val="90000"/>
            </a:lnSpc>
            <a:spcBef>
              <a:spcPct val="0"/>
            </a:spcBef>
            <a:spcAft>
              <a:spcPct val="35000"/>
            </a:spcAft>
          </a:pPr>
          <a:r>
            <a:rPr lang="ka-GE" sz="800" kern="1200"/>
            <a:t>უნარი</a:t>
          </a:r>
          <a:endParaRPr lang="en-US" sz="800" kern="1200"/>
        </a:p>
      </dsp:txBody>
      <dsp:txXfrm>
        <a:off x="1898847" y="1227535"/>
        <a:ext cx="706838" cy="606944"/>
      </dsp:txXfrm>
    </dsp:sp>
    <dsp:sp modelId="{008AD114-AC31-41A5-9693-B85A2F93D6E9}">
      <dsp:nvSpPr>
        <dsp:cNvPr id="0" name=""/>
        <dsp:cNvSpPr/>
      </dsp:nvSpPr>
      <dsp:spPr>
        <a:xfrm>
          <a:off x="2454520" y="1861509"/>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C17966-D488-42F8-B027-D60D6DDCD01A}">
      <dsp:nvSpPr>
        <dsp:cNvPr id="0" name=""/>
        <dsp:cNvSpPr/>
      </dsp:nvSpPr>
      <dsp:spPr>
        <a:xfrm>
          <a:off x="2584273" y="1560028"/>
          <a:ext cx="1024076" cy="879348"/>
        </a:xfrm>
        <a:prstGeom prst="hexagon">
          <a:avLst>
            <a:gd name="adj" fmla="val 25000"/>
            <a:gd name="vf" fmla="val 115470"/>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36000" r="-36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B4084DB-3603-4037-A976-651C87587AA6}">
      <dsp:nvSpPr>
        <dsp:cNvPr id="0" name=""/>
        <dsp:cNvSpPr/>
      </dsp:nvSpPr>
      <dsp:spPr>
        <a:xfrm>
          <a:off x="2655426" y="1979175"/>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9F37F6-651F-496E-8D30-AF4021A2B3C7}">
      <dsp:nvSpPr>
        <dsp:cNvPr id="0" name=""/>
        <dsp:cNvSpPr/>
      </dsp:nvSpPr>
      <dsp:spPr>
        <a:xfrm>
          <a:off x="818287" y="617560"/>
          <a:ext cx="1124405" cy="879348"/>
        </a:xfrm>
        <a:prstGeom prst="hexagon">
          <a:avLst>
            <a:gd name="adj" fmla="val 25000"/>
            <a:gd name="vf" fmla="val 11547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endParaRPr lang="en-US" sz="800" b="1" kern="1200"/>
        </a:p>
        <a:p>
          <a:pPr lvl="0" algn="ctr" defTabSz="355600">
            <a:lnSpc>
              <a:spcPct val="90000"/>
            </a:lnSpc>
            <a:spcBef>
              <a:spcPct val="0"/>
            </a:spcBef>
            <a:spcAft>
              <a:spcPct val="35000"/>
            </a:spcAft>
          </a:pPr>
          <a:r>
            <a:rPr lang="ka-GE" sz="800" b="1" kern="1200"/>
            <a:t>თვით</a:t>
          </a:r>
          <a:r>
            <a:rPr lang="en-US" sz="800" b="1" kern="1200"/>
            <a:t> - </a:t>
          </a:r>
          <a:r>
            <a:rPr lang="ka-GE" sz="800" b="1" kern="1200"/>
            <a:t>მომსახურების</a:t>
          </a:r>
          <a:r>
            <a:rPr lang="ka-GE" sz="800" kern="1200"/>
            <a:t> </a:t>
          </a:r>
          <a:endParaRPr lang="en-US" sz="800" kern="1200"/>
        </a:p>
        <a:p>
          <a:pPr lvl="0" algn="ctr" defTabSz="355600">
            <a:lnSpc>
              <a:spcPct val="90000"/>
            </a:lnSpc>
            <a:spcBef>
              <a:spcPct val="0"/>
            </a:spcBef>
            <a:spcAft>
              <a:spcPct val="35000"/>
            </a:spcAft>
          </a:pPr>
          <a:r>
            <a:rPr lang="ka-GE" sz="800" kern="1200"/>
            <a:t>უნარი</a:t>
          </a:r>
          <a:endParaRPr lang="en-US" sz="800" kern="1200"/>
        </a:p>
      </dsp:txBody>
      <dsp:txXfrm>
        <a:off x="985266" y="748147"/>
        <a:ext cx="790447" cy="618174"/>
      </dsp:txXfrm>
    </dsp:sp>
    <dsp:sp modelId="{5D952615-1EE8-4800-9E3E-7BCE07AC78D3}">
      <dsp:nvSpPr>
        <dsp:cNvPr id="0" name=""/>
        <dsp:cNvSpPr/>
      </dsp:nvSpPr>
      <dsp:spPr>
        <a:xfrm>
          <a:off x="1622798" y="753317"/>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EA7058A-1CC1-44CC-86C0-A7381C68C9C2}">
      <dsp:nvSpPr>
        <dsp:cNvPr id="0" name=""/>
        <dsp:cNvSpPr/>
      </dsp:nvSpPr>
      <dsp:spPr>
        <a:xfrm>
          <a:off x="1749721" y="128665"/>
          <a:ext cx="1024076" cy="879348"/>
        </a:xfrm>
        <a:prstGeom prst="hexagon">
          <a:avLst>
            <a:gd name="adj" fmla="val 25000"/>
            <a:gd name="vf" fmla="val 115470"/>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10000" r="-10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3260F11-6331-42AA-B5F1-80B7221832DC}">
      <dsp:nvSpPr>
        <dsp:cNvPr id="0" name=""/>
        <dsp:cNvSpPr/>
      </dsp:nvSpPr>
      <dsp:spPr>
        <a:xfrm>
          <a:off x="1892800" y="241900"/>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8AC065C-5B3F-4008-A804-5B99F3BEDCF1}">
      <dsp:nvSpPr>
        <dsp:cNvPr id="0" name=""/>
        <dsp:cNvSpPr/>
      </dsp:nvSpPr>
      <dsp:spPr>
        <a:xfrm>
          <a:off x="2584273" y="634038"/>
          <a:ext cx="1024076" cy="879348"/>
        </a:xfrm>
        <a:prstGeom prst="hexagon">
          <a:avLst>
            <a:gd name="adj" fmla="val 25000"/>
            <a:gd name="vf" fmla="val 11547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ka-GE" sz="800" b="1" kern="1200"/>
            <a:t>ორიენტაციის</a:t>
          </a:r>
          <a:r>
            <a:rPr lang="ka-GE" sz="900" kern="1200"/>
            <a:t> </a:t>
          </a:r>
          <a:r>
            <a:rPr lang="ka-GE" sz="800" kern="1200"/>
            <a:t>უნარი</a:t>
          </a:r>
          <a:endParaRPr lang="en-US" sz="800" kern="1200"/>
        </a:p>
      </dsp:txBody>
      <dsp:txXfrm>
        <a:off x="2742892" y="770240"/>
        <a:ext cx="706838" cy="606944"/>
      </dsp:txXfrm>
    </dsp:sp>
    <dsp:sp modelId="{93FC5E5B-FEB8-4F43-9C0F-DC74CBF66059}">
      <dsp:nvSpPr>
        <dsp:cNvPr id="0" name=""/>
        <dsp:cNvSpPr/>
      </dsp:nvSpPr>
      <dsp:spPr>
        <a:xfrm>
          <a:off x="3516606" y="1005362"/>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DC2BF57-123C-438A-8BAB-13C2CE704416}">
      <dsp:nvSpPr>
        <dsp:cNvPr id="0" name=""/>
        <dsp:cNvSpPr/>
      </dsp:nvSpPr>
      <dsp:spPr>
        <a:xfrm>
          <a:off x="3419368" y="1100868"/>
          <a:ext cx="1024076" cy="879348"/>
        </a:xfrm>
        <a:prstGeom prst="hexagon">
          <a:avLst>
            <a:gd name="adj" fmla="val 25000"/>
            <a:gd name="vf" fmla="val 115470"/>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l="-15000" r="-15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85E8E88-1F16-403D-908B-08F87A36E96C}">
      <dsp:nvSpPr>
        <dsp:cNvPr id="0" name=""/>
        <dsp:cNvSpPr/>
      </dsp:nvSpPr>
      <dsp:spPr>
        <a:xfrm>
          <a:off x="3711539" y="1125680"/>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9138EBF-92A1-4DF5-B4BF-A0420A8CF154}">
      <dsp:nvSpPr>
        <dsp:cNvPr id="0" name=""/>
        <dsp:cNvSpPr/>
      </dsp:nvSpPr>
      <dsp:spPr>
        <a:xfrm>
          <a:off x="3433848" y="184121"/>
          <a:ext cx="1050538" cy="879348"/>
        </a:xfrm>
        <a:prstGeom prst="hexagon">
          <a:avLst>
            <a:gd name="adj" fmla="val 25000"/>
            <a:gd name="vf" fmla="val 11547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ka-GE" sz="800" b="1" kern="1200"/>
            <a:t>ურთიერთობის</a:t>
          </a:r>
          <a:r>
            <a:rPr lang="ka-GE" sz="900" kern="1200"/>
            <a:t> </a:t>
          </a:r>
          <a:r>
            <a:rPr lang="ka-GE" sz="800" kern="1200"/>
            <a:t>უნარი</a:t>
          </a:r>
          <a:endParaRPr lang="en-US" sz="800" kern="1200"/>
        </a:p>
      </dsp:txBody>
      <dsp:txXfrm>
        <a:off x="3594672" y="318738"/>
        <a:ext cx="728890" cy="610114"/>
      </dsp:txXfrm>
    </dsp:sp>
    <dsp:sp modelId="{B28BF31F-3AAC-4AB6-AD9E-ACE5B352B9EC}">
      <dsp:nvSpPr>
        <dsp:cNvPr id="0" name=""/>
        <dsp:cNvSpPr/>
      </dsp:nvSpPr>
      <dsp:spPr>
        <a:xfrm>
          <a:off x="4159751" y="322495"/>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A0D0854-FE6F-462C-B090-AC360D3BCED5}">
      <dsp:nvSpPr>
        <dsp:cNvPr id="0" name=""/>
        <dsp:cNvSpPr/>
      </dsp:nvSpPr>
      <dsp:spPr>
        <a:xfrm>
          <a:off x="4291411" y="665440"/>
          <a:ext cx="1024076" cy="879348"/>
        </a:xfrm>
        <a:prstGeom prst="hexagon">
          <a:avLst>
            <a:gd name="adj" fmla="val 25000"/>
            <a:gd name="vf" fmla="val 115470"/>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3000" r="-3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1DCC1B1-2B60-429A-8A2D-388BD8837836}">
      <dsp:nvSpPr>
        <dsp:cNvPr id="0" name=""/>
        <dsp:cNvSpPr/>
      </dsp:nvSpPr>
      <dsp:spPr>
        <a:xfrm>
          <a:off x="4511428" y="724254"/>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B93DBFB-AF26-462D-A63D-C360F283D675}">
      <dsp:nvSpPr>
        <dsp:cNvPr id="0" name=""/>
        <dsp:cNvSpPr/>
      </dsp:nvSpPr>
      <dsp:spPr>
        <a:xfrm>
          <a:off x="4249368" y="1603442"/>
          <a:ext cx="1075351" cy="833525"/>
        </a:xfrm>
        <a:prstGeom prst="hexagon">
          <a:avLst>
            <a:gd name="adj" fmla="val 25000"/>
            <a:gd name="vf" fmla="val 11547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ka-GE" sz="800" b="1" kern="1200"/>
            <a:t>თვით-</a:t>
          </a:r>
        </a:p>
        <a:p>
          <a:pPr lvl="0" algn="ctr" defTabSz="355600">
            <a:lnSpc>
              <a:spcPct val="90000"/>
            </a:lnSpc>
            <a:spcBef>
              <a:spcPct val="0"/>
            </a:spcBef>
            <a:spcAft>
              <a:spcPct val="35000"/>
            </a:spcAft>
          </a:pPr>
          <a:r>
            <a:rPr lang="ka-GE" sz="800" b="1" kern="1200"/>
            <a:t>კონტროლის </a:t>
          </a:r>
          <a:endParaRPr lang="en-US" sz="800" b="1" kern="1200"/>
        </a:p>
        <a:p>
          <a:pPr lvl="0" algn="ctr" defTabSz="355600">
            <a:lnSpc>
              <a:spcPct val="90000"/>
            </a:lnSpc>
            <a:spcBef>
              <a:spcPct val="0"/>
            </a:spcBef>
            <a:spcAft>
              <a:spcPct val="35000"/>
            </a:spcAft>
          </a:pPr>
          <a:r>
            <a:rPr lang="ka-GE" sz="800" kern="1200"/>
            <a:t>უნარი</a:t>
          </a:r>
          <a:endParaRPr lang="en-US" sz="800" kern="1200"/>
        </a:p>
      </dsp:txBody>
      <dsp:txXfrm>
        <a:off x="4408441" y="1726743"/>
        <a:ext cx="757205" cy="586923"/>
      </dsp:txXfrm>
    </dsp:sp>
    <dsp:sp modelId="{8A03BD92-12E7-4BAA-8920-E4A7D8831EAC}">
      <dsp:nvSpPr>
        <dsp:cNvPr id="0" name=""/>
        <dsp:cNvSpPr/>
      </dsp:nvSpPr>
      <dsp:spPr>
        <a:xfrm>
          <a:off x="4462717" y="1740646"/>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CC7739D-B12F-4514-B6E2-D47D67FF6FF6}">
      <dsp:nvSpPr>
        <dsp:cNvPr id="0" name=""/>
        <dsp:cNvSpPr/>
      </dsp:nvSpPr>
      <dsp:spPr>
        <a:xfrm>
          <a:off x="3410141" y="2025192"/>
          <a:ext cx="1024076" cy="879348"/>
        </a:xfrm>
        <a:prstGeom prst="hexagon">
          <a:avLst>
            <a:gd name="adj" fmla="val 25000"/>
            <a:gd name="vf" fmla="val 115470"/>
          </a:avLst>
        </a:prstGeom>
        <a:blipFill>
          <a:blip xmlns:r="http://schemas.openxmlformats.org/officeDocument/2006/relationships" r:embed="rId6" cstate="print">
            <a:extLst>
              <a:ext uri="{28A0092B-C50C-407E-A947-70E740481C1C}">
                <a14:useLocalDpi xmlns:a14="http://schemas.microsoft.com/office/drawing/2010/main" val="0"/>
              </a:ext>
            </a:extLst>
          </a:blip>
          <a:srcRect/>
          <a:stretch>
            <a:fillRect l="-19000" r="-19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22E56B1-97F0-4905-80EC-E9444B0E0414}">
      <dsp:nvSpPr>
        <dsp:cNvPr id="0" name=""/>
        <dsp:cNvSpPr/>
      </dsp:nvSpPr>
      <dsp:spPr>
        <a:xfrm>
          <a:off x="4215521" y="2361638"/>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EDEB722-E83F-48D5-AF47-8D35018523B5}">
      <dsp:nvSpPr>
        <dsp:cNvPr id="0" name=""/>
        <dsp:cNvSpPr/>
      </dsp:nvSpPr>
      <dsp:spPr>
        <a:xfrm>
          <a:off x="1739398" y="2001082"/>
          <a:ext cx="1024076" cy="879348"/>
        </a:xfrm>
        <a:prstGeom prst="hexagon">
          <a:avLst>
            <a:gd name="adj" fmla="val 25000"/>
            <a:gd name="vf" fmla="val 11547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ka-GE" sz="800" b="1" kern="1200"/>
            <a:t>შრომითი საქმიანობის </a:t>
          </a:r>
          <a:r>
            <a:rPr lang="ka-GE" sz="800" kern="1200"/>
            <a:t>უნარი</a:t>
          </a:r>
          <a:endParaRPr lang="en-US" sz="800" kern="1200"/>
        </a:p>
      </dsp:txBody>
      <dsp:txXfrm>
        <a:off x="1898017" y="2137284"/>
        <a:ext cx="706838" cy="606944"/>
      </dsp:txXfrm>
    </dsp:sp>
    <dsp:sp modelId="{5ECF9729-02A4-4F66-9187-A16292DF4012}">
      <dsp:nvSpPr>
        <dsp:cNvPr id="0" name=""/>
        <dsp:cNvSpPr/>
      </dsp:nvSpPr>
      <dsp:spPr>
        <a:xfrm>
          <a:off x="1777957" y="2464755"/>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FC4611E-8E99-4CD5-8C87-BBD3FC3D6C4C}">
      <dsp:nvSpPr>
        <dsp:cNvPr id="0" name=""/>
        <dsp:cNvSpPr/>
      </dsp:nvSpPr>
      <dsp:spPr>
        <a:xfrm>
          <a:off x="877135" y="2443812"/>
          <a:ext cx="1024076" cy="879348"/>
        </a:xfrm>
        <a:prstGeom prst="hexagon">
          <a:avLst>
            <a:gd name="adj" fmla="val 25000"/>
            <a:gd name="vf" fmla="val 115470"/>
          </a:avLst>
        </a:prstGeom>
        <a:blipFill>
          <a:blip xmlns:r="http://schemas.openxmlformats.org/officeDocument/2006/relationships" r:embed="rId7">
            <a:extLst>
              <a:ext uri="{28A0092B-C50C-407E-A947-70E740481C1C}">
                <a14:useLocalDpi xmlns:a14="http://schemas.microsoft.com/office/drawing/2010/main" val="0"/>
              </a:ext>
            </a:extLst>
          </a:blip>
          <a:srcRect/>
          <a:stretch>
            <a:fillRect t="-13000" b="-13000"/>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F770A8B-0ED2-40E4-A187-537ED2F3AB29}">
      <dsp:nvSpPr>
        <dsp:cNvPr id="0" name=""/>
        <dsp:cNvSpPr/>
      </dsp:nvSpPr>
      <dsp:spPr>
        <a:xfrm>
          <a:off x="1564562" y="2576124"/>
          <a:ext cx="119457" cy="103082"/>
        </a:xfrm>
        <a:prstGeom prst="hexagon">
          <a:avLst>
            <a:gd name="adj" fmla="val 25000"/>
            <a:gd name="vf" fmla="val 115470"/>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208678-AB3B-43B7-B7B4-57F4001B0473}">
      <dsp:nvSpPr>
        <dsp:cNvPr id="0" name=""/>
        <dsp:cNvSpPr/>
      </dsp:nvSpPr>
      <dsp:spPr>
        <a:xfrm>
          <a:off x="26" y="12137"/>
          <a:ext cx="2505851" cy="1002340"/>
        </a:xfrm>
        <a:prstGeom prst="rect">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ka-GE" sz="1000" b="1" kern="1200"/>
            <a:t>ფორმა 50/2</a:t>
          </a:r>
          <a:endParaRPr lang="en-US" sz="1000" b="1" kern="1200"/>
        </a:p>
      </dsp:txBody>
      <dsp:txXfrm>
        <a:off x="26" y="12137"/>
        <a:ext cx="2505851" cy="1002340"/>
      </dsp:txXfrm>
    </dsp:sp>
    <dsp:sp modelId="{03BEE170-26DE-484E-940D-94368020E15F}">
      <dsp:nvSpPr>
        <dsp:cNvPr id="0" name=""/>
        <dsp:cNvSpPr/>
      </dsp:nvSpPr>
      <dsp:spPr>
        <a:xfrm>
          <a:off x="26" y="1014477"/>
          <a:ext cx="2505851" cy="1668960"/>
        </a:xfrm>
        <a:prstGeom prst="rect">
          <a:avLst/>
        </a:prstGeom>
        <a:solidFill>
          <a:schemeClr val="lt1">
            <a:alpha val="90000"/>
            <a:tint val="40000"/>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ka-GE" sz="900" kern="1200"/>
            <a:t>პაციენტის პირადი მონაცემები</a:t>
          </a:r>
          <a:endParaRPr lang="en-US" sz="900" kern="1200"/>
        </a:p>
        <a:p>
          <a:pPr marL="57150" lvl="1" indent="-57150" algn="l" defTabSz="400050">
            <a:lnSpc>
              <a:spcPct val="90000"/>
            </a:lnSpc>
            <a:spcBef>
              <a:spcPct val="0"/>
            </a:spcBef>
            <a:spcAft>
              <a:spcPct val="15000"/>
            </a:spcAft>
            <a:buChar char="••"/>
          </a:pPr>
          <a:r>
            <a:rPr lang="ka-GE" sz="900" kern="1200"/>
            <a:t>ჩივილები და კლინიკური შრომითი ანამნეზი</a:t>
          </a:r>
          <a:endParaRPr lang="en-US" sz="900" kern="1200"/>
        </a:p>
        <a:p>
          <a:pPr marL="57150" lvl="1" indent="-57150" algn="l" defTabSz="400050">
            <a:lnSpc>
              <a:spcPct val="90000"/>
            </a:lnSpc>
            <a:spcBef>
              <a:spcPct val="0"/>
            </a:spcBef>
            <a:spcAft>
              <a:spcPct val="15000"/>
            </a:spcAft>
            <a:buChar char="••"/>
          </a:pPr>
          <a:r>
            <a:rPr lang="ka-GE" sz="900" kern="1200"/>
            <a:t>ექიმის მონაცემები, გამოკვლევის შედეგები</a:t>
          </a:r>
          <a:endParaRPr lang="en-US" sz="900" kern="1200"/>
        </a:p>
        <a:p>
          <a:pPr marL="57150" lvl="1" indent="-57150" algn="l" defTabSz="400050">
            <a:lnSpc>
              <a:spcPct val="90000"/>
            </a:lnSpc>
            <a:spcBef>
              <a:spcPct val="0"/>
            </a:spcBef>
            <a:spcAft>
              <a:spcPct val="15000"/>
            </a:spcAft>
            <a:buChar char="••"/>
          </a:pPr>
          <a:r>
            <a:rPr lang="ka-GE" sz="900" kern="1200"/>
            <a:t>დიაგნოზი და თანმხლები დიაგნოზი</a:t>
          </a:r>
          <a:endParaRPr lang="en-US" sz="900" kern="1200"/>
        </a:p>
        <a:p>
          <a:pPr marL="57150" lvl="1" indent="-57150" algn="l" defTabSz="400050">
            <a:lnSpc>
              <a:spcPct val="90000"/>
            </a:lnSpc>
            <a:spcBef>
              <a:spcPct val="0"/>
            </a:spcBef>
            <a:spcAft>
              <a:spcPct val="15000"/>
            </a:spcAft>
            <a:buChar char="••"/>
          </a:pPr>
          <a:r>
            <a:rPr lang="ka-GE" sz="900" kern="1200"/>
            <a:t>დასკვნა სტატუსის შესახებ</a:t>
          </a:r>
          <a:endParaRPr lang="en-US" sz="900" kern="1200"/>
        </a:p>
        <a:p>
          <a:pPr marL="57150" lvl="1" indent="-57150" algn="l" defTabSz="400050">
            <a:lnSpc>
              <a:spcPct val="90000"/>
            </a:lnSpc>
            <a:spcBef>
              <a:spcPct val="0"/>
            </a:spcBef>
            <a:spcAft>
              <a:spcPct val="15000"/>
            </a:spcAft>
            <a:buChar char="••"/>
          </a:pPr>
          <a:r>
            <a:rPr lang="ka-GE" sz="900" kern="1200"/>
            <a:t>სტატუსის მინიჭების ვადა, გადამოწმების ვადა</a:t>
          </a:r>
          <a:endParaRPr lang="en-US" sz="900" kern="1200"/>
        </a:p>
        <a:p>
          <a:pPr marL="57150" lvl="1" indent="-57150" algn="l" defTabSz="400050">
            <a:lnSpc>
              <a:spcPct val="90000"/>
            </a:lnSpc>
            <a:spcBef>
              <a:spcPct val="0"/>
            </a:spcBef>
            <a:spcAft>
              <a:spcPct val="15000"/>
            </a:spcAft>
            <a:buChar char="••"/>
          </a:pPr>
          <a:r>
            <a:rPr lang="ka-GE" sz="900" kern="1200"/>
            <a:t>დასკვნა შრომის შესაძლებლობების შესახებ</a:t>
          </a:r>
          <a:endParaRPr lang="en-US" sz="900" kern="1200"/>
        </a:p>
        <a:p>
          <a:pPr marL="57150" lvl="1" indent="-57150" algn="l" defTabSz="400050">
            <a:lnSpc>
              <a:spcPct val="90000"/>
            </a:lnSpc>
            <a:spcBef>
              <a:spcPct val="0"/>
            </a:spcBef>
            <a:spcAft>
              <a:spcPct val="15000"/>
            </a:spcAft>
            <a:buChar char="••"/>
          </a:pPr>
          <a:r>
            <a:rPr lang="ka-GE" sz="900" kern="1200"/>
            <a:t>დამატებითი დახმარების სახეობანი</a:t>
          </a:r>
          <a:endParaRPr lang="en-US" sz="900" kern="1200"/>
        </a:p>
      </dsp:txBody>
      <dsp:txXfrm>
        <a:off x="26" y="1014477"/>
        <a:ext cx="2505851" cy="1668960"/>
      </dsp:txXfrm>
    </dsp:sp>
    <dsp:sp modelId="{04A2DAAB-9266-4E68-9617-02A6AECB0B0E}">
      <dsp:nvSpPr>
        <dsp:cNvPr id="0" name=""/>
        <dsp:cNvSpPr/>
      </dsp:nvSpPr>
      <dsp:spPr>
        <a:xfrm>
          <a:off x="2856697" y="12137"/>
          <a:ext cx="2505851" cy="1002340"/>
        </a:xfrm>
        <a:prstGeom prst="rect">
          <a:avLst/>
        </a:prstGeom>
        <a:solidFill>
          <a:schemeClr val="lt1">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ka-GE" sz="1000" b="1" kern="1200"/>
            <a:t>ფორმა 50/4</a:t>
          </a:r>
          <a:endParaRPr lang="en-US" sz="1000" b="1" kern="1200"/>
        </a:p>
      </dsp:txBody>
      <dsp:txXfrm>
        <a:off x="2856697" y="12137"/>
        <a:ext cx="2505851" cy="1002340"/>
      </dsp:txXfrm>
    </dsp:sp>
    <dsp:sp modelId="{F86F29AB-8193-4072-BFED-81F28533356B}">
      <dsp:nvSpPr>
        <dsp:cNvPr id="0" name=""/>
        <dsp:cNvSpPr/>
      </dsp:nvSpPr>
      <dsp:spPr>
        <a:xfrm>
          <a:off x="2856697" y="1014477"/>
          <a:ext cx="2505851" cy="1668960"/>
        </a:xfrm>
        <a:prstGeom prst="rect">
          <a:avLst/>
        </a:prstGeom>
        <a:solidFill>
          <a:schemeClr val="lt1">
            <a:alpha val="90000"/>
            <a:tint val="40000"/>
            <a:hueOff val="0"/>
            <a:satOff val="0"/>
            <a:lumOff val="0"/>
            <a:alphaOff val="0"/>
          </a:schemeClr>
        </a:solidFill>
        <a:ln w="12700" cap="flat" cmpd="sng" algn="ctr">
          <a:solidFill>
            <a:srgbClr val="47C3D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ka-GE" sz="900" kern="1200"/>
            <a:t>პაციენტის პირადი მონაცემები</a:t>
          </a:r>
          <a:endParaRPr lang="en-US" sz="900" kern="1200"/>
        </a:p>
        <a:p>
          <a:pPr marL="57150" lvl="1" indent="-57150" algn="l" defTabSz="400050">
            <a:lnSpc>
              <a:spcPct val="90000"/>
            </a:lnSpc>
            <a:spcBef>
              <a:spcPct val="0"/>
            </a:spcBef>
            <a:spcAft>
              <a:spcPct val="15000"/>
            </a:spcAft>
            <a:buChar char="••"/>
          </a:pPr>
          <a:r>
            <a:rPr lang="ka-GE" sz="900" kern="1200"/>
            <a:t>დასკვნა სტატუსის შესახებ</a:t>
          </a:r>
          <a:endParaRPr lang="en-US" sz="900" kern="1200"/>
        </a:p>
        <a:p>
          <a:pPr marL="57150" lvl="1" indent="-57150" algn="l" defTabSz="400050">
            <a:lnSpc>
              <a:spcPct val="90000"/>
            </a:lnSpc>
            <a:spcBef>
              <a:spcPct val="0"/>
            </a:spcBef>
            <a:spcAft>
              <a:spcPct val="15000"/>
            </a:spcAft>
            <a:buChar char="••"/>
          </a:pPr>
          <a:r>
            <a:rPr lang="ka-GE" sz="900" kern="1200"/>
            <a:t>სტატუსის მინიჭების ვადა, გადამოწმების ვადა</a:t>
          </a:r>
          <a:endParaRPr lang="en-US" sz="900" kern="1200"/>
        </a:p>
        <a:p>
          <a:pPr marL="57150" lvl="1" indent="-57150" algn="l" defTabSz="400050">
            <a:lnSpc>
              <a:spcPct val="90000"/>
            </a:lnSpc>
            <a:spcBef>
              <a:spcPct val="0"/>
            </a:spcBef>
            <a:spcAft>
              <a:spcPct val="15000"/>
            </a:spcAft>
            <a:buChar char="••"/>
          </a:pPr>
          <a:r>
            <a:rPr lang="ka-GE" sz="900" kern="1200"/>
            <a:t>დიაგნოზი</a:t>
          </a:r>
          <a:endParaRPr lang="en-US" sz="900" kern="1200"/>
        </a:p>
        <a:p>
          <a:pPr marL="57150" lvl="1" indent="-57150" algn="l" defTabSz="400050">
            <a:lnSpc>
              <a:spcPct val="90000"/>
            </a:lnSpc>
            <a:spcBef>
              <a:spcPct val="0"/>
            </a:spcBef>
            <a:spcAft>
              <a:spcPct val="15000"/>
            </a:spcAft>
            <a:buChar char="••"/>
          </a:pPr>
          <a:r>
            <a:rPr lang="ka-GE" sz="900" kern="1200"/>
            <a:t>დასკვნა შრომის შესაძლებლობების შესახებ</a:t>
          </a:r>
          <a:endParaRPr lang="en-US" sz="900" kern="1200"/>
        </a:p>
        <a:p>
          <a:pPr marL="57150" lvl="1" indent="-57150" algn="l" defTabSz="400050">
            <a:lnSpc>
              <a:spcPct val="90000"/>
            </a:lnSpc>
            <a:spcBef>
              <a:spcPct val="0"/>
            </a:spcBef>
            <a:spcAft>
              <a:spcPct val="15000"/>
            </a:spcAft>
            <a:buChar char="••"/>
          </a:pPr>
          <a:endParaRPr lang="en-US" sz="900" kern="1200"/>
        </a:p>
      </dsp:txBody>
      <dsp:txXfrm>
        <a:off x="2856697" y="1014477"/>
        <a:ext cx="2505851" cy="166896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1D385A-C483-4B78-9AB4-970B0EDDA0FA}">
      <dsp:nvSpPr>
        <dsp:cNvPr id="0" name=""/>
        <dsp:cNvSpPr/>
      </dsp:nvSpPr>
      <dsp:spPr>
        <a:xfrm>
          <a:off x="0" y="374332"/>
          <a:ext cx="5429250" cy="499110"/>
        </a:xfrm>
        <a:prstGeom prst="notchedRightArrow">
          <a:avLst/>
        </a:prstGeom>
        <a:solidFill>
          <a:srgbClr val="47C3D0"/>
        </a:solidFill>
        <a:ln>
          <a:solidFill>
            <a:srgbClr val="47C3D0"/>
          </a:solidFill>
        </a:ln>
        <a:effectLst/>
      </dsp:spPr>
      <dsp:style>
        <a:lnRef idx="0">
          <a:scrgbClr r="0" g="0" b="0"/>
        </a:lnRef>
        <a:fillRef idx="1">
          <a:scrgbClr r="0" g="0" b="0"/>
        </a:fillRef>
        <a:effectRef idx="0">
          <a:scrgbClr r="0" g="0" b="0"/>
        </a:effectRef>
        <a:fontRef idx="minor"/>
      </dsp:style>
    </dsp:sp>
    <dsp:sp modelId="{82845F67-23B1-4BE9-AEFC-E61C96D5F92C}">
      <dsp:nvSpPr>
        <dsp:cNvPr id="0" name=""/>
        <dsp:cNvSpPr/>
      </dsp:nvSpPr>
      <dsp:spPr>
        <a:xfrm>
          <a:off x="2445" y="0"/>
          <a:ext cx="1176249" cy="4991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lvl="0" algn="ctr" defTabSz="400050">
            <a:lnSpc>
              <a:spcPct val="90000"/>
            </a:lnSpc>
            <a:spcBef>
              <a:spcPct val="0"/>
            </a:spcBef>
            <a:spcAft>
              <a:spcPct val="35000"/>
            </a:spcAft>
          </a:pPr>
          <a:r>
            <a:rPr lang="ka-GE" sz="900" b="1" kern="1200" dirty="0" smtClean="0">
              <a:solidFill>
                <a:srgbClr val="25A2A6"/>
              </a:solidFill>
              <a:effectLst/>
              <a:latin typeface="Sylfaen" panose="010A0502050306030303" pitchFamily="18" charset="0"/>
              <a:ea typeface="+mn-ea"/>
              <a:cs typeface="+mn-cs"/>
            </a:rPr>
            <a:t>2011-2012 </a:t>
          </a:r>
          <a:r>
            <a:rPr lang="ka-GE" sz="900" b="1" kern="1200" dirty="0">
              <a:solidFill>
                <a:srgbClr val="25A2A6"/>
              </a:solidFill>
              <a:effectLst/>
              <a:latin typeface="Sylfaen" panose="010A0502050306030303" pitchFamily="18" charset="0"/>
              <a:ea typeface="+mn-ea"/>
              <a:cs typeface="+mn-cs"/>
            </a:rPr>
            <a:t>წლები </a:t>
          </a:r>
          <a:endParaRPr lang="en-US" sz="900" b="1" kern="1200" dirty="0" smtClean="0">
            <a:solidFill>
              <a:srgbClr val="25A2A6"/>
            </a:solidFill>
            <a:effectLst/>
            <a:latin typeface="Sylfaen" panose="010A0502050306030303" pitchFamily="18" charset="0"/>
            <a:ea typeface="+mn-ea"/>
            <a:cs typeface="+mn-cs"/>
          </a:endParaRPr>
        </a:p>
        <a:p>
          <a:pPr lvl="0" algn="ctr" defTabSz="400050">
            <a:lnSpc>
              <a:spcPct val="90000"/>
            </a:lnSpc>
            <a:spcBef>
              <a:spcPct val="0"/>
            </a:spcBef>
            <a:spcAft>
              <a:spcPct val="35000"/>
            </a:spcAft>
          </a:pPr>
          <a:r>
            <a:rPr lang="ka-GE" sz="900" b="1" kern="1200" dirty="0">
              <a:solidFill>
                <a:srgbClr val="F18918"/>
              </a:solidFill>
              <a:latin typeface="Sylfaen" panose="010A0502050306030303" pitchFamily="18" charset="0"/>
              <a:ea typeface="+mn-ea"/>
              <a:cs typeface="+mn-cs"/>
            </a:rPr>
            <a:t>15 </a:t>
          </a:r>
          <a:r>
            <a:rPr lang="ka-GE" sz="900" b="1" kern="1200" dirty="0" smtClean="0">
              <a:solidFill>
                <a:srgbClr val="F18918"/>
              </a:solidFill>
              <a:latin typeface="Sylfaen" panose="010A0502050306030303" pitchFamily="18" charset="0"/>
              <a:ea typeface="+mn-ea"/>
              <a:cs typeface="+mn-cs"/>
            </a:rPr>
            <a:t>ლარ</a:t>
          </a:r>
          <a:r>
            <a:rPr lang="ka-GE" sz="900" b="1" kern="1200" dirty="0">
              <a:solidFill>
                <a:srgbClr val="F18918"/>
              </a:solidFill>
              <a:latin typeface="Sylfaen" panose="010A0502050306030303" pitchFamily="18" charset="0"/>
              <a:ea typeface="+mn-ea"/>
              <a:cs typeface="+mn-cs"/>
            </a:rPr>
            <a:t>ი</a:t>
          </a:r>
          <a:endParaRPr lang="en-US" sz="900" kern="1200">
            <a:solidFill>
              <a:sysClr val="windowText" lastClr="000000">
                <a:hueOff val="0"/>
                <a:satOff val="0"/>
                <a:lumOff val="0"/>
                <a:alphaOff val="0"/>
              </a:sysClr>
            </a:solidFill>
            <a:latin typeface="Calibri" panose="020F0502020204030204"/>
            <a:ea typeface="+mn-ea"/>
            <a:cs typeface="+mn-cs"/>
          </a:endParaRPr>
        </a:p>
      </dsp:txBody>
      <dsp:txXfrm>
        <a:off x="2445" y="0"/>
        <a:ext cx="1176249" cy="499110"/>
      </dsp:txXfrm>
    </dsp:sp>
    <dsp:sp modelId="{6BAA89EE-BD3B-445E-B097-283648F7525C}">
      <dsp:nvSpPr>
        <dsp:cNvPr id="0" name=""/>
        <dsp:cNvSpPr/>
      </dsp:nvSpPr>
      <dsp:spPr>
        <a:xfrm>
          <a:off x="528181" y="561498"/>
          <a:ext cx="124777" cy="124777"/>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1F6616-3143-4465-84F3-D47CB94276C3}">
      <dsp:nvSpPr>
        <dsp:cNvPr id="0" name=""/>
        <dsp:cNvSpPr/>
      </dsp:nvSpPr>
      <dsp:spPr>
        <a:xfrm>
          <a:off x="1237507" y="748665"/>
          <a:ext cx="1176249" cy="4991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lvl="0" algn="ctr" defTabSz="400050">
            <a:lnSpc>
              <a:spcPct val="90000"/>
            </a:lnSpc>
            <a:spcBef>
              <a:spcPct val="0"/>
            </a:spcBef>
            <a:spcAft>
              <a:spcPct val="35000"/>
            </a:spcAft>
          </a:pPr>
          <a:r>
            <a:rPr lang="ka-GE" sz="900" b="1" kern="1200" dirty="0">
              <a:solidFill>
                <a:srgbClr val="25A2A6"/>
              </a:solidFill>
              <a:latin typeface="Sylfaen" panose="010A0502050306030303" pitchFamily="18" charset="0"/>
              <a:ea typeface="+mn-ea"/>
              <a:cs typeface="+mn-cs"/>
            </a:rPr>
            <a:t>2013 – 2015 წლები</a:t>
          </a:r>
          <a:endParaRPr lang="en-US" sz="900" kern="1200" dirty="0" smtClean="0">
            <a:solidFill>
              <a:sysClr val="windowText" lastClr="000000">
                <a:hueOff val="0"/>
                <a:satOff val="0"/>
                <a:lumOff val="0"/>
                <a:alphaOff val="0"/>
              </a:sysClr>
            </a:solidFill>
            <a:effectLst/>
            <a:latin typeface="Times New Roman" panose="02020603050405020304" pitchFamily="18" charset="0"/>
            <a:ea typeface="+mn-ea"/>
            <a:cs typeface="+mn-cs"/>
          </a:endParaRPr>
        </a:p>
        <a:p>
          <a:pPr lvl="0" algn="ctr" defTabSz="400050">
            <a:lnSpc>
              <a:spcPct val="90000"/>
            </a:lnSpc>
            <a:spcBef>
              <a:spcPct val="0"/>
            </a:spcBef>
            <a:spcAft>
              <a:spcPct val="35000"/>
            </a:spcAft>
          </a:pPr>
          <a:r>
            <a:rPr lang="ka-GE" sz="900" b="1" kern="1200" dirty="0">
              <a:solidFill>
                <a:srgbClr val="F18918"/>
              </a:solidFill>
              <a:latin typeface="Sylfaen" panose="010A0502050306030303" pitchFamily="18" charset="0"/>
              <a:ea typeface="+mn-ea"/>
              <a:cs typeface="+mn-cs"/>
            </a:rPr>
            <a:t>18 ლარი</a:t>
          </a:r>
          <a:endParaRPr lang="en-US" sz="900" kern="1200">
            <a:solidFill>
              <a:sysClr val="windowText" lastClr="000000">
                <a:hueOff val="0"/>
                <a:satOff val="0"/>
                <a:lumOff val="0"/>
                <a:alphaOff val="0"/>
              </a:sysClr>
            </a:solidFill>
            <a:latin typeface="Calibri" panose="020F0502020204030204"/>
            <a:ea typeface="+mn-ea"/>
            <a:cs typeface="+mn-cs"/>
          </a:endParaRPr>
        </a:p>
      </dsp:txBody>
      <dsp:txXfrm>
        <a:off x="1237507" y="748665"/>
        <a:ext cx="1176249" cy="499110"/>
      </dsp:txXfrm>
    </dsp:sp>
    <dsp:sp modelId="{1ABF3567-3801-4EE4-9EC4-390AF2D25527}">
      <dsp:nvSpPr>
        <dsp:cNvPr id="0" name=""/>
        <dsp:cNvSpPr/>
      </dsp:nvSpPr>
      <dsp:spPr>
        <a:xfrm>
          <a:off x="1763242" y="561498"/>
          <a:ext cx="124777" cy="124777"/>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073671-3B40-402F-A329-B3B59975B05C}">
      <dsp:nvSpPr>
        <dsp:cNvPr id="0" name=""/>
        <dsp:cNvSpPr/>
      </dsp:nvSpPr>
      <dsp:spPr>
        <a:xfrm>
          <a:off x="2472568" y="0"/>
          <a:ext cx="1176249" cy="4991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lvl="0" algn="ctr" defTabSz="400050">
            <a:lnSpc>
              <a:spcPct val="90000"/>
            </a:lnSpc>
            <a:spcBef>
              <a:spcPct val="0"/>
            </a:spcBef>
            <a:spcAft>
              <a:spcPct val="35000"/>
            </a:spcAft>
          </a:pPr>
          <a:r>
            <a:rPr lang="ka-GE" sz="900" b="1" kern="1200" dirty="0" smtClean="0">
              <a:solidFill>
                <a:srgbClr val="25A2A6"/>
              </a:solidFill>
              <a:effectLst/>
              <a:latin typeface="Sylfaen" panose="010A0502050306030303" pitchFamily="18" charset="0"/>
              <a:ea typeface="+mn-ea"/>
              <a:cs typeface="+mn-cs"/>
            </a:rPr>
            <a:t>2016 </a:t>
          </a:r>
          <a:r>
            <a:rPr lang="ka-GE" sz="900" b="1" kern="1200" dirty="0">
              <a:solidFill>
                <a:srgbClr val="25A2A6"/>
              </a:solidFill>
              <a:effectLst/>
              <a:latin typeface="Sylfaen" panose="010A0502050306030303" pitchFamily="18" charset="0"/>
              <a:ea typeface="+mn-ea"/>
              <a:cs typeface="+mn-cs"/>
            </a:rPr>
            <a:t>−2018 </a:t>
          </a:r>
          <a:r>
            <a:rPr lang="ka-GE" sz="900" b="1" kern="1200" dirty="0" smtClean="0">
              <a:solidFill>
                <a:srgbClr val="25A2A6"/>
              </a:solidFill>
              <a:effectLst/>
              <a:latin typeface="Sylfaen" panose="010A0502050306030303" pitchFamily="18" charset="0"/>
              <a:ea typeface="+mn-ea"/>
              <a:cs typeface="+mn-cs"/>
            </a:rPr>
            <a:t>წლები</a:t>
          </a:r>
        </a:p>
        <a:p>
          <a:pPr lvl="0" algn="ctr" defTabSz="400050">
            <a:lnSpc>
              <a:spcPct val="90000"/>
            </a:lnSpc>
            <a:spcBef>
              <a:spcPct val="0"/>
            </a:spcBef>
            <a:spcAft>
              <a:spcPct val="35000"/>
            </a:spcAft>
          </a:pPr>
          <a:r>
            <a:rPr lang="ka-GE" sz="900" b="1" kern="1200" dirty="0">
              <a:solidFill>
                <a:srgbClr val="F18918"/>
              </a:solidFill>
              <a:latin typeface="Sylfaen" panose="010A0502050306030303" pitchFamily="18" charset="0"/>
              <a:ea typeface="+mn-ea"/>
              <a:cs typeface="+mn-cs"/>
            </a:rPr>
            <a:t>18.5 ლარი</a:t>
          </a:r>
          <a:r>
            <a:rPr lang="ka-GE" sz="900" b="1" kern="1200" dirty="0" smtClean="0">
              <a:solidFill>
                <a:srgbClr val="25A2A6"/>
              </a:solidFill>
              <a:effectLst/>
              <a:latin typeface="Sylfaen" panose="010A0502050306030303" pitchFamily="18" charset="0"/>
              <a:ea typeface="+mn-ea"/>
              <a:cs typeface="+mn-cs"/>
            </a:rPr>
            <a:t> </a:t>
          </a:r>
          <a:endParaRPr lang="en-US" sz="900" kern="1200">
            <a:solidFill>
              <a:sysClr val="windowText" lastClr="000000">
                <a:hueOff val="0"/>
                <a:satOff val="0"/>
                <a:lumOff val="0"/>
                <a:alphaOff val="0"/>
              </a:sysClr>
            </a:solidFill>
            <a:latin typeface="Calibri" panose="020F0502020204030204"/>
            <a:ea typeface="+mn-ea"/>
            <a:cs typeface="+mn-cs"/>
          </a:endParaRPr>
        </a:p>
      </dsp:txBody>
      <dsp:txXfrm>
        <a:off x="2472568" y="0"/>
        <a:ext cx="1176249" cy="499110"/>
      </dsp:txXfrm>
    </dsp:sp>
    <dsp:sp modelId="{14360310-A40F-4D94-812C-9630FAE4805F}">
      <dsp:nvSpPr>
        <dsp:cNvPr id="0" name=""/>
        <dsp:cNvSpPr/>
      </dsp:nvSpPr>
      <dsp:spPr>
        <a:xfrm>
          <a:off x="2998304" y="561498"/>
          <a:ext cx="124777" cy="124777"/>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E7CDD0-98ED-4140-B56E-433EAB1B731C}">
      <dsp:nvSpPr>
        <dsp:cNvPr id="0" name=""/>
        <dsp:cNvSpPr/>
      </dsp:nvSpPr>
      <dsp:spPr>
        <a:xfrm>
          <a:off x="3707630" y="748665"/>
          <a:ext cx="1176249" cy="4991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lvl="0" algn="ctr" defTabSz="400050">
            <a:lnSpc>
              <a:spcPct val="90000"/>
            </a:lnSpc>
            <a:spcBef>
              <a:spcPct val="0"/>
            </a:spcBef>
            <a:spcAft>
              <a:spcPct val="35000"/>
            </a:spcAft>
          </a:pPr>
          <a:r>
            <a:rPr lang="ka-GE" sz="900" b="1" kern="1200" dirty="0" smtClean="0">
              <a:solidFill>
                <a:srgbClr val="25A2A6"/>
              </a:solidFill>
              <a:effectLst/>
              <a:latin typeface="Sylfaen" panose="010A0502050306030303" pitchFamily="18" charset="0"/>
              <a:ea typeface="+mn-ea"/>
              <a:cs typeface="+mn-cs"/>
            </a:rPr>
            <a:t>2019 წელი</a:t>
          </a:r>
          <a:endParaRPr lang="ka-GE" sz="900" kern="1200" dirty="0">
            <a:solidFill>
              <a:sysClr val="windowText" lastClr="000000">
                <a:hueOff val="0"/>
                <a:satOff val="0"/>
                <a:lumOff val="0"/>
                <a:alphaOff val="0"/>
              </a:sysClr>
            </a:solidFill>
            <a:latin typeface="Sylfaen" panose="010A0502050306030303" pitchFamily="18" charset="0"/>
            <a:ea typeface="+mn-ea"/>
            <a:cs typeface="+mn-cs"/>
          </a:endParaRPr>
        </a:p>
        <a:p>
          <a:pPr lvl="0" algn="ctr" defTabSz="400050">
            <a:lnSpc>
              <a:spcPct val="90000"/>
            </a:lnSpc>
            <a:spcBef>
              <a:spcPct val="0"/>
            </a:spcBef>
            <a:spcAft>
              <a:spcPct val="35000"/>
            </a:spcAft>
          </a:pPr>
          <a:r>
            <a:rPr lang="ka-GE" sz="900" b="1" kern="1200" dirty="0" smtClean="0">
              <a:solidFill>
                <a:srgbClr val="F18918"/>
              </a:solidFill>
              <a:effectLst/>
              <a:latin typeface="Sylfaen" panose="010A0502050306030303" pitchFamily="18" charset="0"/>
              <a:ea typeface="+mn-ea"/>
              <a:cs typeface="+mn-cs"/>
            </a:rPr>
            <a:t>19 </a:t>
          </a:r>
          <a:r>
            <a:rPr lang="ka-GE" sz="900" b="1" kern="1200" dirty="0">
              <a:solidFill>
                <a:srgbClr val="F18918"/>
              </a:solidFill>
              <a:effectLst/>
              <a:latin typeface="Sylfaen" panose="010A0502050306030303" pitchFamily="18" charset="0"/>
              <a:ea typeface="+mn-ea"/>
              <a:cs typeface="+mn-cs"/>
            </a:rPr>
            <a:t>ლარი</a:t>
          </a:r>
          <a:endParaRPr lang="en-US" sz="900" kern="1200">
            <a:solidFill>
              <a:sysClr val="windowText" lastClr="000000">
                <a:hueOff val="0"/>
                <a:satOff val="0"/>
                <a:lumOff val="0"/>
                <a:alphaOff val="0"/>
              </a:sysClr>
            </a:solidFill>
            <a:latin typeface="Calibri" panose="020F0502020204030204"/>
            <a:ea typeface="+mn-ea"/>
            <a:cs typeface="+mn-cs"/>
          </a:endParaRPr>
        </a:p>
      </dsp:txBody>
      <dsp:txXfrm>
        <a:off x="3707630" y="748665"/>
        <a:ext cx="1176249" cy="499110"/>
      </dsp:txXfrm>
    </dsp:sp>
    <dsp:sp modelId="{3689876C-50FC-4E5F-9548-635FB5430911}">
      <dsp:nvSpPr>
        <dsp:cNvPr id="0" name=""/>
        <dsp:cNvSpPr/>
      </dsp:nvSpPr>
      <dsp:spPr>
        <a:xfrm>
          <a:off x="4233366" y="561498"/>
          <a:ext cx="124777" cy="124777"/>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9/3/layout/OpposingIdeas">
  <dgm:title val=""/>
  <dgm:desc val=""/>
  <dgm:catLst>
    <dgm:cat type="relationship" pri="3400"/>
  </dgm:catLst>
  <dgm:samp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clrData>
  <dgm:layoutNode name="Name0">
    <dgm:varLst>
      <dgm:chMax val="2"/>
      <dgm:dir/>
      <dgm:animOne val="branch"/>
      <dgm:animLvl val="lvl"/>
      <dgm:resizeHandles val="exact"/>
    </dgm:varLst>
    <dgm:choose name="Name1">
      <dgm:if name="Name2" axis="ch" ptType="node" func="cnt" op="lte" val="1">
        <dgm:alg type="composite">
          <dgm:param type="ar" val="0.9928"/>
        </dgm:alg>
      </dgm:if>
      <dgm:else name="Name3">
        <dgm:alg type="composite">
          <dgm:param type="ar" val="1.6364"/>
        </dgm:alg>
      </dgm:else>
    </dgm:choose>
    <dgm:shape xmlns:r="http://schemas.openxmlformats.org/officeDocument/2006/relationships" r:blip="">
      <dgm:adjLst/>
    </dgm:shape>
    <dgm:choose name="Name4">
      <dgm:if name="Name5" func="var" arg="dir" op="equ" val="norm">
        <dgm:choose name="Name6">
          <dgm:if name="Name7"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2963"/>
              <dgm:constr type="t" for="ch" forName="ChildText1" refType="h" fact="0.2722"/>
              <dgm:constr type="w" for="ch" forName="ChildText1" refType="w" fact="0.6534"/>
              <dgm:constr type="h" for="ch" forName="ChildText1" refType="h" fact="0.6682"/>
              <dgm:constr type="l" for="ch" forName="Background" refType="w" fact="0.246"/>
              <dgm:constr type="t" for="ch" forName="Background" refType="h" fact="0.2125"/>
              <dgm:constr type="w" for="ch" forName="Background" refType="w" fact="0.754"/>
              <dgm:constr type="h" for="ch" forName="Background" refType="h" fact="0.7875"/>
              <dgm:constr type="l" for="ch" forName="ParentText1" refType="w" fact="0"/>
              <dgm:constr type="t" for="ch" forName="ParentText1" refType="h" fact="0"/>
              <dgm:constr type="w" for="ch" forName="ParentText1" refType="w" fact="0.234"/>
              <dgm:constr type="h" for="ch" forName="ParentText1" refType="h" fact="0.8713"/>
              <dgm:constr type="l" for="ch" forName="ParentShape1" refType="w" fact="0"/>
              <dgm:constr type="t" for="ch" forName="ParentShape1" refType="h" fact="0"/>
              <dgm:constr type="w" for="ch" forName="ParentShape1" refType="w" fact="0.234"/>
              <dgm:constr type="h" for="ch" forName="ParentShape1" refType="h" fact="0.8713"/>
            </dgm:constrLst>
          </dgm:if>
          <dgm:else name="Name8">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15"/>
              <dgm:constr type="t" for="ch" forName="ChildText1" refType="h" fact="0.22"/>
              <dgm:constr type="w" for="ch" forName="ChildText1" refType="w" fact="0.325"/>
              <dgm:constr type="h" for="ch" forName="ChildText1" refType="h" fact="0.56"/>
              <dgm:constr type="l" for="ch" forName="ChildText2" refType="w" fact="0.525"/>
              <dgm:constr type="t" for="ch" forName="ChildText2" refType="h" fact="0.22"/>
              <dgm:constr type="w" for="ch" forName="ChildText2" refType="w" fact="0.325"/>
              <dgm:constr type="h" for="ch" forName="ChildText2" refType="h" fact="0.56"/>
              <dgm:constr type="l" for="ch" forName="Background" refType="w" fact="0.125"/>
              <dgm:constr type="t" for="ch" forName="Background" refType="h" fact="0.17"/>
              <dgm:constr type="w" for="ch" forName="Background" refType="w" fact="0.75"/>
              <dgm:constr type="h" for="ch" forName="Background" refType="h" fact="0.66"/>
              <dgm:constr type="l" for="ch" forName="ParentText1" refType="w" fact="0"/>
              <dgm:constr type="t" for="ch" forName="ParentText1" refType="h" fact="0"/>
              <dgm:constr type="w" for="ch" forName="ParentText1" refType="w" fact="0.125"/>
              <dgm:constr type="h" for="ch" forName="ParentText1" refType="h" fact="0.72"/>
              <dgm:constr type="l" for="ch" forName="ParentShape1" refType="w" fact="0"/>
              <dgm:constr type="t" for="ch" forName="ParentShape1" refType="h" fact="0"/>
              <dgm:constr type="w" for="ch" forName="ParentShape1" refType="w" fact="0.125"/>
              <dgm:constr type="h" for="ch" forName="ParentShape1" refType="h" fact="0.72"/>
              <dgm:constr type="l" for="ch" forName="ParentText2" refType="w" fact="0.875"/>
              <dgm:constr type="t" for="ch" forName="ParentText2" refType="h" fact="0.28"/>
              <dgm:constr type="w" for="ch" forName="ParentText2" refType="w" fact="0.125"/>
              <dgm:constr type="h" for="ch" forName="ParentText2" refType="h" fact="0.72"/>
              <dgm:constr type="l" for="ch" forName="ParentShape2" refType="w" fact="0.875"/>
              <dgm:constr type="t" for="ch" forName="ParentShape2" refType="h" fact="0.28"/>
              <dgm:constr type="w" for="ch" forName="ParentShape2" refType="w" fact="0.125"/>
              <dgm:constr type="h" for="ch" forName="ParentShape2" refType="h" fact="0.72"/>
              <dgm:constr type="l" for="ch" forName="Divider" refType="w" fact="0.5"/>
              <dgm:constr type="t" for="ch" forName="Divider" refType="h" fact="0.24"/>
              <dgm:constr type="w" for="ch" forName="Divider" refType="w" fact="0.0001"/>
              <dgm:constr type="h" for="ch" forName="Divider" refType="h" fact="0.52"/>
            </dgm:constrLst>
          </dgm:else>
        </dgm:choose>
      </dgm:if>
      <dgm:else name="Name9">
        <dgm:choose name="Name10">
          <dgm:if name="Name11"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2455"/>
              <dgm:constr type="t" for="ch" forName="ChildText1" refType="h" fact="0.2651"/>
              <dgm:constr type="w" for="ch" forName="ChildText1" refType="w" fact="0.5351"/>
              <dgm:constr type="h" for="ch" forName="ChildText1" refType="h" fact="0.56"/>
              <dgm:constr type="r" for="ch" forName="Background" refType="w" fact="-0.246"/>
              <dgm:constr type="t" for="ch" forName="Background" refType="h" fact="0.2125"/>
              <dgm:constr type="w" for="ch" forName="Background" refType="w" fact="0.754"/>
              <dgm:constr type="h" for="ch" forName="Background" refType="h" fact="0.7875"/>
              <dgm:constr type="r" for="ch" forName="ParentText1" refType="w" fact="0"/>
              <dgm:constr type="t" for="ch" forName="ParentText1" refType="h" fact="0"/>
              <dgm:constr type="w" for="ch" forName="ParentText1" refType="w" fact="0.234"/>
              <dgm:constr type="h" for="ch" forName="ParentText1" refType="h" fact="0.8713"/>
              <dgm:constr type="r" for="ch" forName="ParentShape1" refType="w" fact="0"/>
              <dgm:constr type="t" for="ch" forName="ParentShape1" refType="h" fact="0"/>
              <dgm:constr type="w" for="ch" forName="ParentShape1" refType="w" fact="0.234"/>
              <dgm:constr type="h" for="ch" forName="ParentShape1" refType="h" fact="0.8713"/>
            </dgm:constrLst>
          </dgm:if>
          <dgm:else name="Name12">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15"/>
              <dgm:constr type="t" for="ch" forName="ChildText1" refType="h" fact="0.22"/>
              <dgm:constr type="w" for="ch" forName="ChildText1" refType="w" fact="0.325"/>
              <dgm:constr type="h" for="ch" forName="ChildText1" refType="h" fact="0.56"/>
              <dgm:constr type="r" for="ch" forName="ChildText2" refType="w" fact="-0.525"/>
              <dgm:constr type="t" for="ch" forName="ChildText2" refType="h" fact="0.22"/>
              <dgm:constr type="w" for="ch" forName="ChildText2" refType="w" fact="0.325"/>
              <dgm:constr type="h" for="ch" forName="ChildText2" refType="h" fact="0.56"/>
              <dgm:constr type="r" for="ch" forName="Background" refType="w" fact="-0.125"/>
              <dgm:constr type="t" for="ch" forName="Background" refType="h" fact="0.17"/>
              <dgm:constr type="w" for="ch" forName="Background" refType="w" fact="0.75"/>
              <dgm:constr type="h" for="ch" forName="Background" refType="h" fact="0.66"/>
              <dgm:constr type="r" for="ch" forName="ParentText1" refType="w" fact="0"/>
              <dgm:constr type="t" for="ch" forName="ParentText1" refType="h" fact="0"/>
              <dgm:constr type="w" for="ch" forName="ParentText1" refType="w" fact="0.125"/>
              <dgm:constr type="h" for="ch" forName="ParentText1" refType="h" fact="0.72"/>
              <dgm:constr type="r" for="ch" forName="ParentShape1" refType="w" fact="0"/>
              <dgm:constr type="t" for="ch" forName="ParentShape1" refType="h" fact="0"/>
              <dgm:constr type="w" for="ch" forName="ParentShape1" refType="w" fact="0.125"/>
              <dgm:constr type="h" for="ch" forName="ParentShape1" refType="h" fact="0.72"/>
              <dgm:constr type="r" for="ch" forName="ParentText2" refType="w" fact="-0.875"/>
              <dgm:constr type="t" for="ch" forName="ParentText2" refType="h" fact="0.28"/>
              <dgm:constr type="w" for="ch" forName="ParentText2" refType="w" fact="0.125"/>
              <dgm:constr type="h" for="ch" forName="ParentText2" refType="h" fact="0.72"/>
              <dgm:constr type="r" for="ch" forName="ParentShape2" refType="w" fact="-0.875"/>
              <dgm:constr type="t" for="ch" forName="ParentShape2" refType="h" fact="0.28"/>
              <dgm:constr type="w" for="ch" forName="ParentShape2" refType="w" fact="0.125"/>
              <dgm:constr type="h" for="ch" forName="ParentShape2" refType="h" fact="0.72"/>
              <dgm:constr type="r" for="ch" forName="Divider" refType="w" fact="-0.5"/>
              <dgm:constr type="t" for="ch" forName="Divider" refType="h" fact="0.24"/>
              <dgm:constr type="w" for="ch" forName="Divider" refType="w" fact="0.0001"/>
              <dgm:constr type="h" for="ch" forName="Divider" refType="h" fact="0.52"/>
            </dgm:constrLst>
          </dgm:else>
        </dgm:choose>
      </dgm:else>
    </dgm:choose>
    <dgm:choose name="Name13">
      <dgm:if name="Name14" axis="ch" ptType="node" func="cnt" op="gte" val="1">
        <dgm:layoutNode name="Background" styleLbl="node1">
          <dgm:alg type="sp"/>
          <dgm:choose name="Name15">
            <dgm:if name="Name16" func="var" arg="dir" op="equ" val="norm">
              <dgm:shape xmlns:r="http://schemas.openxmlformats.org/officeDocument/2006/relationships" type="round2DiagRect" r:blip="">
                <dgm:adjLst>
                  <dgm:adj idx="1" val="0"/>
                  <dgm:adj idx="2" val="0.1667"/>
                </dgm:adjLst>
              </dgm:shape>
            </dgm:if>
            <dgm:else name="Name17">
              <dgm:shape xmlns:r="http://schemas.openxmlformats.org/officeDocument/2006/relationships" type="round2DiagRect" r:blip="">
                <dgm:adjLst>
                  <dgm:adj idx="1" val="0.1667"/>
                  <dgm:adj idx="2" val="0"/>
                </dgm:adjLst>
              </dgm:shape>
            </dgm:else>
          </dgm:choose>
          <dgm:presOf/>
        </dgm:layoutNode>
        <dgm:choose name="Name18">
          <dgm:if name="Name19" axis="ch" ptType="node" func="cnt" op="gte" val="2">
            <dgm:layoutNode name="Divider" styleLbl="callout">
              <dgm:alg type="sp"/>
              <dgm:shape xmlns:r="http://schemas.openxmlformats.org/officeDocument/2006/relationships" type="line" r:blip="">
                <dgm:adjLst/>
              </dgm:shape>
              <dgm:presOf/>
            </dgm:layoutNode>
          </dgm:if>
          <dgm:else name="Name20"/>
        </dgm:choose>
        <dgm:layoutNode name="ChildText1"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21">
          <dgm:if name="Name22" axis="ch" ptType="node" func="cnt" op="gte" val="2">
            <dgm:layoutNode name="ChildText2"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3"/>
        </dgm:choose>
        <dgm:layoutNode name="ParentText1" styleLbl="revTx">
          <dgm:varLst>
            <dgm:chMax val="1"/>
            <dgm:chPref val="1"/>
          </dgm:varLst>
          <dgm:choose name="Name24">
            <dgm:if name="Name25" func="var" arg="dir" op="equ" val="norm">
              <dgm:alg type="tx">
                <dgm:param type="parTxLTRAlign" val="r"/>
                <dgm:param type="shpTxLTRAlignCh" val="r"/>
                <dgm:param type="txAnchorVertCh" val="mid"/>
                <dgm:param type="autoTxRot" val="grav"/>
              </dgm:alg>
            </dgm:if>
            <dgm:else name="Name26">
              <dgm:alg type="tx">
                <dgm:param type="parTxLTRAlign" val="l"/>
                <dgm:param type="shpTxLTRAlignCh" val="r"/>
                <dgm:param type="txAnchorVertCh" val="mid"/>
                <dgm:param type="autoTxRot" val="grav"/>
              </dgm:alg>
            </dgm:else>
          </dgm:choose>
          <dgm:choose name="Name27">
            <dgm:if name="Name28" func="var" arg="dir" op="equ" val="norm">
              <dgm:shape xmlns:r="http://schemas.openxmlformats.org/officeDocument/2006/relationships" rot="-90" type="rightArrow" r:blip="" hideGeom="1">
                <dgm:adjLst>
                  <dgm:adj idx="1" val="0.4983"/>
                  <dgm:adj idx="2" val="0.6066"/>
                </dgm:adjLst>
              </dgm:shape>
            </dgm:if>
            <dgm:else name="Name29">
              <dgm:shape xmlns:r="http://schemas.openxmlformats.org/officeDocument/2006/relationships" rot="90" type="leftArrow" r:blip="" hideGeom="1">
                <dgm:adjLst>
                  <dgm:adj idx="1" val="0.4983"/>
                  <dgm:adj idx="2" val="0.6066"/>
                </dgm:adjLst>
              </dgm:shape>
            </dgm:else>
          </dgm:choos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1" styleLbl="alignImgPlace1">
          <dgm:varLst/>
          <dgm:alg type="sp"/>
          <dgm:presOf axis="ch self" ptType="node node" st="1 1" cnt="1 0"/>
          <dgm:choose name="Name30">
            <dgm:if name="Name31" func="var" arg="dir" op="equ" val="norm">
              <dgm:shape xmlns:r="http://schemas.openxmlformats.org/officeDocument/2006/relationships" rot="-90" type="rightArrow" r:blip="">
                <dgm:adjLst>
                  <dgm:adj idx="1" val="0.4983"/>
                  <dgm:adj idx="2" val="0.6066"/>
                </dgm:adjLst>
              </dgm:shape>
            </dgm:if>
            <dgm:else name="Name32">
              <dgm:shape xmlns:r="http://schemas.openxmlformats.org/officeDocument/2006/relationships" rot="90" type="leftArrow" r:blip="">
                <dgm:adjLst>
                  <dgm:adj idx="1" val="0.4983"/>
                  <dgm:adj idx="2" val="0.6066"/>
                </dgm:adjLst>
              </dgm:shape>
            </dgm:else>
          </dgm:choose>
        </dgm:layoutNode>
        <dgm:choose name="Name33">
          <dgm:if name="Name34" axis="ch" ptType="node" func="cnt" op="gte" val="2">
            <dgm:layoutNode name="ParentText2" styleLbl="revTx">
              <dgm:varLst>
                <dgm:chMax val="1"/>
                <dgm:chPref val="1"/>
              </dgm:varLst>
              <dgm:choose name="Name35">
                <dgm:if name="Name36" func="var" arg="dir" op="equ" val="norm">
                  <dgm:alg type="tx">
                    <dgm:param type="parTxLTRAlign" val="r"/>
                    <dgm:param type="shpTxLTRAlignCh" val="r"/>
                    <dgm:param type="txAnchorVertCh" val="mid"/>
                    <dgm:param type="autoTxRot" val="grav"/>
                  </dgm:alg>
                </dgm:if>
                <dgm:else name="Name37">
                  <dgm:alg type="tx">
                    <dgm:param type="parTxLTRAlign" val="l"/>
                    <dgm:param type="shpTxLTRAlignCh" val="r"/>
                    <dgm:param type="txAnchorVertCh" val="mid"/>
                    <dgm:param type="autoTxRot" val="grav"/>
                  </dgm:alg>
                </dgm:else>
              </dgm:choose>
              <dgm:choose name="Name38">
                <dgm:if name="Name39" func="var" arg="dir" op="equ" val="norm">
                  <dgm:shape xmlns:r="http://schemas.openxmlformats.org/officeDocument/2006/relationships" rot="90" type="rightArrow" r:blip="" hideGeom="1">
                    <dgm:adjLst>
                      <dgm:adj idx="1" val="0.4983"/>
                      <dgm:adj idx="2" val="0.6066"/>
                    </dgm:adjLst>
                  </dgm:shape>
                </dgm:if>
                <dgm:else name="Name40">
                  <dgm:shape xmlns:r="http://schemas.openxmlformats.org/officeDocument/2006/relationships" rot="-90" type="leftArrow" r:blip="" hideGeom="1">
                    <dgm:adjLst>
                      <dgm:adj idx="1" val="0.4983"/>
                      <dgm:adj idx="2" val="0.6066"/>
                    </dgm:adjLst>
                  </dgm:shape>
                </dgm:else>
              </dgm:choos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2" styleLbl="alignImgPlace1">
              <dgm:varLst/>
              <dgm:alg type="sp"/>
              <dgm:choose name="Name41">
                <dgm:if name="Name42" func="var" arg="dir" op="equ" val="norm">
                  <dgm:shape xmlns:r="http://schemas.openxmlformats.org/officeDocument/2006/relationships" rot="90" type="rightArrow" r:blip="">
                    <dgm:adjLst>
                      <dgm:adj idx="1" val="0.4983"/>
                      <dgm:adj idx="2" val="0.6066"/>
                    </dgm:adjLst>
                  </dgm:shape>
                </dgm:if>
                <dgm:else name="Name43">
                  <dgm:shape xmlns:r="http://schemas.openxmlformats.org/officeDocument/2006/relationships" rot="-90" type="leftArrow" r:blip="">
                    <dgm:adjLst>
                      <dgm:adj idx="1" val="0.4983"/>
                      <dgm:adj idx="2" val="0.6066"/>
                    </dgm:adjLst>
                  </dgm:shape>
                </dgm:else>
              </dgm:choose>
              <dgm:presOf axis="ch self" ptType="node node" st="2 1" cnt="1 0"/>
            </dgm:layoutNode>
          </dgm:if>
          <dgm:else name="Name44"/>
        </dgm:choose>
      </dgm:if>
      <dgm:else name="Name45"/>
    </dgm:choose>
  </dgm:layoutNode>
</dgm:layoutDef>
</file>

<file path=word/diagrams/layout7.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layout8.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47C3D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79B35-D218-4EE7-A0F8-52A81687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4514</TotalTime>
  <Pages>47</Pages>
  <Words>10865</Words>
  <Characters>61936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Givishvili</dc:creator>
  <cp:keywords/>
  <dc:description/>
  <cp:lastModifiedBy>Mariam Machitidze</cp:lastModifiedBy>
  <cp:revision>313</cp:revision>
  <cp:lastPrinted>2019-06-20T07:41:00Z</cp:lastPrinted>
  <dcterms:created xsi:type="dcterms:W3CDTF">2020-02-21T05:44:00Z</dcterms:created>
  <dcterms:modified xsi:type="dcterms:W3CDTF">2020-03-09T13:21:00Z</dcterms:modified>
</cp:coreProperties>
</file>